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B30" w:rsidRDefault="00A11B30" w:rsidP="00A11B30">
      <w:pPr>
        <w:jc w:val="center"/>
        <w:rPr>
          <w:rFonts w:ascii="Calibri" w:eastAsia="標楷體" w:hAnsi="標楷體"/>
          <w:sz w:val="40"/>
          <w:szCs w:val="40"/>
        </w:rPr>
      </w:pPr>
    </w:p>
    <w:p w:rsidR="00A11B30" w:rsidRDefault="00A11B30" w:rsidP="00A11B30">
      <w:pPr>
        <w:jc w:val="center"/>
        <w:rPr>
          <w:rFonts w:ascii="Calibri" w:eastAsia="標楷體" w:hAnsi="標楷體"/>
          <w:sz w:val="40"/>
          <w:szCs w:val="40"/>
        </w:rPr>
      </w:pPr>
    </w:p>
    <w:p w:rsidR="00A11B30" w:rsidRDefault="00A11B30" w:rsidP="00A11B30">
      <w:pPr>
        <w:jc w:val="center"/>
        <w:rPr>
          <w:rFonts w:ascii="Calibri" w:eastAsia="標楷體" w:hAnsi="標楷體"/>
          <w:sz w:val="40"/>
          <w:szCs w:val="40"/>
        </w:rPr>
      </w:pPr>
    </w:p>
    <w:p w:rsidR="00A11B30" w:rsidRPr="0054216D" w:rsidRDefault="00A11B30" w:rsidP="00A11B30">
      <w:pPr>
        <w:jc w:val="center"/>
        <w:rPr>
          <w:rFonts w:ascii="Calibri" w:eastAsia="標楷體" w:hAnsi="Calibri"/>
          <w:sz w:val="40"/>
          <w:szCs w:val="40"/>
        </w:rPr>
      </w:pPr>
      <w:r w:rsidRPr="0054216D">
        <w:rPr>
          <w:rFonts w:ascii="Calibri" w:eastAsia="標楷體" w:hAnsi="標楷體"/>
          <w:sz w:val="40"/>
          <w:szCs w:val="40"/>
        </w:rPr>
        <w:t>國立高雄大學管理學院專任教師學術著作資料</w:t>
      </w:r>
    </w:p>
    <w:p w:rsidR="00A11B30" w:rsidRPr="0054216D" w:rsidRDefault="00A11B30" w:rsidP="00A11B30">
      <w:pPr>
        <w:jc w:val="center"/>
        <w:rPr>
          <w:rFonts w:ascii="Calibri" w:eastAsia="標楷體" w:hAnsi="Calibri"/>
          <w:sz w:val="28"/>
          <w:szCs w:val="28"/>
        </w:rPr>
      </w:pPr>
      <w:r w:rsidRPr="0054216D">
        <w:rPr>
          <w:rFonts w:ascii="Calibri" w:eastAsia="標楷體" w:hAnsi="Calibri"/>
          <w:sz w:val="28"/>
          <w:szCs w:val="28"/>
        </w:rPr>
        <w:t>Faculty of the College of Management in National University of Kaohsiung</w:t>
      </w:r>
    </w:p>
    <w:p w:rsidR="00A11B30" w:rsidRPr="0054216D" w:rsidRDefault="00A11B30" w:rsidP="00A11B30">
      <w:pPr>
        <w:jc w:val="center"/>
        <w:rPr>
          <w:rFonts w:ascii="Calibri" w:eastAsia="標楷體" w:hAnsi="Calibri"/>
        </w:rPr>
      </w:pPr>
    </w:p>
    <w:p w:rsidR="00A11B30" w:rsidRPr="0054216D" w:rsidRDefault="00A11B30" w:rsidP="00A11B30">
      <w:pPr>
        <w:jc w:val="center"/>
        <w:rPr>
          <w:rFonts w:ascii="Calibri" w:eastAsia="標楷體" w:hAnsi="Calibri"/>
          <w:sz w:val="32"/>
        </w:rPr>
      </w:pPr>
    </w:p>
    <w:p w:rsidR="00A11B30" w:rsidRPr="0054216D" w:rsidRDefault="00A11B30" w:rsidP="00A11B30">
      <w:pPr>
        <w:jc w:val="center"/>
        <w:rPr>
          <w:rFonts w:ascii="Calibri" w:eastAsia="標楷體" w:hAnsi="Calibri"/>
          <w:sz w:val="32"/>
        </w:rPr>
      </w:pPr>
    </w:p>
    <w:p w:rsidR="00A11B30" w:rsidRPr="0054216D" w:rsidRDefault="00A11B30" w:rsidP="00A11B30">
      <w:pPr>
        <w:jc w:val="center"/>
        <w:rPr>
          <w:rFonts w:ascii="Calibri" w:eastAsia="標楷體" w:hAnsi="Calibri"/>
          <w:sz w:val="32"/>
        </w:rPr>
      </w:pPr>
    </w:p>
    <w:p w:rsidR="00A11B30" w:rsidRPr="0054216D" w:rsidRDefault="00A11B30" w:rsidP="00A11B30">
      <w:pPr>
        <w:jc w:val="center"/>
        <w:rPr>
          <w:rFonts w:ascii="Calibri" w:eastAsia="標楷體" w:hAnsi="Calibri"/>
          <w:sz w:val="32"/>
        </w:rPr>
      </w:pPr>
    </w:p>
    <w:p w:rsidR="00A11B30" w:rsidRPr="0054216D" w:rsidRDefault="00A11B30" w:rsidP="00A11B30">
      <w:pPr>
        <w:jc w:val="center"/>
        <w:rPr>
          <w:rFonts w:ascii="Calibri" w:eastAsia="標楷體" w:hAnsi="Calibri"/>
          <w:sz w:val="32"/>
        </w:rPr>
      </w:pPr>
    </w:p>
    <w:p w:rsidR="00A11B30" w:rsidRPr="0054216D" w:rsidRDefault="00A11B30" w:rsidP="00A11B30">
      <w:pPr>
        <w:jc w:val="center"/>
        <w:rPr>
          <w:rFonts w:ascii="Calibri" w:eastAsia="標楷體" w:hAnsi="Calibri"/>
          <w:sz w:val="32"/>
        </w:rPr>
      </w:pPr>
    </w:p>
    <w:p w:rsidR="00A11B30" w:rsidRPr="0054216D" w:rsidRDefault="00A11B30" w:rsidP="00A11B30">
      <w:pPr>
        <w:jc w:val="center"/>
        <w:rPr>
          <w:rFonts w:ascii="Calibri" w:eastAsia="標楷體" w:hAnsi="Calibri"/>
          <w:sz w:val="36"/>
          <w:szCs w:val="36"/>
        </w:rPr>
      </w:pPr>
    </w:p>
    <w:p w:rsidR="00A11B30" w:rsidRPr="0054216D" w:rsidRDefault="00A11B30" w:rsidP="00A11B30">
      <w:pPr>
        <w:jc w:val="center"/>
        <w:rPr>
          <w:rFonts w:ascii="Calibri" w:eastAsia="標楷體" w:hAnsi="Calibri"/>
          <w:sz w:val="36"/>
          <w:szCs w:val="36"/>
        </w:rPr>
      </w:pPr>
    </w:p>
    <w:p w:rsidR="00A11B30" w:rsidRPr="0054216D" w:rsidRDefault="00A11B30" w:rsidP="00A11B30">
      <w:pPr>
        <w:jc w:val="center"/>
        <w:rPr>
          <w:rFonts w:ascii="Calibri" w:eastAsia="標楷體" w:hAnsi="Calibri"/>
          <w:sz w:val="36"/>
          <w:szCs w:val="36"/>
        </w:rPr>
      </w:pPr>
    </w:p>
    <w:p w:rsidR="00A11B30" w:rsidRPr="0054216D" w:rsidRDefault="00A11B30" w:rsidP="00A11B30">
      <w:pPr>
        <w:jc w:val="center"/>
        <w:rPr>
          <w:rFonts w:ascii="Calibri" w:eastAsia="標楷體" w:hAnsi="Calibri"/>
          <w:sz w:val="36"/>
          <w:szCs w:val="36"/>
        </w:rPr>
      </w:pPr>
    </w:p>
    <w:p w:rsidR="00A11B30" w:rsidRPr="0054216D" w:rsidRDefault="00A11B30" w:rsidP="00A11B30">
      <w:pPr>
        <w:jc w:val="center"/>
        <w:rPr>
          <w:rFonts w:ascii="Calibri" w:eastAsia="標楷體" w:hAnsi="Calibri"/>
          <w:sz w:val="36"/>
          <w:szCs w:val="36"/>
        </w:rPr>
      </w:pPr>
    </w:p>
    <w:p w:rsidR="00A11B30" w:rsidRPr="0054216D" w:rsidRDefault="00A11B30" w:rsidP="00A11B30">
      <w:pPr>
        <w:jc w:val="center"/>
        <w:rPr>
          <w:rFonts w:ascii="Calibri" w:eastAsia="標楷體" w:hAnsi="Calibri"/>
          <w:sz w:val="36"/>
          <w:szCs w:val="36"/>
        </w:rPr>
      </w:pPr>
    </w:p>
    <w:p w:rsidR="00A11B30" w:rsidRDefault="00A11B30" w:rsidP="00A11B30">
      <w:pPr>
        <w:jc w:val="center"/>
        <w:rPr>
          <w:rFonts w:ascii="Calibri" w:eastAsia="標楷體" w:hAnsi="Calibri"/>
          <w:b/>
          <w:sz w:val="36"/>
          <w:szCs w:val="36"/>
        </w:rPr>
      </w:pPr>
      <w:r w:rsidRPr="0054216D">
        <w:rPr>
          <w:rFonts w:ascii="Calibri" w:eastAsia="標楷體" w:hAnsi="Calibri"/>
          <w:b/>
          <w:sz w:val="36"/>
          <w:szCs w:val="36"/>
        </w:rPr>
        <w:t>20</w:t>
      </w:r>
      <w:r>
        <w:rPr>
          <w:rFonts w:ascii="Calibri" w:eastAsia="標楷體" w:hAnsi="Calibri" w:hint="eastAsia"/>
          <w:b/>
          <w:sz w:val="36"/>
          <w:szCs w:val="36"/>
        </w:rPr>
        <w:t>0</w:t>
      </w:r>
      <w:r w:rsidR="00DE6285">
        <w:rPr>
          <w:rFonts w:ascii="Calibri" w:eastAsia="標楷體" w:hAnsi="Calibri" w:hint="eastAsia"/>
          <w:b/>
          <w:sz w:val="36"/>
          <w:szCs w:val="36"/>
        </w:rPr>
        <w:t>9</w:t>
      </w:r>
      <w:r w:rsidRPr="0054216D">
        <w:rPr>
          <w:rFonts w:ascii="Calibri" w:eastAsia="標楷體" w:hAnsi="Calibri"/>
          <w:b/>
          <w:sz w:val="36"/>
          <w:szCs w:val="36"/>
        </w:rPr>
        <w:t>~201</w:t>
      </w:r>
      <w:r w:rsidR="00DE6285">
        <w:rPr>
          <w:rFonts w:ascii="Calibri" w:eastAsia="標楷體" w:hAnsi="Calibri" w:hint="eastAsia"/>
          <w:b/>
          <w:sz w:val="36"/>
          <w:szCs w:val="36"/>
        </w:rPr>
        <w:t>3</w:t>
      </w:r>
    </w:p>
    <w:p w:rsidR="00A11B30" w:rsidRPr="0054216D" w:rsidRDefault="00A11B30" w:rsidP="00A11B30">
      <w:pPr>
        <w:widowControl/>
        <w:rPr>
          <w:rFonts w:ascii="Calibri" w:eastAsia="標楷體" w:hAnsi="Calibri"/>
          <w:b/>
          <w:sz w:val="36"/>
          <w:szCs w:val="36"/>
        </w:rPr>
      </w:pPr>
      <w:r>
        <w:rPr>
          <w:rFonts w:ascii="Calibri" w:eastAsia="標楷體" w:hAnsi="Calibri"/>
          <w:b/>
          <w:sz w:val="36"/>
          <w:szCs w:val="36"/>
        </w:rPr>
        <w:br w:type="page"/>
      </w:r>
    </w:p>
    <w:tbl>
      <w:tblPr>
        <w:tblW w:w="10080" w:type="dxa"/>
        <w:jc w:val="center"/>
        <w:tblInd w:w="16" w:type="dxa"/>
        <w:tblCellMar>
          <w:left w:w="28" w:type="dxa"/>
          <w:right w:w="28" w:type="dxa"/>
        </w:tblCellMar>
        <w:tblLook w:val="0000"/>
      </w:tblPr>
      <w:tblGrid>
        <w:gridCol w:w="400"/>
        <w:gridCol w:w="1806"/>
        <w:gridCol w:w="1276"/>
        <w:gridCol w:w="1843"/>
        <w:gridCol w:w="2115"/>
        <w:gridCol w:w="1760"/>
        <w:gridCol w:w="880"/>
      </w:tblGrid>
      <w:tr w:rsidR="00A11B30" w:rsidRPr="0054216D" w:rsidTr="00EA5CA5">
        <w:trPr>
          <w:trHeight w:val="585"/>
          <w:jc w:val="center"/>
        </w:trPr>
        <w:tc>
          <w:tcPr>
            <w:tcW w:w="400" w:type="dxa"/>
            <w:tcBorders>
              <w:top w:val="single" w:sz="4" w:space="0" w:color="auto"/>
              <w:left w:val="single" w:sz="4" w:space="0" w:color="auto"/>
              <w:bottom w:val="single" w:sz="4" w:space="0" w:color="auto"/>
              <w:right w:val="single" w:sz="4" w:space="0" w:color="auto"/>
            </w:tcBorders>
            <w:shd w:val="clear" w:color="auto" w:fill="FFCC99"/>
            <w:noWrap/>
            <w:vAlign w:val="center"/>
          </w:tcPr>
          <w:p w:rsidR="00A11B30" w:rsidRPr="0054216D" w:rsidRDefault="00A11B30" w:rsidP="004D2351">
            <w:pPr>
              <w:widowControl/>
              <w:jc w:val="center"/>
              <w:rPr>
                <w:rFonts w:ascii="Calibri" w:eastAsia="標楷體" w:hAnsi="Calibri" w:cs="新細明體"/>
                <w:kern w:val="0"/>
                <w:sz w:val="20"/>
                <w:szCs w:val="20"/>
              </w:rPr>
            </w:pPr>
            <w:proofErr w:type="gramStart"/>
            <w:r w:rsidRPr="0054216D">
              <w:rPr>
                <w:rFonts w:ascii="Calibri" w:eastAsia="標楷體" w:hAnsi="標楷體" w:cs="新細明體"/>
                <w:kern w:val="0"/>
                <w:sz w:val="20"/>
                <w:szCs w:val="20"/>
              </w:rPr>
              <w:lastRenderedPageBreak/>
              <w:t>序次</w:t>
            </w:r>
            <w:proofErr w:type="gramEnd"/>
          </w:p>
        </w:tc>
        <w:tc>
          <w:tcPr>
            <w:tcW w:w="1806" w:type="dxa"/>
            <w:tcBorders>
              <w:top w:val="single" w:sz="4" w:space="0" w:color="auto"/>
              <w:left w:val="single" w:sz="4" w:space="0" w:color="auto"/>
              <w:bottom w:val="single" w:sz="4" w:space="0" w:color="auto"/>
              <w:right w:val="single" w:sz="4" w:space="0" w:color="auto"/>
            </w:tcBorders>
            <w:shd w:val="clear" w:color="auto" w:fill="FFCC99"/>
            <w:vAlign w:val="center"/>
          </w:tcPr>
          <w:p w:rsidR="00A11B30" w:rsidRPr="0054216D" w:rsidRDefault="00A11B30" w:rsidP="004D2351">
            <w:pPr>
              <w:widowControl/>
              <w:jc w:val="center"/>
              <w:rPr>
                <w:rFonts w:ascii="Calibri" w:eastAsia="標楷體" w:hAnsi="Calibri" w:cs="新細明體"/>
                <w:kern w:val="0"/>
              </w:rPr>
            </w:pPr>
            <w:r w:rsidRPr="0054216D">
              <w:rPr>
                <w:rFonts w:ascii="Calibri" w:eastAsia="標楷體" w:hAnsi="標楷體" w:cs="新細明體"/>
                <w:kern w:val="0"/>
              </w:rPr>
              <w:t>系所</w:t>
            </w:r>
          </w:p>
        </w:tc>
        <w:tc>
          <w:tcPr>
            <w:tcW w:w="1276" w:type="dxa"/>
            <w:tcBorders>
              <w:top w:val="single" w:sz="4" w:space="0" w:color="auto"/>
              <w:left w:val="single" w:sz="4" w:space="0" w:color="auto"/>
              <w:bottom w:val="single" w:sz="4" w:space="0" w:color="auto"/>
              <w:right w:val="single" w:sz="4" w:space="0" w:color="auto"/>
            </w:tcBorders>
            <w:shd w:val="clear" w:color="auto" w:fill="FFCC99"/>
            <w:vAlign w:val="center"/>
          </w:tcPr>
          <w:p w:rsidR="00A11B30" w:rsidRPr="0054216D" w:rsidRDefault="00A11B30" w:rsidP="004D2351">
            <w:pPr>
              <w:widowControl/>
              <w:jc w:val="center"/>
              <w:rPr>
                <w:rFonts w:ascii="Calibri" w:eastAsia="標楷體" w:hAnsi="Calibri" w:cs="新細明體"/>
                <w:color w:val="000000"/>
                <w:kern w:val="0"/>
              </w:rPr>
            </w:pPr>
            <w:r w:rsidRPr="0054216D">
              <w:rPr>
                <w:rFonts w:ascii="Calibri" w:eastAsia="標楷體" w:hAnsi="標楷體" w:cs="新細明體"/>
                <w:color w:val="000000"/>
                <w:kern w:val="0"/>
              </w:rPr>
              <w:t>姓名</w:t>
            </w:r>
          </w:p>
        </w:tc>
        <w:tc>
          <w:tcPr>
            <w:tcW w:w="1843" w:type="dxa"/>
            <w:tcBorders>
              <w:top w:val="single" w:sz="4" w:space="0" w:color="auto"/>
              <w:left w:val="single" w:sz="4" w:space="0" w:color="auto"/>
              <w:bottom w:val="single" w:sz="4" w:space="0" w:color="auto"/>
              <w:right w:val="single" w:sz="4" w:space="0" w:color="auto"/>
            </w:tcBorders>
            <w:shd w:val="clear" w:color="auto" w:fill="FFCC99"/>
            <w:vAlign w:val="center"/>
          </w:tcPr>
          <w:p w:rsidR="00A11B30" w:rsidRPr="0054216D" w:rsidRDefault="00A11B30" w:rsidP="004D2351">
            <w:pPr>
              <w:widowControl/>
              <w:jc w:val="center"/>
              <w:rPr>
                <w:rFonts w:ascii="Calibri" w:eastAsia="標楷體" w:hAnsi="Calibri"/>
                <w:color w:val="000000"/>
                <w:kern w:val="0"/>
              </w:rPr>
            </w:pPr>
            <w:r w:rsidRPr="0054216D">
              <w:rPr>
                <w:rFonts w:ascii="Calibri" w:eastAsia="標楷體" w:hAnsi="Calibri"/>
                <w:color w:val="000000"/>
                <w:kern w:val="0"/>
              </w:rPr>
              <w:t>name</w:t>
            </w:r>
          </w:p>
        </w:tc>
        <w:tc>
          <w:tcPr>
            <w:tcW w:w="2115" w:type="dxa"/>
            <w:tcBorders>
              <w:top w:val="single" w:sz="4" w:space="0" w:color="auto"/>
              <w:left w:val="single" w:sz="4" w:space="0" w:color="auto"/>
              <w:bottom w:val="single" w:sz="4" w:space="0" w:color="auto"/>
              <w:right w:val="single" w:sz="4" w:space="0" w:color="auto"/>
            </w:tcBorders>
            <w:shd w:val="clear" w:color="auto" w:fill="FFCC99"/>
            <w:vAlign w:val="center"/>
          </w:tcPr>
          <w:p w:rsidR="00A11B30" w:rsidRPr="0054216D" w:rsidRDefault="00A11B30" w:rsidP="004D2351">
            <w:pPr>
              <w:widowControl/>
              <w:jc w:val="center"/>
              <w:rPr>
                <w:rFonts w:ascii="Calibri" w:eastAsia="標楷體" w:hAnsi="Calibri" w:cs="新細明體"/>
                <w:kern w:val="0"/>
              </w:rPr>
            </w:pPr>
            <w:r w:rsidRPr="0054216D">
              <w:rPr>
                <w:rFonts w:ascii="Calibri" w:eastAsia="標楷體" w:hAnsi="標楷體" w:cs="新細明體"/>
                <w:kern w:val="0"/>
              </w:rPr>
              <w:t>職級</w:t>
            </w:r>
          </w:p>
        </w:tc>
        <w:tc>
          <w:tcPr>
            <w:tcW w:w="1760" w:type="dxa"/>
            <w:tcBorders>
              <w:top w:val="single" w:sz="4" w:space="0" w:color="auto"/>
              <w:left w:val="single" w:sz="4" w:space="0" w:color="auto"/>
              <w:bottom w:val="single" w:sz="4" w:space="0" w:color="auto"/>
              <w:right w:val="single" w:sz="4" w:space="0" w:color="auto"/>
            </w:tcBorders>
            <w:shd w:val="clear" w:color="auto" w:fill="FFCC99"/>
            <w:vAlign w:val="center"/>
          </w:tcPr>
          <w:p w:rsidR="00A11B30" w:rsidRPr="0054216D" w:rsidRDefault="00A11B30" w:rsidP="004D2351">
            <w:pPr>
              <w:widowControl/>
              <w:jc w:val="center"/>
              <w:rPr>
                <w:rFonts w:ascii="Calibri" w:eastAsia="標楷體" w:hAnsi="Calibri"/>
                <w:color w:val="000000"/>
                <w:kern w:val="0"/>
              </w:rPr>
            </w:pPr>
            <w:r w:rsidRPr="0054216D">
              <w:rPr>
                <w:rFonts w:ascii="Calibri" w:eastAsia="標楷體" w:hAnsi="Calibri"/>
                <w:color w:val="000000"/>
                <w:kern w:val="0"/>
              </w:rPr>
              <w:t>title</w:t>
            </w:r>
          </w:p>
        </w:tc>
        <w:tc>
          <w:tcPr>
            <w:tcW w:w="880" w:type="dxa"/>
            <w:tcBorders>
              <w:top w:val="single" w:sz="4" w:space="0" w:color="auto"/>
              <w:left w:val="single" w:sz="4" w:space="0" w:color="auto"/>
              <w:bottom w:val="single" w:sz="4" w:space="0" w:color="auto"/>
              <w:right w:val="single" w:sz="4" w:space="0" w:color="auto"/>
            </w:tcBorders>
            <w:shd w:val="clear" w:color="auto" w:fill="FFCC99"/>
            <w:noWrap/>
            <w:vAlign w:val="center"/>
          </w:tcPr>
          <w:p w:rsidR="00A11B30" w:rsidRPr="0054216D" w:rsidRDefault="00A11B30" w:rsidP="004D2351">
            <w:pPr>
              <w:widowControl/>
              <w:jc w:val="center"/>
              <w:rPr>
                <w:rFonts w:ascii="Calibri" w:eastAsia="標楷體" w:hAnsi="Calibri" w:cs="新細明體"/>
                <w:kern w:val="0"/>
              </w:rPr>
            </w:pPr>
            <w:r w:rsidRPr="0054216D">
              <w:rPr>
                <w:rFonts w:ascii="Calibri" w:eastAsia="標楷體" w:hAnsi="標楷體" w:cs="新細明體"/>
                <w:kern w:val="0"/>
              </w:rPr>
              <w:t>頁碼</w:t>
            </w:r>
          </w:p>
        </w:tc>
      </w:tr>
      <w:tr w:rsidR="00A11B30"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A11B30" w:rsidRPr="0054216D" w:rsidRDefault="00A11B30" w:rsidP="004D2351">
            <w:pPr>
              <w:widowControl/>
              <w:jc w:val="center"/>
              <w:rPr>
                <w:rFonts w:ascii="Calibri" w:eastAsia="標楷體" w:hAnsi="Calibri"/>
                <w:kern w:val="0"/>
              </w:rPr>
            </w:pPr>
            <w:r w:rsidRPr="0054216D">
              <w:rPr>
                <w:rFonts w:ascii="Calibri" w:eastAsia="標楷體" w:hAnsi="Calibri"/>
                <w:kern w:val="0"/>
              </w:rPr>
              <w:t>1</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蔡穎義</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Ying-Yi Tsai</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副教授兼系主任</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1B30" w:rsidRPr="0054216D" w:rsidRDefault="00000798" w:rsidP="00EA5CA5">
            <w:pPr>
              <w:widowControl/>
              <w:jc w:val="center"/>
              <w:rPr>
                <w:rFonts w:ascii="Calibri" w:eastAsia="標楷體" w:hAnsi="Calibri"/>
                <w:kern w:val="0"/>
              </w:rPr>
            </w:pPr>
            <w:r>
              <w:rPr>
                <w:rFonts w:ascii="Calibri" w:eastAsia="標楷體" w:hAnsi="Calibri" w:hint="eastAsia"/>
                <w:kern w:val="0"/>
              </w:rPr>
              <w:t>7-9</w:t>
            </w:r>
          </w:p>
        </w:tc>
      </w:tr>
      <w:tr w:rsidR="00A11B30"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A11B30" w:rsidRPr="0054216D" w:rsidRDefault="00A11B30" w:rsidP="004D2351">
            <w:pPr>
              <w:widowControl/>
              <w:jc w:val="center"/>
              <w:rPr>
                <w:rFonts w:ascii="Calibri" w:eastAsia="標楷體" w:hAnsi="Calibri"/>
                <w:kern w:val="0"/>
              </w:rPr>
            </w:pPr>
            <w:r w:rsidRPr="0054216D">
              <w:rPr>
                <w:rFonts w:ascii="Calibri" w:eastAsia="標楷體" w:hAnsi="Calibri"/>
                <w:kern w:val="0"/>
              </w:rPr>
              <w:t>2</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王鳳生</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6D1E1E" w:rsidP="00A11B30">
            <w:pPr>
              <w:widowControl/>
              <w:rPr>
                <w:rFonts w:ascii="Calibri" w:eastAsia="標楷體" w:hAnsi="Calibri"/>
                <w:color w:val="000000"/>
                <w:kern w:val="0"/>
                <w:sz w:val="20"/>
                <w:szCs w:val="20"/>
              </w:rPr>
            </w:pPr>
            <w:r w:rsidRPr="006D1E1E">
              <w:rPr>
                <w:rFonts w:ascii="Calibri" w:eastAsia="標楷體" w:hAnsi="Calibri"/>
                <w:color w:val="000000"/>
                <w:kern w:val="0"/>
                <w:sz w:val="20"/>
                <w:szCs w:val="20"/>
              </w:rPr>
              <w:t>Leonard F.S. WANG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1B30" w:rsidRPr="0054216D" w:rsidRDefault="005954AD" w:rsidP="00EA5CA5">
            <w:pPr>
              <w:widowControl/>
              <w:jc w:val="center"/>
              <w:rPr>
                <w:rFonts w:ascii="Calibri" w:eastAsia="標楷體" w:hAnsi="Calibri"/>
                <w:kern w:val="0"/>
              </w:rPr>
            </w:pPr>
            <w:r>
              <w:rPr>
                <w:rFonts w:ascii="Calibri" w:eastAsia="標楷體" w:hAnsi="Calibri" w:hint="eastAsia"/>
                <w:kern w:val="0"/>
              </w:rPr>
              <w:t>10-18</w:t>
            </w:r>
          </w:p>
        </w:tc>
      </w:tr>
      <w:tr w:rsidR="00A11B30"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A11B30" w:rsidRPr="0054216D" w:rsidRDefault="00A11B30" w:rsidP="004D2351">
            <w:pPr>
              <w:widowControl/>
              <w:jc w:val="center"/>
              <w:rPr>
                <w:rFonts w:ascii="Calibri" w:eastAsia="標楷體" w:hAnsi="Calibri"/>
                <w:kern w:val="0"/>
              </w:rPr>
            </w:pPr>
            <w:r w:rsidRPr="0054216D">
              <w:rPr>
                <w:rFonts w:ascii="Calibri" w:eastAsia="標楷體" w:hAnsi="Calibri"/>
                <w:kern w:val="0"/>
              </w:rPr>
              <w:t>3</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翁銘章</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 xml:space="preserve">Ming-Jang </w:t>
            </w:r>
            <w:proofErr w:type="spellStart"/>
            <w:r w:rsidRPr="0054216D">
              <w:rPr>
                <w:rFonts w:ascii="Calibri" w:eastAsia="標楷體" w:hAnsi="Calibri"/>
                <w:color w:val="000000"/>
                <w:kern w:val="0"/>
                <w:sz w:val="20"/>
                <w:szCs w:val="20"/>
              </w:rPr>
              <w:t>Weng</w:t>
            </w:r>
            <w:proofErr w:type="spellEnd"/>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副教授</w:t>
            </w:r>
            <w:r w:rsidR="006D1E1E">
              <w:rPr>
                <w:rFonts w:ascii="Calibri" w:eastAsia="標楷體" w:hAnsi="標楷體" w:cs="新細明體" w:hint="eastAsia"/>
                <w:kern w:val="0"/>
                <w:sz w:val="20"/>
                <w:szCs w:val="20"/>
              </w:rPr>
              <w:t>兼</w:t>
            </w:r>
            <w:r w:rsidR="006D1E1E">
              <w:rPr>
                <w:rFonts w:ascii="Calibri" w:eastAsia="標楷體" w:hAnsi="標楷體" w:cs="新細明體" w:hint="eastAsia"/>
                <w:kern w:val="0"/>
                <w:sz w:val="20"/>
                <w:szCs w:val="20"/>
              </w:rPr>
              <w:t>EMBA</w:t>
            </w:r>
            <w:r w:rsidR="006D1E1E">
              <w:rPr>
                <w:rFonts w:ascii="Calibri" w:eastAsia="標楷體" w:hAnsi="標楷體" w:cs="新細明體" w:hint="eastAsia"/>
                <w:kern w:val="0"/>
                <w:sz w:val="20"/>
                <w:szCs w:val="20"/>
              </w:rPr>
              <w:t>主任</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A11B30" w:rsidRPr="0054216D" w:rsidRDefault="00A11B30"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1B30" w:rsidRPr="0054216D" w:rsidRDefault="005954AD" w:rsidP="00EA5CA5">
            <w:pPr>
              <w:widowControl/>
              <w:jc w:val="center"/>
              <w:rPr>
                <w:rFonts w:ascii="Calibri" w:eastAsia="標楷體" w:hAnsi="Calibri"/>
                <w:kern w:val="0"/>
              </w:rPr>
            </w:pPr>
            <w:r>
              <w:rPr>
                <w:rFonts w:ascii="Calibri" w:eastAsia="標楷體" w:hAnsi="Calibri" w:hint="eastAsia"/>
                <w:kern w:val="0"/>
              </w:rPr>
              <w:t>19-20</w:t>
            </w:r>
          </w:p>
        </w:tc>
      </w:tr>
      <w:tr w:rsidR="00DA741D"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DA741D" w:rsidRPr="0054216D" w:rsidRDefault="00DA741D" w:rsidP="004D2351">
            <w:pPr>
              <w:widowControl/>
              <w:jc w:val="center"/>
              <w:rPr>
                <w:rFonts w:ascii="Calibri" w:eastAsia="標楷體" w:hAnsi="Calibri"/>
                <w:kern w:val="0"/>
              </w:rPr>
            </w:pPr>
            <w:r w:rsidRPr="0054216D">
              <w:rPr>
                <w:rFonts w:ascii="Calibri" w:eastAsia="標楷體" w:hAnsi="Calibri"/>
                <w:kern w:val="0"/>
              </w:rPr>
              <w:t>4</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662A38">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鄭義暉</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662A38">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I-</w:t>
            </w:r>
            <w:proofErr w:type="spellStart"/>
            <w:r w:rsidRPr="0054216D">
              <w:rPr>
                <w:rFonts w:ascii="Calibri" w:eastAsia="標楷體" w:hAnsi="Calibri"/>
                <w:color w:val="000000"/>
                <w:kern w:val="0"/>
                <w:sz w:val="20"/>
                <w:szCs w:val="20"/>
              </w:rPr>
              <w:t>Hui</w:t>
            </w:r>
            <w:proofErr w:type="spellEnd"/>
            <w:r w:rsidRPr="0054216D">
              <w:rPr>
                <w:rFonts w:ascii="Calibri" w:eastAsia="標楷體" w:hAnsi="Calibri"/>
                <w:color w:val="000000"/>
                <w:kern w:val="0"/>
                <w:sz w:val="20"/>
                <w:szCs w:val="20"/>
              </w:rPr>
              <w:t xml:space="preserve"> Cheng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9D260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副教授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1D" w:rsidRPr="0054216D" w:rsidRDefault="00CF05F9" w:rsidP="00EA5CA5">
            <w:pPr>
              <w:widowControl/>
              <w:jc w:val="center"/>
              <w:rPr>
                <w:rFonts w:ascii="Calibri" w:eastAsia="標楷體" w:hAnsi="Calibri"/>
                <w:kern w:val="0"/>
              </w:rPr>
            </w:pPr>
            <w:r>
              <w:rPr>
                <w:rFonts w:ascii="Calibri" w:eastAsia="標楷體" w:hAnsi="Calibri" w:hint="eastAsia"/>
                <w:kern w:val="0"/>
              </w:rPr>
              <w:t>21-22</w:t>
            </w:r>
          </w:p>
        </w:tc>
      </w:tr>
      <w:tr w:rsidR="00DA741D"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DA741D" w:rsidRPr="0054216D" w:rsidRDefault="00DA741D" w:rsidP="004D2351">
            <w:pPr>
              <w:widowControl/>
              <w:jc w:val="center"/>
              <w:rPr>
                <w:rFonts w:ascii="Calibri" w:eastAsia="標楷體" w:hAnsi="Calibri"/>
                <w:kern w:val="0"/>
              </w:rPr>
            </w:pPr>
            <w:r w:rsidRPr="0054216D">
              <w:rPr>
                <w:rFonts w:ascii="Calibri" w:eastAsia="標楷體" w:hAnsi="Calibri"/>
                <w:kern w:val="0"/>
              </w:rPr>
              <w:t>5</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4D2351">
            <w:pPr>
              <w:widowControl/>
              <w:jc w:val="both"/>
              <w:rPr>
                <w:rFonts w:ascii="Calibri" w:eastAsia="標楷體" w:hAnsi="Calibri" w:cs="新細明體"/>
                <w:color w:val="000000"/>
                <w:kern w:val="0"/>
              </w:rPr>
            </w:pPr>
            <w:r w:rsidRPr="00DA741D">
              <w:rPr>
                <w:rFonts w:ascii="Calibri" w:eastAsia="標楷體" w:hAnsi="Calibri" w:cs="新細明體" w:hint="eastAsia"/>
                <w:color w:val="000000"/>
                <w:kern w:val="0"/>
              </w:rPr>
              <w:t>耿紹</w:t>
            </w:r>
            <w:proofErr w:type="gramStart"/>
            <w:r w:rsidRPr="00DA741D">
              <w:rPr>
                <w:rFonts w:ascii="Calibri" w:eastAsia="標楷體" w:hAnsi="Calibri" w:cs="新細明體" w:hint="eastAsia"/>
                <w:color w:val="000000"/>
                <w:kern w:val="0"/>
              </w:rPr>
              <w:t>勛</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4D2351">
            <w:pPr>
              <w:widowControl/>
              <w:jc w:val="both"/>
              <w:rPr>
                <w:rFonts w:ascii="Calibri" w:eastAsia="標楷體" w:hAnsi="Calibri"/>
                <w:color w:val="000000"/>
                <w:kern w:val="0"/>
                <w:sz w:val="20"/>
                <w:szCs w:val="20"/>
              </w:rPr>
            </w:pPr>
            <w:r w:rsidRPr="00DA741D">
              <w:rPr>
                <w:rFonts w:ascii="Calibri" w:eastAsia="標楷體" w:hAnsi="Calibri"/>
                <w:color w:val="000000"/>
                <w:kern w:val="0"/>
                <w:sz w:val="20"/>
                <w:szCs w:val="20"/>
              </w:rPr>
              <w:t>Shao-Hsun Keng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副教授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DA741D" w:rsidRPr="0054216D" w:rsidRDefault="00DA741D"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 xml:space="preserve">Associate 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1D" w:rsidRPr="0054216D" w:rsidRDefault="00CF05F9" w:rsidP="00EA5CA5">
            <w:pPr>
              <w:widowControl/>
              <w:jc w:val="center"/>
              <w:rPr>
                <w:rFonts w:ascii="Calibri" w:eastAsia="標楷體" w:hAnsi="Calibri"/>
                <w:kern w:val="0"/>
              </w:rPr>
            </w:pPr>
            <w:r>
              <w:rPr>
                <w:rFonts w:ascii="Calibri" w:eastAsia="標楷體" w:hAnsi="Calibri" w:hint="eastAsia"/>
                <w:kern w:val="0"/>
              </w:rPr>
              <w:t>23-24</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9D2601">
            <w:pPr>
              <w:widowControl/>
              <w:jc w:val="center"/>
              <w:rPr>
                <w:rFonts w:ascii="Calibri" w:eastAsia="標楷體" w:hAnsi="Calibri"/>
                <w:kern w:val="0"/>
              </w:rPr>
            </w:pPr>
            <w:r w:rsidRPr="0054216D">
              <w:rPr>
                <w:rFonts w:ascii="Calibri" w:eastAsia="標楷體" w:hAnsi="Calibri"/>
                <w:kern w:val="0"/>
              </w:rPr>
              <w:t>6</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標楷體"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許聖章</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jc w:val="both"/>
              <w:rPr>
                <w:rFonts w:ascii="Calibri" w:eastAsia="標楷體" w:hAnsi="Calibri"/>
                <w:color w:val="000000"/>
                <w:kern w:val="0"/>
                <w:sz w:val="20"/>
                <w:szCs w:val="20"/>
              </w:rPr>
            </w:pPr>
            <w:proofErr w:type="spellStart"/>
            <w:r w:rsidRPr="0054216D">
              <w:rPr>
                <w:rFonts w:ascii="Calibri" w:eastAsia="標楷體" w:hAnsi="Calibri"/>
                <w:color w:val="000000"/>
                <w:kern w:val="0"/>
                <w:sz w:val="20"/>
                <w:szCs w:val="20"/>
              </w:rPr>
              <w:t>Sheng</w:t>
            </w:r>
            <w:proofErr w:type="spellEnd"/>
            <w:r w:rsidRPr="0054216D">
              <w:rPr>
                <w:rFonts w:ascii="Calibri" w:eastAsia="標楷體" w:hAnsi="Calibri"/>
                <w:color w:val="000000"/>
                <w:kern w:val="0"/>
                <w:sz w:val="20"/>
                <w:szCs w:val="20"/>
              </w:rPr>
              <w:t xml:space="preserve">-Jang </w:t>
            </w:r>
            <w:proofErr w:type="spellStart"/>
            <w:r w:rsidRPr="0054216D">
              <w:rPr>
                <w:rFonts w:ascii="Calibri" w:eastAsia="標楷體" w:hAnsi="Calibri"/>
                <w:color w:val="000000"/>
                <w:kern w:val="0"/>
                <w:sz w:val="20"/>
                <w:szCs w:val="20"/>
              </w:rPr>
              <w:t>Sheu</w:t>
            </w:r>
            <w:proofErr w:type="spellEnd"/>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jc w:val="both"/>
              <w:rPr>
                <w:rFonts w:ascii="Calibri" w:eastAsia="標楷體" w:hAnsi="Calibri" w:cs="新細明體"/>
                <w:kern w:val="0"/>
                <w:sz w:val="20"/>
                <w:szCs w:val="20"/>
              </w:rPr>
            </w:pPr>
            <w:r>
              <w:rPr>
                <w:rFonts w:ascii="Calibri" w:eastAsia="標楷體" w:hAnsi="標楷體" w:cs="新細明體" w:hint="eastAsia"/>
                <w:kern w:val="0"/>
                <w:sz w:val="20"/>
                <w:szCs w:val="20"/>
              </w:rPr>
              <w:t>副</w:t>
            </w:r>
            <w:r w:rsidRPr="0054216D">
              <w:rPr>
                <w:rFonts w:ascii="Calibri" w:eastAsia="標楷體" w:hAnsi="標楷體" w:cs="新細明體"/>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jc w:val="both"/>
              <w:rPr>
                <w:rFonts w:ascii="Calibri" w:eastAsia="標楷體" w:hAnsi="Calibri"/>
                <w:color w:val="000000"/>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25-26</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9D2601">
            <w:pPr>
              <w:widowControl/>
              <w:jc w:val="center"/>
              <w:rPr>
                <w:rFonts w:ascii="Calibri" w:eastAsia="標楷體" w:hAnsi="Calibri"/>
                <w:kern w:val="0"/>
              </w:rPr>
            </w:pPr>
            <w:r w:rsidRPr="0054216D">
              <w:rPr>
                <w:rFonts w:ascii="Calibri" w:eastAsia="標楷體" w:hAnsi="Calibri"/>
                <w:kern w:val="0"/>
              </w:rPr>
              <w:t>7</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蔡宗秀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olor w:val="000000"/>
                <w:kern w:val="0"/>
                <w:sz w:val="20"/>
                <w:szCs w:val="20"/>
              </w:rPr>
            </w:pPr>
            <w:proofErr w:type="spellStart"/>
            <w:r w:rsidRPr="0054216D">
              <w:rPr>
                <w:rFonts w:ascii="Calibri" w:eastAsia="標楷體" w:hAnsi="Calibri"/>
                <w:color w:val="000000"/>
                <w:kern w:val="0"/>
                <w:sz w:val="20"/>
                <w:szCs w:val="20"/>
              </w:rPr>
              <w:t>Tsung-Hsiu</w:t>
            </w:r>
            <w:proofErr w:type="spellEnd"/>
            <w:r w:rsidRPr="0054216D">
              <w:rPr>
                <w:rFonts w:ascii="Calibri" w:eastAsia="標楷體" w:hAnsi="Calibri"/>
                <w:color w:val="000000"/>
                <w:kern w:val="0"/>
                <w:sz w:val="20"/>
                <w:szCs w:val="20"/>
              </w:rPr>
              <w:t xml:space="preserve"> Tsai</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27-28</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8</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佘志民</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jc w:val="both"/>
              <w:rPr>
                <w:rFonts w:ascii="Calibri" w:eastAsia="標楷體" w:hAnsi="Calibri"/>
                <w:color w:val="000000"/>
                <w:kern w:val="0"/>
                <w:sz w:val="20"/>
                <w:szCs w:val="20"/>
              </w:rPr>
            </w:pPr>
            <w:proofErr w:type="spellStart"/>
            <w:r w:rsidRPr="0054216D">
              <w:rPr>
                <w:rFonts w:ascii="Calibri" w:eastAsia="標楷體" w:hAnsi="Calibri"/>
                <w:color w:val="000000"/>
                <w:kern w:val="0"/>
                <w:sz w:val="20"/>
                <w:szCs w:val="20"/>
              </w:rPr>
              <w:t>Chih</w:t>
            </w:r>
            <w:proofErr w:type="spellEnd"/>
            <w:r w:rsidRPr="0054216D">
              <w:rPr>
                <w:rFonts w:ascii="Calibri" w:eastAsia="標楷體" w:hAnsi="Calibri"/>
                <w:color w:val="000000"/>
                <w:kern w:val="0"/>
                <w:sz w:val="20"/>
                <w:szCs w:val="20"/>
              </w:rPr>
              <w:t>-Min She</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29</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9</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宋皇</w:t>
            </w:r>
            <w:proofErr w:type="gramStart"/>
            <w:r w:rsidRPr="0054216D">
              <w:rPr>
                <w:rFonts w:ascii="Calibri" w:eastAsia="標楷體" w:hAnsi="標楷體" w:cs="新細明體"/>
                <w:color w:val="000000"/>
                <w:kern w:val="0"/>
              </w:rPr>
              <w:t>叡</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Hwang-</w:t>
            </w:r>
            <w:proofErr w:type="spellStart"/>
            <w:r w:rsidRPr="0054216D">
              <w:rPr>
                <w:rFonts w:ascii="Calibri" w:eastAsia="標楷體" w:hAnsi="Calibri"/>
                <w:color w:val="000000"/>
                <w:kern w:val="0"/>
                <w:sz w:val="20"/>
                <w:szCs w:val="20"/>
              </w:rPr>
              <w:t>Ruey</w:t>
            </w:r>
            <w:proofErr w:type="spellEnd"/>
            <w:r w:rsidRPr="0054216D">
              <w:rPr>
                <w:rFonts w:ascii="Calibri" w:eastAsia="標楷體" w:hAnsi="Calibri"/>
                <w:color w:val="000000"/>
                <w:kern w:val="0"/>
                <w:sz w:val="20"/>
                <w:szCs w:val="20"/>
              </w:rPr>
              <w:t xml:space="preserve"> Song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30</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10</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劉志成</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olor w:val="000000"/>
                <w:kern w:val="0"/>
                <w:sz w:val="20"/>
                <w:szCs w:val="20"/>
              </w:rPr>
            </w:pPr>
            <w:proofErr w:type="spellStart"/>
            <w:r w:rsidRPr="0054216D">
              <w:rPr>
                <w:rFonts w:ascii="Calibri" w:eastAsia="標楷體" w:hAnsi="Calibri"/>
                <w:color w:val="000000"/>
                <w:kern w:val="0"/>
                <w:sz w:val="20"/>
                <w:szCs w:val="20"/>
              </w:rPr>
              <w:t>Chih</w:t>
            </w:r>
            <w:proofErr w:type="spellEnd"/>
            <w:r w:rsidRPr="0054216D">
              <w:rPr>
                <w:rFonts w:ascii="Calibri" w:eastAsia="標楷體" w:hAnsi="Calibri"/>
                <w:color w:val="000000"/>
                <w:kern w:val="0"/>
                <w:sz w:val="20"/>
                <w:szCs w:val="20"/>
              </w:rPr>
              <w:t>-Chen Liu</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olor w:val="000000"/>
                <w:kern w:val="0"/>
                <w:sz w:val="20"/>
                <w:szCs w:val="20"/>
              </w:rPr>
            </w:pPr>
            <w:r w:rsidRPr="0054216D">
              <w:rPr>
                <w:rFonts w:ascii="Calibri" w:eastAsia="標楷體" w:hAnsi="Calibri"/>
                <w:color w:val="000000"/>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31-32</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11</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應用經濟學系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rPr>
            </w:pPr>
            <w:r w:rsidRPr="0054216D">
              <w:rPr>
                <w:rFonts w:ascii="Calibri" w:eastAsia="標楷體" w:hAnsi="標楷體" w:cs="新細明體"/>
                <w:kern w:val="0"/>
              </w:rPr>
              <w:t>柯秀欣</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kern w:val="0"/>
                <w:sz w:val="20"/>
                <w:szCs w:val="20"/>
              </w:rPr>
            </w:pPr>
            <w:proofErr w:type="spellStart"/>
            <w:r w:rsidRPr="0054216D">
              <w:rPr>
                <w:rFonts w:ascii="Calibri" w:eastAsia="標楷體" w:hAnsi="Calibri"/>
                <w:kern w:val="0"/>
                <w:sz w:val="20"/>
                <w:szCs w:val="20"/>
              </w:rPr>
              <w:t>Hsiu-Hsin</w:t>
            </w:r>
            <w:proofErr w:type="spellEnd"/>
            <w:r w:rsidRPr="0054216D">
              <w:rPr>
                <w:rFonts w:ascii="Calibri" w:eastAsia="標楷體" w:hAnsi="Calibri"/>
                <w:kern w:val="0"/>
                <w:sz w:val="20"/>
                <w:szCs w:val="20"/>
              </w:rPr>
              <w:t xml:space="preserve"> </w:t>
            </w:r>
            <w:proofErr w:type="spellStart"/>
            <w:r w:rsidRPr="0054216D">
              <w:rPr>
                <w:rFonts w:ascii="Calibri" w:eastAsia="標楷體" w:hAnsi="Calibri"/>
                <w:kern w:val="0"/>
                <w:sz w:val="20"/>
                <w:szCs w:val="20"/>
              </w:rPr>
              <w:t>Ko</w:t>
            </w:r>
            <w:proofErr w:type="spellEnd"/>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kern w:val="0"/>
                <w:sz w:val="20"/>
                <w:szCs w:val="20"/>
              </w:rPr>
            </w:pPr>
            <w:r w:rsidRPr="0054216D">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33-34</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12</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62A38">
            <w:pPr>
              <w:widowControl/>
              <w:jc w:val="both"/>
              <w:rPr>
                <w:rFonts w:ascii="Calibri" w:eastAsia="標楷體" w:hAnsi="Calibri" w:cs="新細明體"/>
                <w:kern w:val="0"/>
              </w:rPr>
            </w:pPr>
            <w:r w:rsidRPr="0054216D">
              <w:rPr>
                <w:rFonts w:ascii="Calibri" w:eastAsia="標楷體" w:hAnsi="標楷體" w:cs="新細明體"/>
                <w:kern w:val="0"/>
              </w:rPr>
              <w:t>蘇桓彥</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62A38">
            <w:pPr>
              <w:widowControl/>
              <w:jc w:val="both"/>
              <w:rPr>
                <w:rFonts w:ascii="Calibri" w:eastAsia="標楷體" w:hAnsi="Calibri"/>
                <w:kern w:val="0"/>
                <w:sz w:val="20"/>
                <w:szCs w:val="20"/>
              </w:rPr>
            </w:pPr>
            <w:r w:rsidRPr="0054216D">
              <w:rPr>
                <w:rFonts w:ascii="Calibri" w:eastAsia="標楷體" w:hAnsi="Calibri"/>
                <w:kern w:val="0"/>
                <w:sz w:val="20"/>
                <w:szCs w:val="20"/>
              </w:rPr>
              <w:t>Hwan-Yann Su</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副教授兼系主任</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35-36</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13</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rPr>
            </w:pPr>
            <w:r w:rsidRPr="0054216D">
              <w:rPr>
                <w:rFonts w:ascii="Calibri" w:eastAsia="標楷體" w:hAnsi="標楷體" w:cs="新細明體"/>
                <w:kern w:val="0"/>
              </w:rPr>
              <w:t>黃英忠</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proofErr w:type="spellStart"/>
            <w:r w:rsidRPr="0054216D">
              <w:rPr>
                <w:rFonts w:ascii="Calibri" w:eastAsia="標楷體" w:hAnsi="Calibri"/>
                <w:kern w:val="0"/>
                <w:sz w:val="20"/>
                <w:szCs w:val="20"/>
              </w:rPr>
              <w:t>Ing</w:t>
            </w:r>
            <w:proofErr w:type="spellEnd"/>
            <w:r w:rsidRPr="0054216D">
              <w:rPr>
                <w:rFonts w:ascii="Calibri" w:eastAsia="標楷體" w:hAnsi="Calibri"/>
                <w:kern w:val="0"/>
                <w:sz w:val="20"/>
                <w:szCs w:val="20"/>
              </w:rPr>
              <w:t>-Chuang Huang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D1E1E">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 xml:space="preserve">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37-41</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14</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rPr>
            </w:pPr>
            <w:r w:rsidRPr="0054216D">
              <w:rPr>
                <w:rFonts w:ascii="Calibri" w:eastAsia="標楷體" w:hAnsi="標楷體" w:cs="新細明體"/>
                <w:kern w:val="0"/>
              </w:rPr>
              <w:t>莊寶</w:t>
            </w:r>
            <w:proofErr w:type="gramStart"/>
            <w:r w:rsidRPr="0054216D">
              <w:rPr>
                <w:rFonts w:ascii="Calibri" w:eastAsia="標楷體" w:hAnsi="標楷體" w:cs="新細明體"/>
                <w:kern w:val="0"/>
              </w:rPr>
              <w:t>鵰</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proofErr w:type="spellStart"/>
            <w:r w:rsidRPr="0054216D">
              <w:rPr>
                <w:rFonts w:ascii="Calibri" w:eastAsia="標楷體" w:hAnsi="Calibri"/>
                <w:kern w:val="0"/>
                <w:sz w:val="20"/>
                <w:szCs w:val="20"/>
              </w:rPr>
              <w:t>Pao-Tiao</w:t>
            </w:r>
            <w:proofErr w:type="spellEnd"/>
            <w:r w:rsidRPr="0054216D">
              <w:rPr>
                <w:rFonts w:ascii="Calibri" w:eastAsia="標楷體" w:hAnsi="Calibri"/>
                <w:kern w:val="0"/>
                <w:sz w:val="20"/>
                <w:szCs w:val="20"/>
              </w:rPr>
              <w:t xml:space="preserve"> Chuang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D1E1E">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 xml:space="preserve">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42-44</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15</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rPr>
            </w:pPr>
            <w:r w:rsidRPr="0054216D">
              <w:rPr>
                <w:rFonts w:ascii="Calibri" w:eastAsia="標楷體" w:hAnsi="標楷體" w:cs="新細明體"/>
                <w:kern w:val="0"/>
              </w:rPr>
              <w:t>盧昆宏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 xml:space="preserve">Lu </w:t>
            </w:r>
            <w:proofErr w:type="spellStart"/>
            <w:r w:rsidRPr="0054216D">
              <w:rPr>
                <w:rFonts w:ascii="Calibri" w:eastAsia="標楷體" w:hAnsi="Calibri"/>
                <w:kern w:val="0"/>
                <w:sz w:val="20"/>
                <w:szCs w:val="20"/>
              </w:rPr>
              <w:t>Kuen</w:t>
            </w:r>
            <w:proofErr w:type="spellEnd"/>
            <w:r w:rsidRPr="0054216D">
              <w:rPr>
                <w:rFonts w:ascii="Calibri" w:eastAsia="標楷體" w:hAnsi="Calibri"/>
                <w:kern w:val="0"/>
                <w:sz w:val="20"/>
                <w:szCs w:val="20"/>
              </w:rPr>
              <w:t xml:space="preserve"> </w:t>
            </w:r>
            <w:proofErr w:type="spellStart"/>
            <w:r w:rsidRPr="0054216D">
              <w:rPr>
                <w:rFonts w:ascii="Calibri" w:eastAsia="標楷體" w:hAnsi="Calibri"/>
                <w:kern w:val="0"/>
                <w:sz w:val="20"/>
                <w:szCs w:val="20"/>
              </w:rPr>
              <w:t>Horng</w:t>
            </w:r>
            <w:proofErr w:type="spellEnd"/>
            <w:r w:rsidRPr="0054216D">
              <w:rPr>
                <w:rFonts w:ascii="Calibri" w:eastAsia="標楷體" w:hAnsi="Calibri"/>
                <w:kern w:val="0"/>
                <w:sz w:val="20"/>
                <w:szCs w:val="20"/>
              </w:rPr>
              <w:t xml:space="preserve"> </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Pr>
                <w:rFonts w:ascii="Calibri" w:eastAsia="標楷體" w:hAnsi="Calibri"/>
                <w:kern w:val="0"/>
                <w:sz w:val="20"/>
                <w:szCs w:val="20"/>
              </w:rPr>
              <w:t xml:space="preserve">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45-46</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16</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rPr>
            </w:pPr>
            <w:r w:rsidRPr="0054216D">
              <w:rPr>
                <w:rFonts w:ascii="Calibri" w:eastAsia="標楷體" w:hAnsi="標楷體" w:cs="新細明體"/>
                <w:kern w:val="0"/>
              </w:rPr>
              <w:t>陳一民</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Yi-Min Chen</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A11B30" w:rsidRDefault="009D2601" w:rsidP="006D1E1E">
            <w:pPr>
              <w:widowControl/>
              <w:jc w:val="both"/>
              <w:rPr>
                <w:rFonts w:ascii="Calibri" w:eastAsia="標楷體" w:hAnsi="標楷體" w:cs="新細明體"/>
                <w:kern w:val="0"/>
                <w:sz w:val="20"/>
                <w:szCs w:val="20"/>
              </w:rPr>
            </w:pPr>
            <w:r w:rsidRPr="0054216D">
              <w:rPr>
                <w:rFonts w:ascii="Calibri" w:eastAsia="標楷體" w:hAnsi="標楷體" w:cs="新細明體"/>
                <w:kern w:val="0"/>
                <w:sz w:val="20"/>
                <w:szCs w:val="20"/>
              </w:rPr>
              <w:t>副教授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 xml:space="preserve">Associate 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47-49</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17</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rPr>
            </w:pPr>
            <w:r w:rsidRPr="0054216D">
              <w:rPr>
                <w:rFonts w:ascii="Calibri" w:eastAsia="標楷體" w:hAnsi="標楷體" w:cs="新細明體"/>
                <w:kern w:val="0"/>
              </w:rPr>
              <w:t>陳榮泰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Jung-Tai Chen</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副教授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50-51</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18</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rPr>
            </w:pPr>
            <w:r w:rsidRPr="006D1E1E">
              <w:rPr>
                <w:rFonts w:ascii="Calibri" w:eastAsia="標楷體" w:hAnsi="Calibri" w:cs="新細明體" w:hint="eastAsia"/>
                <w:kern w:val="0"/>
              </w:rPr>
              <w:t>李亭林</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6D1E1E">
              <w:rPr>
                <w:rFonts w:ascii="Calibri" w:eastAsia="標楷體" w:hAnsi="Calibri"/>
                <w:kern w:val="0"/>
                <w:sz w:val="20"/>
                <w:szCs w:val="20"/>
              </w:rPr>
              <w:t>Ting-Lin Lee</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副教授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52-57</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19</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D1E1E">
            <w:pPr>
              <w:widowControl/>
              <w:rPr>
                <w:rFonts w:ascii="Calibri" w:eastAsia="標楷體" w:hAnsi="Calibri" w:cs="新細明體"/>
                <w:kern w:val="0"/>
              </w:rPr>
            </w:pPr>
            <w:r w:rsidRPr="0054216D">
              <w:rPr>
                <w:rFonts w:ascii="Calibri" w:eastAsia="標楷體" w:hAnsi="標楷體" w:cs="新細明體"/>
                <w:kern w:val="0"/>
              </w:rPr>
              <w:t>劉信賢</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kern w:val="0"/>
                <w:sz w:val="20"/>
                <w:szCs w:val="20"/>
              </w:rPr>
            </w:pPr>
            <w:proofErr w:type="spellStart"/>
            <w:r w:rsidRPr="0054216D">
              <w:rPr>
                <w:rFonts w:ascii="Calibri" w:eastAsia="標楷體" w:hAnsi="Calibri"/>
                <w:kern w:val="0"/>
                <w:sz w:val="20"/>
                <w:szCs w:val="20"/>
              </w:rPr>
              <w:t>Hsin-Hsien</w:t>
            </w:r>
            <w:proofErr w:type="spellEnd"/>
            <w:r w:rsidRPr="0054216D">
              <w:rPr>
                <w:rFonts w:ascii="Calibri" w:eastAsia="標楷體" w:hAnsi="Calibri"/>
                <w:kern w:val="0"/>
                <w:sz w:val="20"/>
                <w:szCs w:val="20"/>
              </w:rPr>
              <w:t xml:space="preserve"> Liu</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cs="新細明體"/>
                <w:kern w:val="0"/>
                <w:sz w:val="20"/>
                <w:szCs w:val="20"/>
              </w:rPr>
            </w:pPr>
            <w:r>
              <w:rPr>
                <w:rFonts w:ascii="Calibri" w:eastAsia="標楷體" w:hAnsi="標楷體" w:cs="新細明體" w:hint="eastAsia"/>
                <w:kern w:val="0"/>
                <w:sz w:val="20"/>
                <w:szCs w:val="20"/>
              </w:rPr>
              <w:t>副</w:t>
            </w:r>
            <w:r w:rsidRPr="0054216D">
              <w:rPr>
                <w:rFonts w:ascii="Calibri" w:eastAsia="標楷體" w:hAnsi="標楷體" w:cs="新細明體"/>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58-60</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20</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rPr>
            </w:pPr>
            <w:r w:rsidRPr="0054216D">
              <w:rPr>
                <w:rFonts w:ascii="Calibri" w:eastAsia="標楷體" w:hAnsi="標楷體" w:cs="新細明體"/>
                <w:kern w:val="0"/>
              </w:rPr>
              <w:t>林聖</w:t>
            </w:r>
            <w:proofErr w:type="gramStart"/>
            <w:r w:rsidRPr="0054216D">
              <w:rPr>
                <w:rFonts w:ascii="Calibri" w:eastAsia="標楷體" w:hAnsi="標楷體" w:cs="新細明體"/>
                <w:kern w:val="0"/>
              </w:rPr>
              <w:t>蒨</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proofErr w:type="spellStart"/>
            <w:r w:rsidRPr="0054216D">
              <w:rPr>
                <w:rFonts w:ascii="Calibri" w:eastAsia="標楷體" w:hAnsi="Calibri"/>
                <w:kern w:val="0"/>
                <w:sz w:val="20"/>
                <w:szCs w:val="20"/>
              </w:rPr>
              <w:t>Sheng-Chien</w:t>
            </w:r>
            <w:proofErr w:type="spellEnd"/>
            <w:r w:rsidRPr="0054216D">
              <w:rPr>
                <w:rFonts w:ascii="Calibri" w:eastAsia="標楷體" w:hAnsi="Calibri"/>
                <w:kern w:val="0"/>
                <w:sz w:val="20"/>
                <w:szCs w:val="20"/>
              </w:rPr>
              <w:t xml:space="preserve"> Lin</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kern w:val="0"/>
                <w:sz w:val="20"/>
                <w:szCs w:val="20"/>
              </w:rPr>
            </w:pPr>
            <w:r w:rsidRPr="0054216D">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61-62</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21</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cs="新細明體"/>
                <w:kern w:val="0"/>
              </w:rPr>
            </w:pPr>
            <w:r w:rsidRPr="0054216D">
              <w:rPr>
                <w:rFonts w:ascii="Calibri" w:eastAsia="標楷體" w:hAnsi="標楷體" w:cs="新細明體"/>
                <w:kern w:val="0"/>
              </w:rPr>
              <w:t>楊詠凱</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kern w:val="0"/>
                <w:sz w:val="20"/>
                <w:szCs w:val="20"/>
              </w:rPr>
            </w:pPr>
            <w:r w:rsidRPr="0054216D">
              <w:rPr>
                <w:rFonts w:ascii="Calibri" w:eastAsia="標楷體" w:hAnsi="Calibri"/>
                <w:kern w:val="0"/>
                <w:sz w:val="20"/>
                <w:szCs w:val="20"/>
              </w:rPr>
              <w:t>Yung-Kai Yang</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kern w:val="0"/>
                <w:sz w:val="20"/>
                <w:szCs w:val="20"/>
              </w:rPr>
            </w:pPr>
            <w:r w:rsidRPr="0054216D">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CF05F9" w:rsidP="00EA5CA5">
            <w:pPr>
              <w:widowControl/>
              <w:jc w:val="center"/>
              <w:rPr>
                <w:rFonts w:ascii="Calibri" w:eastAsia="標楷體" w:hAnsi="Calibri"/>
                <w:kern w:val="0"/>
              </w:rPr>
            </w:pPr>
            <w:r>
              <w:rPr>
                <w:rFonts w:ascii="Calibri" w:eastAsia="標楷體" w:hAnsi="Calibri" w:hint="eastAsia"/>
                <w:kern w:val="0"/>
              </w:rPr>
              <w:t>63-64</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22</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標楷體" w:cs="新細明體"/>
                <w:kern w:val="0"/>
                <w:sz w:val="20"/>
                <w:szCs w:val="20"/>
              </w:rPr>
            </w:pPr>
            <w:r w:rsidRPr="0054216D">
              <w:rPr>
                <w:rFonts w:ascii="Calibri" w:eastAsia="標楷體" w:hAnsi="標楷體" w:cs="新細明體"/>
                <w:kern w:val="0"/>
                <w:sz w:val="20"/>
                <w:szCs w:val="20"/>
              </w:rPr>
              <w:t>亞太工商管理學系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標楷體" w:cs="新細明體"/>
                <w:kern w:val="0"/>
              </w:rPr>
            </w:pPr>
            <w:r>
              <w:rPr>
                <w:rFonts w:ascii="Calibri" w:eastAsia="標楷體" w:hAnsi="標楷體" w:cs="新細明體" w:hint="eastAsia"/>
                <w:kern w:val="0"/>
              </w:rPr>
              <w:t>陳宜伶</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Yi-ling Chen</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DA30EB"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4D2351">
            <w:pPr>
              <w:widowControl/>
              <w:rPr>
                <w:rFonts w:ascii="Calibri" w:eastAsia="標楷體" w:hAnsi="Calibri"/>
                <w:kern w:val="0"/>
                <w:sz w:val="20"/>
                <w:szCs w:val="20"/>
              </w:rPr>
            </w:pPr>
            <w:r w:rsidRPr="0054216D">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EA5CA5" w:rsidRDefault="00CF05F9" w:rsidP="00EA5CA5">
            <w:pPr>
              <w:widowControl/>
              <w:jc w:val="center"/>
              <w:rPr>
                <w:rFonts w:ascii="Calibri" w:eastAsia="標楷體" w:hAnsi="Calibri"/>
                <w:kern w:val="0"/>
              </w:rPr>
            </w:pPr>
            <w:r>
              <w:rPr>
                <w:rFonts w:ascii="Calibri" w:eastAsia="標楷體" w:hAnsi="Calibri" w:hint="eastAsia"/>
                <w:kern w:val="0"/>
              </w:rPr>
              <w:t>65-66</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23</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1D2E0C" w:rsidRDefault="009D2601" w:rsidP="004D2351">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1D2E0C" w:rsidRDefault="009D2601" w:rsidP="004D2351">
            <w:pPr>
              <w:widowControl/>
              <w:jc w:val="both"/>
              <w:rPr>
                <w:rFonts w:ascii="Calibri" w:eastAsia="標楷體" w:hAnsi="Calibri" w:cs="新細明體"/>
                <w:color w:val="000000"/>
                <w:kern w:val="0"/>
              </w:rPr>
            </w:pPr>
            <w:r w:rsidRPr="006D1E1E">
              <w:rPr>
                <w:rFonts w:ascii="Calibri" w:eastAsia="標楷體" w:hAnsi="Calibri" w:cs="新細明體" w:hint="eastAsia"/>
                <w:color w:val="000000"/>
                <w:kern w:val="0"/>
              </w:rPr>
              <w:t>張志向</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6D1E1E">
              <w:rPr>
                <w:rFonts w:ascii="Calibri" w:eastAsia="標楷體" w:hAnsi="Calibri"/>
                <w:kern w:val="0"/>
                <w:sz w:val="20"/>
                <w:szCs w:val="20"/>
              </w:rPr>
              <w:t>Chi-Hsiang Chang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62A38">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副教授兼系主任</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62A38">
            <w:pPr>
              <w:widowControl/>
              <w:jc w:val="both"/>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EA5CA5" w:rsidRDefault="00CF05F9" w:rsidP="00EA5CA5">
            <w:pPr>
              <w:widowControl/>
              <w:jc w:val="center"/>
              <w:rPr>
                <w:rFonts w:ascii="Calibri" w:eastAsia="標楷體" w:hAnsi="Calibri"/>
                <w:kern w:val="0"/>
              </w:rPr>
            </w:pPr>
            <w:r>
              <w:rPr>
                <w:rFonts w:ascii="Calibri" w:eastAsia="標楷體" w:hAnsi="Calibri" w:hint="eastAsia"/>
                <w:kern w:val="0"/>
              </w:rPr>
              <w:t>67-71</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24</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1D2E0C" w:rsidRDefault="009D2601" w:rsidP="004D2351">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1D2E0C" w:rsidRDefault="009D2601" w:rsidP="00EA5CA5">
            <w:pPr>
              <w:widowControl/>
              <w:jc w:val="both"/>
              <w:rPr>
                <w:rFonts w:ascii="Calibri" w:eastAsia="標楷體" w:hAnsi="Calibri" w:cs="新細明體"/>
                <w:color w:val="000000"/>
                <w:kern w:val="0"/>
              </w:rPr>
            </w:pPr>
            <w:r>
              <w:rPr>
                <w:rFonts w:ascii="Calibri" w:eastAsia="標楷體" w:hAnsi="Calibri" w:cs="新細明體" w:hint="eastAsia"/>
                <w:color w:val="000000"/>
                <w:kern w:val="0"/>
              </w:rPr>
              <w:t>高蘭芬</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proofErr w:type="spellStart"/>
            <w:r w:rsidRPr="006D1E1E">
              <w:rPr>
                <w:rFonts w:ascii="Calibri" w:eastAsia="標楷體" w:hAnsi="Calibri"/>
                <w:kern w:val="0"/>
                <w:sz w:val="20"/>
                <w:szCs w:val="20"/>
              </w:rPr>
              <w:t>Lan-Feng</w:t>
            </w:r>
            <w:proofErr w:type="spellEnd"/>
            <w:r w:rsidRPr="006D1E1E">
              <w:rPr>
                <w:rFonts w:ascii="Calibri" w:eastAsia="標楷體" w:hAnsi="Calibri"/>
                <w:kern w:val="0"/>
                <w:sz w:val="20"/>
                <w:szCs w:val="20"/>
              </w:rPr>
              <w:t xml:space="preserve"> Kao</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662A38">
            <w:pPr>
              <w:widowControl/>
              <w:rPr>
                <w:rFonts w:ascii="Calibri" w:eastAsia="標楷體" w:hAnsi="Calibri"/>
                <w:kern w:val="0"/>
                <w:sz w:val="20"/>
                <w:szCs w:val="20"/>
              </w:rPr>
            </w:pPr>
            <w:r w:rsidRPr="00DA30EB">
              <w:rPr>
                <w:rFonts w:ascii="Calibri" w:eastAsia="標楷體" w:hAnsi="Calibri"/>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CF05F9" w:rsidP="00EA5CA5">
            <w:pPr>
              <w:widowControl/>
              <w:jc w:val="center"/>
              <w:rPr>
                <w:rFonts w:ascii="Calibri" w:eastAsia="標楷體" w:hAnsi="Calibri"/>
                <w:kern w:val="0"/>
              </w:rPr>
            </w:pPr>
            <w:r>
              <w:rPr>
                <w:rFonts w:ascii="Calibri" w:eastAsia="標楷體" w:hAnsi="Calibri" w:hint="eastAsia"/>
                <w:kern w:val="0"/>
              </w:rPr>
              <w:t>72-75</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25</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1D2E0C" w:rsidRDefault="009D2601" w:rsidP="00662A38">
            <w:pPr>
              <w:widowControl/>
              <w:jc w:val="both"/>
              <w:rPr>
                <w:rFonts w:ascii="Calibri" w:eastAsia="標楷體" w:hAnsi="Calibri" w:cs="新細明體"/>
                <w:color w:val="000000"/>
                <w:kern w:val="0"/>
              </w:rPr>
            </w:pPr>
            <w:r w:rsidRPr="00662A38">
              <w:rPr>
                <w:rFonts w:ascii="Calibri" w:eastAsia="標楷體" w:hAnsi="Calibri" w:cs="新細明體" w:hint="eastAsia"/>
                <w:color w:val="000000"/>
                <w:kern w:val="0"/>
              </w:rPr>
              <w:t>黃一祥</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662A38">
            <w:pPr>
              <w:widowControl/>
              <w:rPr>
                <w:rFonts w:ascii="Calibri" w:eastAsia="標楷體" w:hAnsi="Calibri"/>
                <w:kern w:val="0"/>
                <w:sz w:val="20"/>
                <w:szCs w:val="20"/>
              </w:rPr>
            </w:pPr>
            <w:r w:rsidRPr="00295A55">
              <w:rPr>
                <w:rFonts w:ascii="Calibri" w:eastAsia="標楷體" w:hAnsi="Calibri"/>
                <w:kern w:val="0"/>
                <w:sz w:val="20"/>
                <w:szCs w:val="20"/>
              </w:rPr>
              <w:t>I-Hsiang Huang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662A38">
            <w:pPr>
              <w:widowControl/>
              <w:rPr>
                <w:rFonts w:ascii="Calibri" w:eastAsia="標楷體" w:hAnsi="Calibri"/>
                <w:kern w:val="0"/>
                <w:sz w:val="20"/>
                <w:szCs w:val="20"/>
              </w:rPr>
            </w:pPr>
            <w:r w:rsidRPr="00DA30EB">
              <w:rPr>
                <w:rFonts w:ascii="Calibri" w:eastAsia="標楷體" w:hAnsi="Calibri"/>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 xml:space="preserve">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76-77</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26</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r>
              <w:rPr>
                <w:rFonts w:ascii="Calibri" w:eastAsia="標楷體" w:hAnsi="Calibri" w:cs="新細明體" w:hint="eastAsia"/>
                <w:color w:val="000000"/>
                <w:kern w:val="0"/>
              </w:rPr>
              <w:t>黃旭輝</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295A55">
              <w:rPr>
                <w:rFonts w:ascii="Calibri" w:eastAsia="標楷體" w:hAnsi="Calibri"/>
                <w:kern w:val="0"/>
                <w:sz w:val="20"/>
                <w:szCs w:val="20"/>
              </w:rPr>
              <w:t>Hsu-</w:t>
            </w:r>
            <w:proofErr w:type="spellStart"/>
            <w:r w:rsidRPr="00295A55">
              <w:rPr>
                <w:rFonts w:ascii="Calibri" w:eastAsia="標楷體" w:hAnsi="Calibri"/>
                <w:kern w:val="0"/>
                <w:sz w:val="20"/>
                <w:szCs w:val="20"/>
              </w:rPr>
              <w:t>Hui</w:t>
            </w:r>
            <w:proofErr w:type="spellEnd"/>
            <w:r w:rsidRPr="00295A55">
              <w:rPr>
                <w:rFonts w:ascii="Calibri" w:eastAsia="標楷體" w:hAnsi="Calibri"/>
                <w:kern w:val="0"/>
                <w:sz w:val="20"/>
                <w:szCs w:val="20"/>
              </w:rPr>
              <w:t xml:space="preserve"> </w:t>
            </w:r>
            <w:proofErr w:type="spellStart"/>
            <w:r w:rsidRPr="00295A55">
              <w:rPr>
                <w:rFonts w:ascii="Calibri" w:eastAsia="標楷體" w:hAnsi="Calibri"/>
                <w:kern w:val="0"/>
                <w:sz w:val="20"/>
                <w:szCs w:val="20"/>
              </w:rPr>
              <w:t>Huan</w:t>
            </w:r>
            <w:proofErr w:type="spellEnd"/>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 xml:space="preserve">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78-79</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27</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r w:rsidRPr="00295A55">
              <w:rPr>
                <w:rFonts w:ascii="Calibri" w:eastAsia="標楷體" w:hAnsi="Calibri" w:cs="新細明體" w:hint="eastAsia"/>
                <w:color w:val="000000"/>
                <w:kern w:val="0"/>
              </w:rPr>
              <w:t>陳怡凱</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295A55">
              <w:rPr>
                <w:rFonts w:ascii="Calibri" w:eastAsia="標楷體" w:hAnsi="Calibri"/>
                <w:kern w:val="0"/>
                <w:sz w:val="20"/>
                <w:szCs w:val="20"/>
              </w:rPr>
              <w:t>Yi-Kai Chen</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A11B30" w:rsidRDefault="009D2601" w:rsidP="001038E7">
            <w:pPr>
              <w:widowControl/>
              <w:jc w:val="both"/>
              <w:rPr>
                <w:rFonts w:ascii="Calibri" w:eastAsia="標楷體" w:hAnsi="標楷體" w:cs="新細明體"/>
                <w:kern w:val="0"/>
                <w:sz w:val="20"/>
                <w:szCs w:val="20"/>
              </w:rPr>
            </w:pPr>
            <w:r w:rsidRPr="0054216D">
              <w:rPr>
                <w:rFonts w:ascii="Calibri" w:eastAsia="標楷體" w:hAnsi="標楷體" w:cs="新細明體"/>
                <w:kern w:val="0"/>
                <w:sz w:val="20"/>
                <w:szCs w:val="20"/>
              </w:rPr>
              <w:t>副教授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80-83</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28</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r>
              <w:rPr>
                <w:rFonts w:ascii="Calibri" w:eastAsia="標楷體" w:hAnsi="Calibri" w:cs="新細明體" w:hint="eastAsia"/>
                <w:color w:val="000000"/>
                <w:kern w:val="0"/>
              </w:rPr>
              <w:t>蔡怡純</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Pr>
                <w:rFonts w:ascii="Calibri" w:eastAsia="標楷體" w:hAnsi="Calibri" w:hint="eastAsia"/>
                <w:kern w:val="0"/>
                <w:sz w:val="20"/>
                <w:szCs w:val="20"/>
              </w:rPr>
              <w:t>I</w:t>
            </w:r>
            <w:r w:rsidRPr="00295A55">
              <w:rPr>
                <w:rFonts w:ascii="Calibri" w:eastAsia="標楷體" w:hAnsi="Calibri" w:hint="eastAsia"/>
                <w:kern w:val="0"/>
                <w:sz w:val="20"/>
                <w:szCs w:val="20"/>
              </w:rPr>
              <w:t>-Chun Tsai</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54216D">
              <w:rPr>
                <w:rFonts w:ascii="Calibri" w:eastAsia="標楷體" w:hAnsi="標楷體" w:cs="新細明體"/>
                <w:kern w:val="0"/>
                <w:sz w:val="20"/>
                <w:szCs w:val="20"/>
              </w:rPr>
              <w:t>副教授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84-88</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29</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62A38">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proofErr w:type="gramStart"/>
            <w:r w:rsidRPr="00295A55">
              <w:rPr>
                <w:rFonts w:ascii="Calibri" w:eastAsia="標楷體" w:hAnsi="Calibri" w:cs="新細明體" w:hint="eastAsia"/>
                <w:color w:val="000000"/>
                <w:kern w:val="0"/>
              </w:rPr>
              <w:t>余歆</w:t>
            </w:r>
            <w:proofErr w:type="gramEnd"/>
            <w:r w:rsidRPr="00295A55">
              <w:rPr>
                <w:rFonts w:ascii="Calibri" w:eastAsia="標楷體" w:hAnsi="Calibri" w:cs="新細明體" w:hint="eastAsia"/>
                <w:color w:val="000000"/>
                <w:kern w:val="0"/>
              </w:rPr>
              <w:t>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proofErr w:type="spellStart"/>
            <w:r w:rsidRPr="00295A55">
              <w:rPr>
                <w:rFonts w:ascii="Calibri" w:eastAsia="標楷體" w:hAnsi="Calibri"/>
                <w:kern w:val="0"/>
                <w:sz w:val="20"/>
                <w:szCs w:val="20"/>
              </w:rPr>
              <w:t>Hsin</w:t>
            </w:r>
            <w:proofErr w:type="spellEnd"/>
            <w:r w:rsidRPr="00295A55">
              <w:rPr>
                <w:rFonts w:ascii="Calibri" w:eastAsia="標楷體" w:hAnsi="Calibri"/>
                <w:kern w:val="0"/>
                <w:sz w:val="20"/>
                <w:szCs w:val="20"/>
              </w:rPr>
              <w:t>-Yi Yu</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54216D">
              <w:rPr>
                <w:rFonts w:ascii="Calibri" w:eastAsia="標楷體" w:hAnsi="標楷體" w:cs="新細明體"/>
                <w:kern w:val="0"/>
                <w:sz w:val="20"/>
                <w:szCs w:val="20"/>
              </w:rPr>
              <w:t>副教授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89-90</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30</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62A38">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r>
              <w:rPr>
                <w:rFonts w:ascii="Calibri" w:eastAsia="標楷體" w:hAnsi="Calibri" w:cs="新細明體" w:hint="eastAsia"/>
                <w:color w:val="000000"/>
                <w:kern w:val="0"/>
              </w:rPr>
              <w:t>蔡明憲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295A55">
              <w:rPr>
                <w:rFonts w:ascii="Calibri" w:eastAsia="標楷體" w:hAnsi="Calibri"/>
                <w:kern w:val="0"/>
                <w:sz w:val="20"/>
                <w:szCs w:val="20"/>
              </w:rPr>
              <w:t>Ming-</w:t>
            </w:r>
            <w:proofErr w:type="spellStart"/>
            <w:r w:rsidRPr="00295A55">
              <w:rPr>
                <w:rFonts w:ascii="Calibri" w:eastAsia="標楷體" w:hAnsi="Calibri"/>
                <w:kern w:val="0"/>
                <w:sz w:val="20"/>
                <w:szCs w:val="20"/>
              </w:rPr>
              <w:t>Shann</w:t>
            </w:r>
            <w:proofErr w:type="spellEnd"/>
          </w:p>
        </w:tc>
        <w:tc>
          <w:tcPr>
            <w:tcW w:w="2115"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1038E7">
            <w:pPr>
              <w:widowControl/>
              <w:rPr>
                <w:rFonts w:ascii="Calibri" w:eastAsia="標楷體" w:hAnsi="Calibri" w:cs="新細明體"/>
                <w:kern w:val="0"/>
                <w:sz w:val="20"/>
                <w:szCs w:val="20"/>
              </w:rPr>
            </w:pPr>
            <w:r>
              <w:rPr>
                <w:rFonts w:ascii="Calibri" w:eastAsia="標楷體" w:hAnsi="標楷體" w:cs="新細明體" w:hint="eastAsia"/>
                <w:kern w:val="0"/>
                <w:sz w:val="20"/>
                <w:szCs w:val="20"/>
              </w:rPr>
              <w:t>副</w:t>
            </w:r>
            <w:r w:rsidRPr="0054216D">
              <w:rPr>
                <w:rFonts w:ascii="Calibri" w:eastAsia="標楷體" w:hAnsi="標楷體" w:cs="新細明體"/>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91-93</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31</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62A38">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r>
              <w:rPr>
                <w:rFonts w:ascii="Calibri" w:eastAsia="標楷體" w:hAnsi="Calibri" w:cs="新細明體" w:hint="eastAsia"/>
                <w:color w:val="000000"/>
                <w:kern w:val="0"/>
              </w:rPr>
              <w:t>楊婉如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295A55">
              <w:rPr>
                <w:rFonts w:ascii="Calibri" w:eastAsia="標楷體" w:hAnsi="Calibri"/>
                <w:kern w:val="0"/>
                <w:sz w:val="20"/>
                <w:szCs w:val="20"/>
              </w:rPr>
              <w:t>Wan-Ru-Yang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1038E7">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94-95</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32</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62A38">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r>
              <w:rPr>
                <w:rFonts w:ascii="Calibri" w:eastAsia="標楷體" w:hAnsi="Calibri" w:cs="新細明體" w:hint="eastAsia"/>
                <w:color w:val="000000"/>
                <w:kern w:val="0"/>
              </w:rPr>
              <w:t>王文楷</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295A55">
              <w:rPr>
                <w:rFonts w:ascii="Calibri" w:eastAsia="標楷體" w:hAnsi="Calibri"/>
                <w:kern w:val="0"/>
                <w:sz w:val="20"/>
                <w:szCs w:val="20"/>
              </w:rPr>
              <w:t>Wen-Kai Wang</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54216D" w:rsidRDefault="009D2601" w:rsidP="001038E7">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96-97</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33</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662A38">
            <w:pPr>
              <w:widowControl/>
              <w:rPr>
                <w:rFonts w:ascii="Calibri" w:eastAsia="標楷體" w:hAnsi="Calibri" w:cs="新細明體"/>
                <w:kern w:val="0"/>
                <w:sz w:val="20"/>
                <w:szCs w:val="20"/>
              </w:rPr>
            </w:pPr>
            <w:r>
              <w:rPr>
                <w:rFonts w:ascii="Calibri" w:eastAsia="標楷體" w:hAnsi="Calibri" w:cs="新細明體" w:hint="eastAsia"/>
                <w:kern w:val="0"/>
                <w:sz w:val="20"/>
                <w:szCs w:val="20"/>
              </w:rPr>
              <w:t>金融管理學系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4D2351">
            <w:pPr>
              <w:widowControl/>
              <w:jc w:val="both"/>
              <w:rPr>
                <w:rFonts w:ascii="Calibri" w:eastAsia="標楷體" w:hAnsi="Calibri" w:cs="新細明體"/>
                <w:color w:val="000000"/>
                <w:kern w:val="0"/>
              </w:rPr>
            </w:pPr>
            <w:proofErr w:type="gramStart"/>
            <w:r>
              <w:rPr>
                <w:rFonts w:ascii="Calibri" w:eastAsia="標楷體" w:hAnsi="Calibri" w:cs="新細明體" w:hint="eastAsia"/>
                <w:color w:val="000000"/>
                <w:kern w:val="0"/>
              </w:rPr>
              <w:t>王功亮</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295A55">
              <w:rPr>
                <w:rFonts w:ascii="Calibri" w:eastAsia="標楷體" w:hAnsi="Calibri"/>
                <w:kern w:val="0"/>
                <w:sz w:val="20"/>
                <w:szCs w:val="20"/>
              </w:rPr>
              <w:t>David K. Wang</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center"/>
          </w:tcPr>
          <w:p w:rsidR="009D2601" w:rsidRPr="00DA30EB" w:rsidRDefault="009D2601" w:rsidP="001038E7">
            <w:pPr>
              <w:widowControl/>
              <w:rPr>
                <w:rFonts w:ascii="Calibri" w:eastAsia="標楷體" w:hAnsi="Calibri"/>
                <w:kern w:val="0"/>
                <w:sz w:val="20"/>
                <w:szCs w:val="20"/>
              </w:rPr>
            </w:pPr>
            <w:r w:rsidRPr="00DA30EB">
              <w:rPr>
                <w:rFonts w:ascii="Calibri" w:eastAsia="標楷體" w:hAnsi="Calibri"/>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98-99</w:t>
            </w:r>
          </w:p>
        </w:tc>
      </w:tr>
      <w:tr w:rsidR="009D2601" w:rsidRPr="00EA5CA5"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t>34</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1D2E0C" w:rsidRDefault="009D2601" w:rsidP="00662A38">
            <w:pPr>
              <w:widowControl/>
              <w:rPr>
                <w:rFonts w:ascii="Calibri" w:eastAsia="標楷體" w:hAnsi="Calibri" w:cs="新細明體"/>
                <w:kern w:val="0"/>
                <w:sz w:val="20"/>
                <w:szCs w:val="20"/>
              </w:rPr>
            </w:pPr>
            <w:r w:rsidRPr="001D2E0C">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1D2E0C" w:rsidRDefault="009D2601" w:rsidP="00662A38">
            <w:pPr>
              <w:widowControl/>
              <w:jc w:val="both"/>
              <w:rPr>
                <w:rFonts w:ascii="Calibri" w:eastAsia="標楷體" w:hAnsi="Calibri" w:cs="新細明體"/>
                <w:color w:val="000000"/>
                <w:kern w:val="0"/>
              </w:rPr>
            </w:pPr>
            <w:r w:rsidRPr="001D2E0C">
              <w:rPr>
                <w:rFonts w:ascii="Calibri" w:eastAsia="標楷體" w:hAnsi="標楷體" w:cs="新細明體"/>
                <w:color w:val="000000"/>
                <w:kern w:val="0"/>
              </w:rPr>
              <w:t>王學亮</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662A38">
            <w:pPr>
              <w:widowControl/>
              <w:rPr>
                <w:rFonts w:ascii="Calibri" w:eastAsia="標楷體" w:hAnsi="Calibri"/>
                <w:kern w:val="0"/>
                <w:sz w:val="20"/>
                <w:szCs w:val="20"/>
              </w:rPr>
            </w:pPr>
            <w:proofErr w:type="spellStart"/>
            <w:r w:rsidRPr="00DA30EB">
              <w:rPr>
                <w:rFonts w:ascii="Calibri" w:eastAsia="標楷體" w:hAnsi="Calibri"/>
                <w:kern w:val="0"/>
                <w:sz w:val="20"/>
                <w:szCs w:val="20"/>
              </w:rPr>
              <w:t>Shyue-liang</w:t>
            </w:r>
            <w:proofErr w:type="spellEnd"/>
            <w:r w:rsidRPr="00DA30EB">
              <w:rPr>
                <w:rFonts w:ascii="Calibri" w:eastAsia="標楷體" w:hAnsi="Calibri"/>
                <w:kern w:val="0"/>
                <w:sz w:val="20"/>
                <w:szCs w:val="20"/>
              </w:rPr>
              <w:t xml:space="preserve"> </w:t>
            </w:r>
            <w:proofErr w:type="spellStart"/>
            <w:r w:rsidRPr="00DA30EB">
              <w:rPr>
                <w:rFonts w:ascii="Calibri" w:eastAsia="標楷體" w:hAnsi="Calibri"/>
                <w:kern w:val="0"/>
                <w:sz w:val="20"/>
                <w:szCs w:val="20"/>
              </w:rPr>
              <w:t>wang</w:t>
            </w:r>
            <w:proofErr w:type="spellEnd"/>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9D2601">
            <w:pPr>
              <w:widowControl/>
              <w:rPr>
                <w:rFonts w:ascii="Calibri" w:eastAsia="標楷體" w:hAnsi="Calibri"/>
                <w:kern w:val="0"/>
                <w:sz w:val="20"/>
                <w:szCs w:val="20"/>
              </w:rPr>
            </w:pPr>
            <w:r w:rsidRPr="00DA30EB">
              <w:rPr>
                <w:rFonts w:ascii="Calibri" w:eastAsia="標楷體" w:hAnsi="Calibri"/>
                <w:kern w:val="0"/>
                <w:sz w:val="20"/>
                <w:szCs w:val="20"/>
              </w:rPr>
              <w:t>教授</w:t>
            </w:r>
            <w:r>
              <w:rPr>
                <w:rFonts w:ascii="Calibri" w:eastAsia="標楷體" w:hAnsi="Calibri" w:hint="eastAsia"/>
                <w:kern w:val="0"/>
                <w:sz w:val="20"/>
                <w:szCs w:val="20"/>
              </w:rPr>
              <w:t>兼學術副校長</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4D2351">
            <w:pPr>
              <w:widowControl/>
              <w:rPr>
                <w:rFonts w:ascii="Calibri" w:eastAsia="標楷體" w:hAnsi="Calibri"/>
                <w:kern w:val="0"/>
                <w:sz w:val="20"/>
                <w:szCs w:val="20"/>
              </w:rPr>
            </w:pPr>
            <w:r w:rsidRPr="00DA30EB">
              <w:rPr>
                <w:rFonts w:ascii="Calibri" w:eastAsia="標楷體" w:hAnsi="Calibri"/>
                <w:kern w:val="0"/>
                <w:sz w:val="20"/>
                <w:szCs w:val="20"/>
              </w:rPr>
              <w:t>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EA5CA5">
            <w:pPr>
              <w:widowControl/>
              <w:jc w:val="center"/>
              <w:rPr>
                <w:rFonts w:ascii="Calibri" w:eastAsia="標楷體" w:hAnsi="Calibri"/>
                <w:kern w:val="0"/>
              </w:rPr>
            </w:pPr>
            <w:r>
              <w:rPr>
                <w:rFonts w:ascii="Calibri" w:eastAsia="標楷體" w:hAnsi="Calibri" w:hint="eastAsia"/>
                <w:kern w:val="0"/>
              </w:rPr>
              <w:t>100-105</w:t>
            </w:r>
          </w:p>
        </w:tc>
      </w:tr>
      <w:tr w:rsidR="009D2601"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9D2601" w:rsidRPr="0054216D" w:rsidRDefault="009D2601" w:rsidP="004D2351">
            <w:pPr>
              <w:widowControl/>
              <w:jc w:val="center"/>
              <w:rPr>
                <w:rFonts w:ascii="Calibri" w:eastAsia="標楷體" w:hAnsi="Calibri"/>
                <w:kern w:val="0"/>
              </w:rPr>
            </w:pPr>
            <w:r w:rsidRPr="0054216D">
              <w:rPr>
                <w:rFonts w:ascii="Calibri" w:eastAsia="標楷體" w:hAnsi="Calibri"/>
                <w:kern w:val="0"/>
              </w:rPr>
              <w:lastRenderedPageBreak/>
              <w:t>35</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2601" w:rsidRPr="0054216D" w:rsidRDefault="009D2601" w:rsidP="009D260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陶幼慧</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9D2601">
            <w:pPr>
              <w:widowControl/>
              <w:rPr>
                <w:rFonts w:ascii="Calibri" w:eastAsia="標楷體" w:hAnsi="Calibri"/>
                <w:kern w:val="0"/>
                <w:sz w:val="20"/>
                <w:szCs w:val="20"/>
              </w:rPr>
            </w:pPr>
            <w:r w:rsidRPr="00DA30EB">
              <w:rPr>
                <w:rFonts w:ascii="Calibri" w:eastAsia="標楷體" w:hAnsi="Calibri"/>
                <w:kern w:val="0"/>
                <w:sz w:val="20"/>
                <w:szCs w:val="20"/>
              </w:rPr>
              <w:t>Yu-</w:t>
            </w:r>
            <w:proofErr w:type="spellStart"/>
            <w:r w:rsidRPr="00DA30EB">
              <w:rPr>
                <w:rFonts w:ascii="Calibri" w:eastAsia="標楷體" w:hAnsi="Calibri"/>
                <w:kern w:val="0"/>
                <w:sz w:val="20"/>
                <w:szCs w:val="20"/>
              </w:rPr>
              <w:t>Hui</w:t>
            </w:r>
            <w:proofErr w:type="spellEnd"/>
            <w:r w:rsidRPr="00DA30EB">
              <w:rPr>
                <w:rFonts w:ascii="Calibri" w:eastAsia="標楷體" w:hAnsi="Calibri"/>
                <w:kern w:val="0"/>
                <w:sz w:val="20"/>
                <w:szCs w:val="20"/>
              </w:rPr>
              <w:t xml:space="preserve"> Tao</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9D2601">
            <w:pPr>
              <w:widowControl/>
              <w:rPr>
                <w:rFonts w:ascii="Calibri" w:eastAsia="標楷體" w:hAnsi="Calibri"/>
                <w:kern w:val="0"/>
                <w:sz w:val="20"/>
                <w:szCs w:val="20"/>
              </w:rPr>
            </w:pPr>
            <w:r w:rsidRPr="00DA30EB">
              <w:rPr>
                <w:rFonts w:ascii="Calibri" w:eastAsia="標楷體" w:hAnsi="Calibri"/>
                <w:kern w:val="0"/>
                <w:sz w:val="20"/>
                <w:szCs w:val="20"/>
              </w:rPr>
              <w:t>教授兼院長</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D2601" w:rsidRPr="00DA30EB" w:rsidRDefault="009D2601" w:rsidP="009D2601">
            <w:pPr>
              <w:widowControl/>
              <w:rPr>
                <w:rFonts w:ascii="Calibri" w:eastAsia="標楷體" w:hAnsi="Calibri"/>
                <w:kern w:val="0"/>
                <w:sz w:val="20"/>
                <w:szCs w:val="20"/>
              </w:rPr>
            </w:pPr>
            <w:r w:rsidRPr="00DA30EB">
              <w:rPr>
                <w:rFonts w:ascii="Calibri" w:eastAsia="標楷體" w:hAnsi="Calibri"/>
                <w:kern w:val="0"/>
                <w:sz w:val="20"/>
                <w:szCs w:val="20"/>
              </w:rPr>
              <w:t xml:space="preserve">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2601" w:rsidRPr="00EA5CA5" w:rsidRDefault="000B309B" w:rsidP="009D2601">
            <w:pPr>
              <w:widowControl/>
              <w:jc w:val="center"/>
              <w:rPr>
                <w:rFonts w:ascii="Calibri" w:eastAsia="標楷體" w:hAnsi="Calibri"/>
                <w:kern w:val="0"/>
              </w:rPr>
            </w:pPr>
            <w:r>
              <w:rPr>
                <w:rFonts w:ascii="Calibri" w:eastAsia="標楷體" w:hAnsi="Calibri" w:hint="eastAsia"/>
                <w:kern w:val="0"/>
              </w:rPr>
              <w:t>106-111</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4D2351">
            <w:pPr>
              <w:widowControl/>
              <w:jc w:val="center"/>
              <w:rPr>
                <w:rFonts w:ascii="Calibri" w:eastAsia="標楷體" w:hAnsi="Calibri"/>
                <w:kern w:val="0"/>
              </w:rPr>
            </w:pPr>
            <w:r>
              <w:rPr>
                <w:rFonts w:ascii="Calibri" w:eastAsia="標楷體" w:hAnsi="Calibri" w:hint="eastAsia"/>
                <w:kern w:val="0"/>
              </w:rPr>
              <w:t>36</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CF6305">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CF6305">
            <w:pPr>
              <w:widowControl/>
              <w:jc w:val="both"/>
              <w:rPr>
                <w:rFonts w:ascii="Calibri" w:eastAsia="標楷體" w:hAnsi="Calibri" w:cs="新細明體"/>
                <w:color w:val="000000"/>
                <w:kern w:val="0"/>
              </w:rPr>
            </w:pPr>
            <w:r w:rsidRPr="000B309B">
              <w:rPr>
                <w:rFonts w:ascii="Calibri" w:eastAsia="標楷體" w:hAnsi="標楷體" w:cs="新細明體"/>
                <w:color w:val="000000"/>
                <w:kern w:val="0"/>
              </w:rPr>
              <w:t>王凱</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CF6305">
            <w:pPr>
              <w:widowControl/>
              <w:rPr>
                <w:rFonts w:ascii="Calibri" w:eastAsia="標楷體" w:hAnsi="Calibri"/>
                <w:kern w:val="0"/>
                <w:sz w:val="20"/>
                <w:szCs w:val="20"/>
              </w:rPr>
            </w:pPr>
            <w:r w:rsidRPr="00DA30EB">
              <w:rPr>
                <w:rFonts w:ascii="Calibri" w:eastAsia="標楷體" w:hAnsi="Calibri"/>
                <w:kern w:val="0"/>
                <w:sz w:val="20"/>
                <w:szCs w:val="20"/>
              </w:rPr>
              <w:t>Kai Wang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CF6305">
            <w:pPr>
              <w:widowControl/>
              <w:rPr>
                <w:rFonts w:ascii="Calibri" w:eastAsia="標楷體" w:hAnsi="Calibri"/>
                <w:kern w:val="0"/>
                <w:sz w:val="20"/>
                <w:szCs w:val="20"/>
              </w:rPr>
            </w:pPr>
            <w:r>
              <w:rPr>
                <w:rFonts w:ascii="Calibri" w:eastAsia="標楷體" w:hAnsi="Calibri" w:hint="eastAsia"/>
                <w:kern w:val="0"/>
                <w:sz w:val="20"/>
                <w:szCs w:val="20"/>
              </w:rPr>
              <w:t>副</w:t>
            </w:r>
            <w:r w:rsidRPr="00DA30EB">
              <w:rPr>
                <w:rFonts w:ascii="Calibri" w:eastAsia="標楷體" w:hAnsi="Calibri"/>
                <w:kern w:val="0"/>
                <w:sz w:val="20"/>
                <w:szCs w:val="20"/>
              </w:rPr>
              <w:t>教授兼系主任</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CF6305">
            <w:pPr>
              <w:widowControl/>
              <w:jc w:val="both"/>
              <w:rPr>
                <w:rFonts w:ascii="Calibri" w:eastAsia="標楷體" w:hAnsi="Calibri"/>
                <w:color w:val="000000"/>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EA5CA5" w:rsidRDefault="000B309B" w:rsidP="000B309B">
            <w:pPr>
              <w:widowControl/>
              <w:jc w:val="center"/>
              <w:rPr>
                <w:rFonts w:ascii="Calibri" w:eastAsia="標楷體" w:hAnsi="Calibri"/>
                <w:kern w:val="0"/>
              </w:rPr>
            </w:pPr>
            <w:r>
              <w:rPr>
                <w:rFonts w:ascii="Calibri" w:eastAsia="標楷體" w:hAnsi="Calibri" w:hint="eastAsia"/>
                <w:kern w:val="0"/>
              </w:rPr>
              <w:t>112-116</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4D2351">
            <w:pPr>
              <w:widowControl/>
              <w:jc w:val="center"/>
              <w:rPr>
                <w:rFonts w:ascii="Calibri" w:eastAsia="標楷體" w:hAnsi="Calibri"/>
                <w:kern w:val="0"/>
              </w:rPr>
            </w:pPr>
            <w:r>
              <w:rPr>
                <w:rFonts w:ascii="Calibri" w:eastAsia="標楷體" w:hAnsi="Calibri" w:hint="eastAsia"/>
                <w:kern w:val="0"/>
              </w:rPr>
              <w:t>37</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1D2E0C" w:rsidRDefault="000B309B" w:rsidP="00E945C3">
            <w:pPr>
              <w:widowControl/>
              <w:rPr>
                <w:rFonts w:ascii="Calibri" w:eastAsia="標楷體" w:hAnsi="Calibri" w:cs="新細明體"/>
                <w:kern w:val="0"/>
                <w:sz w:val="20"/>
                <w:szCs w:val="20"/>
              </w:rPr>
            </w:pPr>
            <w:r w:rsidRPr="001D2E0C">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1D2E0C" w:rsidRDefault="000B309B" w:rsidP="00E945C3">
            <w:pPr>
              <w:widowControl/>
              <w:jc w:val="both"/>
              <w:rPr>
                <w:rFonts w:ascii="Calibri" w:eastAsia="標楷體" w:hAnsi="Calibri" w:cs="新細明體"/>
                <w:color w:val="000000"/>
                <w:kern w:val="0"/>
              </w:rPr>
            </w:pPr>
            <w:r w:rsidRPr="001D2E0C">
              <w:rPr>
                <w:rFonts w:ascii="Calibri" w:eastAsia="標楷體" w:hAnsi="標楷體" w:cs="新細明體"/>
                <w:color w:val="000000"/>
                <w:kern w:val="0"/>
              </w:rPr>
              <w:t>吳建興</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E945C3">
            <w:pPr>
              <w:widowControl/>
              <w:rPr>
                <w:rFonts w:ascii="Calibri" w:eastAsia="標楷體" w:hAnsi="Calibri"/>
                <w:kern w:val="0"/>
                <w:sz w:val="20"/>
                <w:szCs w:val="20"/>
              </w:rPr>
            </w:pPr>
            <w:proofErr w:type="spellStart"/>
            <w:r w:rsidRPr="00DA30EB">
              <w:rPr>
                <w:rFonts w:ascii="Calibri" w:eastAsia="標楷體" w:hAnsi="Calibri"/>
                <w:kern w:val="0"/>
                <w:sz w:val="20"/>
                <w:szCs w:val="20"/>
              </w:rPr>
              <w:t>Chien-Hsing</w:t>
            </w:r>
            <w:proofErr w:type="spellEnd"/>
            <w:r w:rsidRPr="00DA30EB">
              <w:rPr>
                <w:rFonts w:ascii="Calibri" w:eastAsia="標楷體" w:hAnsi="Calibri"/>
                <w:kern w:val="0"/>
                <w:sz w:val="20"/>
                <w:szCs w:val="20"/>
              </w:rPr>
              <w:t xml:space="preserve"> Wu</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E945C3">
            <w:pPr>
              <w:widowControl/>
              <w:rPr>
                <w:rFonts w:ascii="Calibri" w:eastAsia="標楷體" w:hAnsi="Calibri"/>
                <w:kern w:val="0"/>
                <w:sz w:val="20"/>
                <w:szCs w:val="20"/>
              </w:rPr>
            </w:pPr>
            <w:r w:rsidRPr="00DA30EB">
              <w:rPr>
                <w:rFonts w:ascii="Calibri" w:eastAsia="標楷體" w:hAnsi="Calibri"/>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E945C3">
            <w:pPr>
              <w:widowControl/>
              <w:rPr>
                <w:rFonts w:ascii="Calibri" w:eastAsia="標楷體" w:hAnsi="Calibri"/>
                <w:kern w:val="0"/>
                <w:sz w:val="20"/>
                <w:szCs w:val="20"/>
              </w:rPr>
            </w:pPr>
            <w:r w:rsidRPr="00DA30EB">
              <w:rPr>
                <w:rFonts w:ascii="Calibri" w:eastAsia="標楷體" w:hAnsi="Calibri"/>
                <w:kern w:val="0"/>
                <w:sz w:val="20"/>
                <w:szCs w:val="20"/>
              </w:rPr>
              <w:t>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EA5CA5" w:rsidRDefault="000B309B" w:rsidP="00EA5CA5">
            <w:pPr>
              <w:widowControl/>
              <w:jc w:val="center"/>
              <w:rPr>
                <w:rFonts w:ascii="Calibri" w:eastAsia="標楷體" w:hAnsi="Calibri"/>
                <w:kern w:val="0"/>
              </w:rPr>
            </w:pPr>
            <w:r>
              <w:rPr>
                <w:rFonts w:ascii="Calibri" w:eastAsia="標楷體" w:hAnsi="Calibri" w:hint="eastAsia"/>
                <w:kern w:val="0"/>
              </w:rPr>
              <w:t>117-120</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0B309B">
            <w:pPr>
              <w:widowControl/>
              <w:jc w:val="center"/>
              <w:rPr>
                <w:rFonts w:ascii="Calibri" w:eastAsia="標楷體" w:hAnsi="Calibri"/>
                <w:kern w:val="0"/>
              </w:rPr>
            </w:pPr>
            <w:r w:rsidRPr="0054216D">
              <w:rPr>
                <w:rFonts w:ascii="Calibri" w:eastAsia="標楷體" w:hAnsi="Calibri"/>
                <w:kern w:val="0"/>
              </w:rPr>
              <w:t>3</w:t>
            </w:r>
            <w:r>
              <w:rPr>
                <w:rFonts w:ascii="Calibri" w:eastAsia="標楷體" w:hAnsi="Calibri" w:hint="eastAsia"/>
                <w:kern w:val="0"/>
              </w:rPr>
              <w:t>8</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E945C3">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E945C3">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楊新章</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E945C3">
            <w:pPr>
              <w:widowControl/>
              <w:rPr>
                <w:rFonts w:ascii="Calibri" w:eastAsia="標楷體" w:hAnsi="Calibri"/>
                <w:kern w:val="0"/>
                <w:sz w:val="20"/>
                <w:szCs w:val="20"/>
              </w:rPr>
            </w:pPr>
            <w:r w:rsidRPr="00DA30EB">
              <w:rPr>
                <w:rFonts w:ascii="Calibri" w:eastAsia="標楷體" w:hAnsi="Calibri"/>
                <w:kern w:val="0"/>
                <w:sz w:val="20"/>
                <w:szCs w:val="20"/>
              </w:rPr>
              <w:t>Hsin-Chang Yang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E945C3">
            <w:pPr>
              <w:widowControl/>
              <w:rPr>
                <w:rFonts w:ascii="Calibri" w:eastAsia="標楷體" w:hAnsi="Calibri"/>
                <w:kern w:val="0"/>
                <w:sz w:val="20"/>
                <w:szCs w:val="20"/>
              </w:rPr>
            </w:pPr>
            <w:r w:rsidRPr="00DA30EB">
              <w:rPr>
                <w:rFonts w:ascii="Calibri" w:eastAsia="標楷體" w:hAnsi="Calibri"/>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E945C3">
            <w:pPr>
              <w:widowControl/>
              <w:rPr>
                <w:rFonts w:ascii="Calibri" w:eastAsia="標楷體" w:hAnsi="Calibri"/>
                <w:kern w:val="0"/>
                <w:sz w:val="20"/>
                <w:szCs w:val="20"/>
              </w:rPr>
            </w:pPr>
            <w:r w:rsidRPr="00DA30EB">
              <w:rPr>
                <w:rFonts w:ascii="Calibri" w:eastAsia="標楷體" w:hAnsi="Calibri"/>
                <w:kern w:val="0"/>
                <w:sz w:val="20"/>
                <w:szCs w:val="20"/>
              </w:rPr>
              <w:t xml:space="preserve">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EA5CA5" w:rsidRDefault="000B309B" w:rsidP="00EA5CA5">
            <w:pPr>
              <w:widowControl/>
              <w:jc w:val="center"/>
              <w:rPr>
                <w:rFonts w:ascii="Calibri" w:eastAsia="標楷體" w:hAnsi="Calibri"/>
                <w:kern w:val="0"/>
              </w:rPr>
            </w:pPr>
            <w:r>
              <w:rPr>
                <w:rFonts w:ascii="Calibri" w:eastAsia="標楷體" w:hAnsi="Calibri" w:hint="eastAsia"/>
                <w:kern w:val="0"/>
              </w:rPr>
              <w:t>121-125</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0B309B">
            <w:pPr>
              <w:widowControl/>
              <w:jc w:val="center"/>
              <w:rPr>
                <w:rFonts w:ascii="Calibri" w:eastAsia="標楷體" w:hAnsi="Calibri"/>
                <w:kern w:val="0"/>
              </w:rPr>
            </w:pPr>
            <w:r w:rsidRPr="0054216D">
              <w:rPr>
                <w:rFonts w:ascii="Calibri" w:eastAsia="標楷體" w:hAnsi="Calibri"/>
                <w:kern w:val="0"/>
              </w:rPr>
              <w:t>3</w:t>
            </w:r>
            <w:r>
              <w:rPr>
                <w:rFonts w:ascii="Calibri" w:eastAsia="標楷體" w:hAnsi="Calibri" w:hint="eastAsia"/>
                <w:kern w:val="0"/>
              </w:rPr>
              <w:t>9</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662A38">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662A38">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郭英峰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662A38">
            <w:pPr>
              <w:widowControl/>
              <w:rPr>
                <w:rFonts w:ascii="Calibri" w:eastAsia="標楷體" w:hAnsi="Calibri"/>
                <w:kern w:val="0"/>
                <w:sz w:val="20"/>
                <w:szCs w:val="20"/>
              </w:rPr>
            </w:pPr>
            <w:r w:rsidRPr="00DA30EB">
              <w:rPr>
                <w:rFonts w:ascii="Calibri" w:eastAsia="標楷體" w:hAnsi="Calibri"/>
                <w:kern w:val="0"/>
                <w:sz w:val="20"/>
                <w:szCs w:val="20"/>
              </w:rPr>
              <w:t>Ying-</w:t>
            </w:r>
            <w:proofErr w:type="spellStart"/>
            <w:r w:rsidRPr="00DA30EB">
              <w:rPr>
                <w:rFonts w:ascii="Calibri" w:eastAsia="標楷體" w:hAnsi="Calibri"/>
                <w:kern w:val="0"/>
                <w:sz w:val="20"/>
                <w:szCs w:val="20"/>
              </w:rPr>
              <w:t>Feng</w:t>
            </w:r>
            <w:proofErr w:type="spellEnd"/>
            <w:r w:rsidRPr="00DA30EB">
              <w:rPr>
                <w:rFonts w:ascii="Calibri" w:eastAsia="標楷體" w:hAnsi="Calibri"/>
                <w:kern w:val="0"/>
                <w:sz w:val="20"/>
                <w:szCs w:val="20"/>
              </w:rPr>
              <w:t xml:space="preserve"> Kuo </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662A38">
            <w:pPr>
              <w:widowControl/>
              <w:rPr>
                <w:rFonts w:ascii="Calibri" w:eastAsia="標楷體" w:hAnsi="Calibri"/>
                <w:kern w:val="0"/>
                <w:sz w:val="20"/>
                <w:szCs w:val="20"/>
              </w:rPr>
            </w:pPr>
            <w:r w:rsidRPr="00DA30EB">
              <w:rPr>
                <w:rFonts w:ascii="Calibri" w:eastAsia="標楷體" w:hAnsi="Calibri"/>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6D1E1E">
            <w:pPr>
              <w:widowControl/>
              <w:rPr>
                <w:rFonts w:ascii="Calibri" w:eastAsia="標楷體" w:hAnsi="Calibri"/>
                <w:kern w:val="0"/>
                <w:sz w:val="20"/>
                <w:szCs w:val="20"/>
              </w:rPr>
            </w:pPr>
            <w:r w:rsidRPr="00DA30EB">
              <w:rPr>
                <w:rFonts w:ascii="Calibri" w:eastAsia="標楷體" w:hAnsi="Calibri"/>
                <w:kern w:val="0"/>
                <w:sz w:val="20"/>
                <w:szCs w:val="20"/>
              </w:rPr>
              <w:t>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EA5CA5" w:rsidRDefault="000B309B" w:rsidP="00EA5CA5">
            <w:pPr>
              <w:widowControl/>
              <w:jc w:val="center"/>
              <w:rPr>
                <w:rFonts w:ascii="Calibri" w:eastAsia="標楷體" w:hAnsi="Calibri"/>
                <w:kern w:val="0"/>
              </w:rPr>
            </w:pPr>
            <w:r>
              <w:rPr>
                <w:rFonts w:ascii="Calibri" w:eastAsia="標楷體" w:hAnsi="Calibri" w:hint="eastAsia"/>
                <w:kern w:val="0"/>
              </w:rPr>
              <w:t>126-128</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9D2601">
            <w:pPr>
              <w:widowControl/>
              <w:jc w:val="center"/>
              <w:rPr>
                <w:rFonts w:ascii="Calibri" w:eastAsia="標楷體" w:hAnsi="Calibri"/>
                <w:kern w:val="0"/>
              </w:rPr>
            </w:pPr>
            <w:r w:rsidRPr="0054216D">
              <w:rPr>
                <w:rFonts w:ascii="Calibri" w:eastAsia="標楷體" w:hAnsi="Calibri"/>
                <w:kern w:val="0"/>
              </w:rPr>
              <w:t>40</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9D260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9D2601">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丁一賢</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9D2601">
            <w:pPr>
              <w:widowControl/>
              <w:rPr>
                <w:rFonts w:ascii="Calibri" w:eastAsia="標楷體" w:hAnsi="Calibri"/>
                <w:kern w:val="0"/>
                <w:sz w:val="20"/>
                <w:szCs w:val="20"/>
              </w:rPr>
            </w:pPr>
            <w:r w:rsidRPr="00DA30EB">
              <w:rPr>
                <w:rFonts w:ascii="Calibri" w:eastAsia="標楷體" w:hAnsi="Calibri"/>
                <w:kern w:val="0"/>
                <w:sz w:val="20"/>
                <w:szCs w:val="20"/>
              </w:rPr>
              <w:t>I-</w:t>
            </w:r>
            <w:proofErr w:type="spellStart"/>
            <w:r w:rsidRPr="00DA30EB">
              <w:rPr>
                <w:rFonts w:ascii="Calibri" w:eastAsia="標楷體" w:hAnsi="Calibri"/>
                <w:kern w:val="0"/>
                <w:sz w:val="20"/>
                <w:szCs w:val="20"/>
              </w:rPr>
              <w:t>Hsien</w:t>
            </w:r>
            <w:proofErr w:type="spellEnd"/>
            <w:r w:rsidRPr="00DA30EB">
              <w:rPr>
                <w:rFonts w:ascii="Calibri" w:eastAsia="標楷體" w:hAnsi="Calibri"/>
                <w:kern w:val="0"/>
                <w:sz w:val="20"/>
                <w:szCs w:val="20"/>
              </w:rPr>
              <w:t xml:space="preserve"> Ting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9D2601">
            <w:pPr>
              <w:widowControl/>
              <w:rPr>
                <w:rFonts w:ascii="Calibri" w:eastAsia="標楷體" w:hAnsi="Calibri"/>
                <w:kern w:val="0"/>
                <w:sz w:val="20"/>
                <w:szCs w:val="20"/>
              </w:rPr>
            </w:pPr>
            <w:r>
              <w:rPr>
                <w:rFonts w:ascii="Calibri" w:eastAsia="標楷體" w:hAnsi="Calibri" w:hint="eastAsia"/>
                <w:kern w:val="0"/>
                <w:sz w:val="20"/>
                <w:szCs w:val="20"/>
              </w:rPr>
              <w:t>副</w:t>
            </w:r>
            <w:r w:rsidRPr="00DA30EB">
              <w:rPr>
                <w:rFonts w:ascii="Calibri" w:eastAsia="標楷體" w:hAnsi="Calibri"/>
                <w:kern w:val="0"/>
                <w:sz w:val="20"/>
                <w:szCs w:val="20"/>
              </w:rPr>
              <w:t>教授</w:t>
            </w:r>
            <w:r>
              <w:rPr>
                <w:rFonts w:ascii="Calibri" w:eastAsia="標楷體" w:hAnsi="標楷體" w:cs="新細明體" w:hint="eastAsia"/>
                <w:kern w:val="0"/>
                <w:sz w:val="20"/>
                <w:szCs w:val="20"/>
              </w:rPr>
              <w:t>兼</w:t>
            </w:r>
            <w:r>
              <w:rPr>
                <w:rFonts w:ascii="Calibri" w:eastAsia="標楷體" w:hAnsi="標楷體" w:cs="新細明體" w:hint="eastAsia"/>
                <w:kern w:val="0"/>
                <w:sz w:val="20"/>
                <w:szCs w:val="20"/>
              </w:rPr>
              <w:t>IMBA</w:t>
            </w:r>
            <w:r>
              <w:rPr>
                <w:rFonts w:ascii="Calibri" w:eastAsia="標楷體" w:hAnsi="標楷體" w:cs="新細明體" w:hint="eastAsia"/>
                <w:kern w:val="0"/>
                <w:sz w:val="20"/>
                <w:szCs w:val="20"/>
              </w:rPr>
              <w:t>主任</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9D2601">
            <w:pPr>
              <w:widowControl/>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EA5CA5" w:rsidRDefault="000B309B" w:rsidP="009D2601">
            <w:pPr>
              <w:widowControl/>
              <w:jc w:val="center"/>
              <w:rPr>
                <w:rFonts w:ascii="Calibri" w:eastAsia="標楷體" w:hAnsi="Calibri"/>
                <w:kern w:val="0"/>
              </w:rPr>
            </w:pPr>
            <w:r>
              <w:rPr>
                <w:rFonts w:ascii="Calibri" w:eastAsia="標楷體" w:hAnsi="Calibri" w:hint="eastAsia"/>
                <w:kern w:val="0"/>
              </w:rPr>
              <w:t>129-135</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9D2601">
            <w:pPr>
              <w:widowControl/>
              <w:jc w:val="center"/>
              <w:rPr>
                <w:rFonts w:ascii="Calibri" w:eastAsia="標楷體" w:hAnsi="Calibri"/>
                <w:kern w:val="0"/>
              </w:rPr>
            </w:pPr>
            <w:r w:rsidRPr="0054216D">
              <w:rPr>
                <w:rFonts w:ascii="Calibri" w:eastAsia="標楷體" w:hAnsi="Calibri"/>
                <w:kern w:val="0"/>
              </w:rPr>
              <w:t>41</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AE60A6">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AE60A6">
            <w:pPr>
              <w:widowControl/>
              <w:jc w:val="both"/>
              <w:rPr>
                <w:rFonts w:ascii="Calibri" w:eastAsia="標楷體" w:hAnsi="Calibri" w:cs="新細明體"/>
                <w:color w:val="000000"/>
                <w:kern w:val="0"/>
              </w:rPr>
            </w:pPr>
            <w:r>
              <w:rPr>
                <w:rFonts w:ascii="Calibri" w:eastAsia="標楷體" w:hAnsi="Calibri" w:cs="新細明體" w:hint="eastAsia"/>
                <w:color w:val="000000"/>
                <w:kern w:val="0"/>
              </w:rPr>
              <w:t>楊書成</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AE60A6">
            <w:pPr>
              <w:widowControl/>
              <w:rPr>
                <w:rFonts w:ascii="Calibri" w:eastAsia="標楷體" w:hAnsi="Calibri"/>
                <w:kern w:val="0"/>
                <w:sz w:val="20"/>
                <w:szCs w:val="20"/>
              </w:rPr>
            </w:pPr>
            <w:r w:rsidRPr="007B3D6C">
              <w:rPr>
                <w:rFonts w:ascii="Calibri" w:eastAsia="標楷體" w:hAnsi="Calibri"/>
                <w:kern w:val="0"/>
                <w:sz w:val="20"/>
                <w:szCs w:val="20"/>
              </w:rPr>
              <w:t>Shu-Chen Yang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AE60A6">
            <w:pPr>
              <w:widowControl/>
              <w:rPr>
                <w:rFonts w:ascii="Calibri" w:eastAsia="標楷體" w:hAnsi="Calibri"/>
                <w:kern w:val="0"/>
                <w:sz w:val="20"/>
                <w:szCs w:val="20"/>
              </w:rPr>
            </w:pPr>
            <w:r>
              <w:rPr>
                <w:rFonts w:ascii="Calibri" w:eastAsia="標楷體" w:hAnsi="Calibri" w:hint="eastAsia"/>
                <w:kern w:val="0"/>
                <w:sz w:val="20"/>
                <w:szCs w:val="20"/>
              </w:rPr>
              <w:t>副</w:t>
            </w:r>
            <w:r w:rsidRPr="00DA30EB">
              <w:rPr>
                <w:rFonts w:ascii="Calibri" w:eastAsia="標楷體" w:hAnsi="Calibri"/>
                <w:kern w:val="0"/>
                <w:sz w:val="20"/>
                <w:szCs w:val="20"/>
              </w:rPr>
              <w:t>教授</w:t>
            </w:r>
            <w:r>
              <w:rPr>
                <w:rFonts w:ascii="Calibri" w:eastAsia="標楷體" w:hAnsi="Calibri" w:hint="eastAsia"/>
                <w:kern w:val="0"/>
                <w:sz w:val="20"/>
                <w:szCs w:val="20"/>
              </w:rPr>
              <w:t>兼</w:t>
            </w:r>
            <w:r>
              <w:rPr>
                <w:rFonts w:ascii="Calibri" w:eastAsia="標楷體" w:hAnsi="Calibri" w:hint="eastAsia"/>
                <w:kern w:val="0"/>
                <w:sz w:val="20"/>
                <w:szCs w:val="20"/>
              </w:rPr>
              <w:t>EMBA</w:t>
            </w:r>
            <w:r>
              <w:rPr>
                <w:rFonts w:ascii="Calibri" w:eastAsia="標楷體" w:hAnsi="Calibri" w:hint="eastAsia"/>
                <w:kern w:val="0"/>
                <w:sz w:val="20"/>
                <w:szCs w:val="20"/>
              </w:rPr>
              <w:t>執行長</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AE60A6">
            <w:pPr>
              <w:widowControl/>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54216D" w:rsidRDefault="000B309B" w:rsidP="009D2601">
            <w:pPr>
              <w:widowControl/>
              <w:jc w:val="center"/>
              <w:rPr>
                <w:rFonts w:ascii="Calibri" w:eastAsia="標楷體" w:hAnsi="Calibri"/>
                <w:kern w:val="0"/>
              </w:rPr>
            </w:pPr>
            <w:r>
              <w:rPr>
                <w:rFonts w:ascii="Calibri" w:eastAsia="標楷體" w:hAnsi="Calibri" w:hint="eastAsia"/>
                <w:kern w:val="0"/>
              </w:rPr>
              <w:t>136-140</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4D2351">
            <w:pPr>
              <w:widowControl/>
              <w:jc w:val="center"/>
              <w:rPr>
                <w:rFonts w:ascii="Calibri" w:eastAsia="標楷體" w:hAnsi="Calibri"/>
                <w:kern w:val="0"/>
              </w:rPr>
            </w:pPr>
            <w:r>
              <w:rPr>
                <w:rFonts w:ascii="Calibri" w:eastAsia="標楷體" w:hAnsi="Calibri" w:hint="eastAsia"/>
                <w:kern w:val="0"/>
              </w:rPr>
              <w:t>42</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57208C">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57208C">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蕭漢威</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57208C">
            <w:pPr>
              <w:widowControl/>
              <w:rPr>
                <w:rFonts w:ascii="Calibri" w:eastAsia="標楷體" w:hAnsi="Calibri"/>
                <w:kern w:val="0"/>
                <w:sz w:val="20"/>
                <w:szCs w:val="20"/>
              </w:rPr>
            </w:pPr>
            <w:r w:rsidRPr="00DA30EB">
              <w:rPr>
                <w:rFonts w:ascii="Calibri" w:eastAsia="標楷體" w:hAnsi="Calibri"/>
                <w:kern w:val="0"/>
                <w:sz w:val="20"/>
                <w:szCs w:val="20"/>
              </w:rPr>
              <w:t>Hai-Wei Hsiao</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57208C">
            <w:pPr>
              <w:widowControl/>
              <w:rPr>
                <w:rFonts w:ascii="Calibri" w:eastAsia="標楷體" w:hAnsi="Calibri"/>
                <w:kern w:val="0"/>
                <w:sz w:val="20"/>
                <w:szCs w:val="20"/>
              </w:rPr>
            </w:pPr>
            <w:r w:rsidRPr="00DA30EB">
              <w:rPr>
                <w:rFonts w:ascii="Calibri" w:eastAsia="標楷體" w:hAnsi="Calibri"/>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57208C">
            <w:pPr>
              <w:widowControl/>
              <w:rPr>
                <w:rFonts w:ascii="Calibri" w:eastAsia="標楷體" w:hAnsi="Calibri"/>
                <w:kern w:val="0"/>
                <w:sz w:val="20"/>
                <w:szCs w:val="20"/>
              </w:rPr>
            </w:pPr>
            <w:r w:rsidRPr="00DA30EB">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EA5CA5" w:rsidRDefault="000B309B" w:rsidP="00EA5CA5">
            <w:pPr>
              <w:widowControl/>
              <w:jc w:val="center"/>
              <w:rPr>
                <w:rFonts w:ascii="Calibri" w:eastAsia="標楷體" w:hAnsi="Calibri"/>
                <w:kern w:val="0"/>
              </w:rPr>
            </w:pPr>
            <w:r>
              <w:rPr>
                <w:rFonts w:ascii="Calibri" w:eastAsia="標楷體" w:hAnsi="Calibri" w:hint="eastAsia"/>
                <w:kern w:val="0"/>
              </w:rPr>
              <w:t>141-143</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9D2601">
            <w:pPr>
              <w:widowControl/>
              <w:jc w:val="center"/>
              <w:rPr>
                <w:rFonts w:ascii="Calibri" w:eastAsia="標楷體" w:hAnsi="Calibri"/>
                <w:kern w:val="0"/>
              </w:rPr>
            </w:pPr>
            <w:r w:rsidRPr="0054216D">
              <w:rPr>
                <w:rFonts w:ascii="Calibri" w:eastAsia="標楷體" w:hAnsi="Calibri"/>
                <w:kern w:val="0"/>
              </w:rPr>
              <w:t>43</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662A38">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372E8D">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林杏子</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372E8D">
            <w:pPr>
              <w:widowControl/>
              <w:rPr>
                <w:rFonts w:ascii="Calibri" w:eastAsia="標楷體" w:hAnsi="Calibri"/>
                <w:kern w:val="0"/>
                <w:sz w:val="20"/>
                <w:szCs w:val="20"/>
              </w:rPr>
            </w:pPr>
            <w:r w:rsidRPr="00DA30EB">
              <w:rPr>
                <w:rFonts w:ascii="Calibri" w:eastAsia="標楷體" w:hAnsi="Calibri"/>
                <w:kern w:val="0"/>
                <w:sz w:val="20"/>
                <w:szCs w:val="20"/>
              </w:rPr>
              <w:t xml:space="preserve">Cathy </w:t>
            </w:r>
            <w:proofErr w:type="spellStart"/>
            <w:r w:rsidRPr="00DA30EB">
              <w:rPr>
                <w:rFonts w:ascii="Calibri" w:eastAsia="標楷體" w:hAnsi="Calibri"/>
                <w:kern w:val="0"/>
                <w:sz w:val="20"/>
                <w:szCs w:val="20"/>
              </w:rPr>
              <w:t>Hsing</w:t>
            </w:r>
            <w:proofErr w:type="spellEnd"/>
            <w:r w:rsidRPr="00DA30EB">
              <w:rPr>
                <w:rFonts w:ascii="Calibri" w:eastAsia="標楷體" w:hAnsi="Calibri"/>
                <w:kern w:val="0"/>
                <w:sz w:val="20"/>
                <w:szCs w:val="20"/>
              </w:rPr>
              <w:t>-Tzu Lin</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662A38">
            <w:pPr>
              <w:widowControl/>
              <w:rPr>
                <w:rFonts w:ascii="Calibri" w:eastAsia="標楷體" w:hAnsi="Calibri"/>
                <w:kern w:val="0"/>
                <w:sz w:val="20"/>
                <w:szCs w:val="20"/>
              </w:rPr>
            </w:pPr>
            <w:r w:rsidRPr="00DA30EB">
              <w:rPr>
                <w:rFonts w:ascii="Calibri" w:eastAsia="標楷體" w:hAnsi="Calibri"/>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4D2351">
            <w:pPr>
              <w:widowControl/>
              <w:rPr>
                <w:rFonts w:ascii="Calibri" w:eastAsia="標楷體" w:hAnsi="Calibri"/>
                <w:kern w:val="0"/>
                <w:sz w:val="20"/>
                <w:szCs w:val="20"/>
              </w:rPr>
            </w:pPr>
            <w:r w:rsidRPr="00DA30EB">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EA5CA5" w:rsidRDefault="000B309B" w:rsidP="00EA5CA5">
            <w:pPr>
              <w:widowControl/>
              <w:jc w:val="center"/>
              <w:rPr>
                <w:rFonts w:ascii="Calibri" w:eastAsia="標楷體" w:hAnsi="Calibri"/>
                <w:kern w:val="0"/>
              </w:rPr>
            </w:pPr>
            <w:r>
              <w:rPr>
                <w:rFonts w:ascii="Calibri" w:eastAsia="標楷體" w:hAnsi="Calibri" w:hint="eastAsia"/>
                <w:kern w:val="0"/>
              </w:rPr>
              <w:t>144-147</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9D2601">
            <w:pPr>
              <w:widowControl/>
              <w:jc w:val="center"/>
              <w:rPr>
                <w:rFonts w:ascii="Calibri" w:eastAsia="標楷體" w:hAnsi="Calibri"/>
                <w:kern w:val="0"/>
              </w:rPr>
            </w:pPr>
            <w:r w:rsidRPr="0054216D">
              <w:rPr>
                <w:rFonts w:ascii="Calibri" w:eastAsia="標楷體" w:hAnsi="Calibri"/>
                <w:kern w:val="0"/>
              </w:rPr>
              <w:t>44</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5E65EA">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資訊管理學系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5E65EA">
            <w:pPr>
              <w:widowControl/>
              <w:jc w:val="both"/>
              <w:rPr>
                <w:rFonts w:ascii="Calibri" w:eastAsia="標楷體" w:hAnsi="Calibri" w:cs="新細明體"/>
                <w:color w:val="000000"/>
                <w:kern w:val="0"/>
              </w:rPr>
            </w:pPr>
            <w:r w:rsidRPr="0054216D">
              <w:rPr>
                <w:rFonts w:ascii="Calibri" w:eastAsia="標楷體" w:hAnsi="標楷體" w:cs="新細明體"/>
                <w:color w:val="000000"/>
                <w:kern w:val="0"/>
              </w:rPr>
              <w:t>趙建雄</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5E65EA">
            <w:pPr>
              <w:widowControl/>
              <w:rPr>
                <w:rFonts w:ascii="Calibri" w:eastAsia="標楷體" w:hAnsi="Calibri"/>
                <w:kern w:val="0"/>
                <w:sz w:val="20"/>
                <w:szCs w:val="20"/>
              </w:rPr>
            </w:pPr>
            <w:proofErr w:type="spellStart"/>
            <w:r w:rsidRPr="00DA30EB">
              <w:rPr>
                <w:rFonts w:ascii="Calibri" w:eastAsia="標楷體" w:hAnsi="Calibri"/>
                <w:kern w:val="0"/>
                <w:sz w:val="20"/>
                <w:szCs w:val="20"/>
              </w:rPr>
              <w:t>Chian-Hsueng</w:t>
            </w:r>
            <w:proofErr w:type="spellEnd"/>
            <w:r w:rsidRPr="00DA30EB">
              <w:rPr>
                <w:rFonts w:ascii="Calibri" w:eastAsia="標楷體" w:hAnsi="Calibri"/>
                <w:kern w:val="0"/>
                <w:sz w:val="20"/>
                <w:szCs w:val="20"/>
              </w:rPr>
              <w:t xml:space="preserve"> Chao</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5E65EA">
            <w:pPr>
              <w:widowControl/>
              <w:rPr>
                <w:rFonts w:ascii="Calibri" w:eastAsia="標楷體" w:hAnsi="Calibri"/>
                <w:kern w:val="0"/>
                <w:sz w:val="20"/>
                <w:szCs w:val="20"/>
              </w:rPr>
            </w:pPr>
            <w:r w:rsidRPr="00DA30EB">
              <w:rPr>
                <w:rFonts w:ascii="Calibri" w:eastAsia="標楷體" w:hAnsi="Calibri"/>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DA30EB" w:rsidRDefault="000B309B" w:rsidP="005E65EA">
            <w:pPr>
              <w:widowControl/>
              <w:rPr>
                <w:rFonts w:ascii="Calibri" w:eastAsia="標楷體" w:hAnsi="Calibri"/>
                <w:kern w:val="0"/>
                <w:sz w:val="20"/>
                <w:szCs w:val="20"/>
              </w:rPr>
            </w:pPr>
            <w:r w:rsidRPr="00DA30EB">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EA5CA5" w:rsidRDefault="000B309B" w:rsidP="00EA5CA5">
            <w:pPr>
              <w:widowControl/>
              <w:jc w:val="center"/>
              <w:rPr>
                <w:rFonts w:ascii="Calibri" w:eastAsia="標楷體" w:hAnsi="Calibri"/>
                <w:kern w:val="0"/>
              </w:rPr>
            </w:pPr>
            <w:r>
              <w:rPr>
                <w:rFonts w:ascii="Calibri" w:eastAsia="標楷體" w:hAnsi="Calibri" w:hint="eastAsia"/>
                <w:kern w:val="0"/>
              </w:rPr>
              <w:t>148-149</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4D2351">
            <w:pPr>
              <w:widowControl/>
              <w:jc w:val="center"/>
              <w:rPr>
                <w:rFonts w:ascii="Calibri" w:eastAsia="標楷體" w:hAnsi="Calibri"/>
                <w:kern w:val="0"/>
              </w:rPr>
            </w:pPr>
            <w:r w:rsidRPr="0054216D">
              <w:rPr>
                <w:rFonts w:ascii="Calibri" w:eastAsia="標楷體" w:hAnsi="Calibri"/>
                <w:kern w:val="0"/>
              </w:rPr>
              <w:t>45</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經營管理研究所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cs="新細明體"/>
                <w:kern w:val="0"/>
              </w:rPr>
            </w:pPr>
            <w:r w:rsidRPr="0054216D">
              <w:rPr>
                <w:rFonts w:ascii="Calibri" w:eastAsia="標楷體" w:hAnsi="標楷體" w:cs="新細明體"/>
                <w:kern w:val="0"/>
              </w:rPr>
              <w:t>李揚</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kern w:val="0"/>
                <w:sz w:val="20"/>
                <w:szCs w:val="20"/>
              </w:rPr>
            </w:pPr>
            <w:r w:rsidRPr="0054216D">
              <w:rPr>
                <w:rFonts w:ascii="Calibri" w:eastAsia="標楷體" w:hAnsi="Calibri"/>
                <w:kern w:val="0"/>
                <w:sz w:val="20"/>
                <w:szCs w:val="20"/>
              </w:rPr>
              <w:t>Yang Li</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教授兼所長</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kern w:val="0"/>
                <w:sz w:val="20"/>
                <w:szCs w:val="20"/>
              </w:rPr>
            </w:pPr>
            <w:r w:rsidRPr="0054216D">
              <w:rPr>
                <w:rFonts w:ascii="Calibri" w:eastAsia="標楷體" w:hAnsi="Calibri"/>
                <w:kern w:val="0"/>
                <w:sz w:val="20"/>
                <w:szCs w:val="20"/>
              </w:rPr>
              <w:t xml:space="preserve">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54216D" w:rsidRDefault="000B309B" w:rsidP="00EA5CA5">
            <w:pPr>
              <w:widowControl/>
              <w:jc w:val="center"/>
              <w:rPr>
                <w:rFonts w:ascii="Calibri" w:eastAsia="標楷體" w:hAnsi="Calibri"/>
                <w:kern w:val="0"/>
              </w:rPr>
            </w:pPr>
            <w:r>
              <w:rPr>
                <w:rFonts w:ascii="Calibri" w:eastAsia="標楷體" w:hAnsi="Calibri" w:hint="eastAsia"/>
                <w:kern w:val="0"/>
              </w:rPr>
              <w:t>150-152</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4D2351">
            <w:pPr>
              <w:widowControl/>
              <w:jc w:val="center"/>
              <w:rPr>
                <w:rFonts w:ascii="Calibri" w:eastAsia="標楷體" w:hAnsi="Calibri"/>
                <w:kern w:val="0"/>
              </w:rPr>
            </w:pPr>
            <w:r>
              <w:rPr>
                <w:rFonts w:ascii="Calibri" w:eastAsia="標楷體" w:hAnsi="Calibri" w:hint="eastAsia"/>
                <w:kern w:val="0"/>
              </w:rPr>
              <w:t>46</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經營管理研究所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cs="新細明體"/>
                <w:kern w:val="0"/>
              </w:rPr>
            </w:pPr>
            <w:r w:rsidRPr="0054216D">
              <w:rPr>
                <w:rFonts w:ascii="Calibri" w:eastAsia="標楷體" w:hAnsi="標楷體" w:cs="新細明體"/>
                <w:kern w:val="0"/>
              </w:rPr>
              <w:t>楊雅博</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kern w:val="0"/>
                <w:sz w:val="20"/>
                <w:szCs w:val="20"/>
              </w:rPr>
            </w:pPr>
            <w:proofErr w:type="spellStart"/>
            <w:r w:rsidRPr="0054216D">
              <w:rPr>
                <w:rFonts w:ascii="Calibri" w:eastAsia="標楷體" w:hAnsi="Calibri"/>
                <w:kern w:val="0"/>
                <w:sz w:val="20"/>
                <w:szCs w:val="20"/>
              </w:rPr>
              <w:t>Ya</w:t>
            </w:r>
            <w:proofErr w:type="spellEnd"/>
            <w:r w:rsidRPr="0054216D">
              <w:rPr>
                <w:rFonts w:ascii="Calibri" w:eastAsia="標楷體" w:hAnsi="Calibri"/>
                <w:kern w:val="0"/>
                <w:sz w:val="20"/>
                <w:szCs w:val="20"/>
              </w:rPr>
              <w:t>-Po Yang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kern w:val="0"/>
                <w:sz w:val="20"/>
                <w:szCs w:val="20"/>
              </w:rPr>
            </w:pPr>
            <w:r w:rsidRPr="0054216D">
              <w:rPr>
                <w:rFonts w:ascii="Calibri" w:eastAsia="標楷體" w:hAnsi="Calibri"/>
                <w:kern w:val="0"/>
                <w:sz w:val="20"/>
                <w:szCs w:val="20"/>
              </w:rPr>
              <w:t xml:space="preserve">Professor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54216D" w:rsidRDefault="000B309B" w:rsidP="00EA5CA5">
            <w:pPr>
              <w:widowControl/>
              <w:jc w:val="center"/>
              <w:rPr>
                <w:rFonts w:ascii="Calibri" w:eastAsia="標楷體" w:hAnsi="Calibri"/>
                <w:kern w:val="0"/>
              </w:rPr>
            </w:pPr>
            <w:r>
              <w:rPr>
                <w:rFonts w:ascii="Calibri" w:eastAsia="標楷體" w:hAnsi="Calibri" w:hint="eastAsia"/>
                <w:kern w:val="0"/>
              </w:rPr>
              <w:t>153-155</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4D2351">
            <w:pPr>
              <w:widowControl/>
              <w:jc w:val="center"/>
              <w:rPr>
                <w:rFonts w:ascii="Calibri" w:eastAsia="標楷體" w:hAnsi="Calibri"/>
                <w:kern w:val="0"/>
              </w:rPr>
            </w:pPr>
            <w:r>
              <w:rPr>
                <w:rFonts w:ascii="Calibri" w:eastAsia="標楷體" w:hAnsi="Calibri" w:hint="eastAsia"/>
                <w:kern w:val="0"/>
              </w:rPr>
              <w:t>47</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經營管理研究所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cs="新細明體"/>
                <w:kern w:val="0"/>
              </w:rPr>
            </w:pPr>
            <w:r w:rsidRPr="0054216D">
              <w:rPr>
                <w:rFonts w:ascii="Calibri" w:eastAsia="標楷體" w:hAnsi="標楷體" w:cs="新細明體"/>
                <w:kern w:val="0"/>
              </w:rPr>
              <w:t>吳毓麒</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kern w:val="0"/>
                <w:sz w:val="20"/>
                <w:szCs w:val="20"/>
              </w:rPr>
            </w:pPr>
            <w:r w:rsidRPr="0054216D">
              <w:rPr>
                <w:rFonts w:ascii="Calibri" w:eastAsia="標楷體" w:hAnsi="Calibri"/>
                <w:kern w:val="0"/>
                <w:sz w:val="20"/>
                <w:szCs w:val="20"/>
              </w:rPr>
              <w:t>Yu-Chi Wu</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cs="新細明體"/>
                <w:kern w:val="0"/>
                <w:sz w:val="20"/>
                <w:szCs w:val="20"/>
              </w:rPr>
            </w:pPr>
            <w:r>
              <w:rPr>
                <w:rFonts w:ascii="Calibri" w:eastAsia="標楷體" w:hAnsi="標楷體" w:cs="新細明體" w:hint="eastAsia"/>
                <w:kern w:val="0"/>
                <w:sz w:val="20"/>
                <w:szCs w:val="20"/>
              </w:rPr>
              <w:t>副</w:t>
            </w:r>
            <w:r w:rsidRPr="0054216D">
              <w:rPr>
                <w:rFonts w:ascii="Calibri" w:eastAsia="標楷體" w:hAnsi="標楷體" w:cs="新細明體"/>
                <w:kern w:val="0"/>
                <w:sz w:val="20"/>
                <w:szCs w:val="20"/>
              </w:rPr>
              <w:t>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kern w:val="0"/>
                <w:sz w:val="20"/>
                <w:szCs w:val="20"/>
              </w:rPr>
            </w:pPr>
            <w:r w:rsidRPr="0054216D">
              <w:rPr>
                <w:rFonts w:ascii="Calibri" w:eastAsia="標楷體" w:hAnsi="Calibri"/>
                <w:kern w:val="0"/>
                <w:sz w:val="20"/>
                <w:szCs w:val="20"/>
              </w:rPr>
              <w:t>Associate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54216D" w:rsidRDefault="000B309B" w:rsidP="00EA5CA5">
            <w:pPr>
              <w:widowControl/>
              <w:jc w:val="center"/>
              <w:rPr>
                <w:rFonts w:ascii="Calibri" w:eastAsia="標楷體" w:hAnsi="Calibri"/>
                <w:kern w:val="0"/>
              </w:rPr>
            </w:pPr>
            <w:r>
              <w:rPr>
                <w:rFonts w:ascii="Calibri" w:eastAsia="標楷體" w:hAnsi="Calibri" w:hint="eastAsia"/>
                <w:kern w:val="0"/>
              </w:rPr>
              <w:t>156-159</w:t>
            </w:r>
          </w:p>
        </w:tc>
      </w:tr>
      <w:tr w:rsidR="000B309B" w:rsidRPr="0054216D" w:rsidTr="00EA5CA5">
        <w:trPr>
          <w:trHeight w:val="402"/>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tcPr>
          <w:p w:rsidR="000B309B" w:rsidRPr="0054216D" w:rsidRDefault="000B309B" w:rsidP="004D2351">
            <w:pPr>
              <w:widowControl/>
              <w:jc w:val="center"/>
              <w:rPr>
                <w:rFonts w:ascii="Calibri" w:eastAsia="標楷體" w:hAnsi="Calibri"/>
                <w:kern w:val="0"/>
              </w:rPr>
            </w:pPr>
            <w:r>
              <w:rPr>
                <w:rFonts w:ascii="Calibri" w:eastAsia="標楷體" w:hAnsi="Calibri" w:hint="eastAsia"/>
                <w:kern w:val="0"/>
              </w:rPr>
              <w:t>48</w:t>
            </w:r>
          </w:p>
        </w:tc>
        <w:tc>
          <w:tcPr>
            <w:tcW w:w="180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rPr>
                <w:rFonts w:ascii="Calibri" w:eastAsia="標楷體" w:hAnsi="Calibri" w:cs="新細明體"/>
                <w:kern w:val="0"/>
                <w:sz w:val="20"/>
                <w:szCs w:val="20"/>
              </w:rPr>
            </w:pPr>
            <w:r w:rsidRPr="0054216D">
              <w:rPr>
                <w:rFonts w:ascii="Calibri" w:eastAsia="標楷體" w:hAnsi="標楷體" w:cs="新細明體"/>
                <w:kern w:val="0"/>
                <w:sz w:val="20"/>
                <w:szCs w:val="20"/>
              </w:rPr>
              <w:t>經營管理研究所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cs="新細明體"/>
                <w:kern w:val="0"/>
              </w:rPr>
            </w:pPr>
            <w:r w:rsidRPr="0054216D">
              <w:rPr>
                <w:rFonts w:ascii="Calibri" w:eastAsia="標楷體" w:hAnsi="標楷體" w:cs="新細明體"/>
                <w:kern w:val="0"/>
              </w:rPr>
              <w:t>鄭育仁</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kern w:val="0"/>
                <w:sz w:val="20"/>
                <w:szCs w:val="20"/>
              </w:rPr>
            </w:pPr>
            <w:r w:rsidRPr="0054216D">
              <w:rPr>
                <w:rFonts w:ascii="Calibri" w:eastAsia="標楷體" w:hAnsi="Calibri"/>
                <w:kern w:val="0"/>
                <w:sz w:val="20"/>
                <w:szCs w:val="20"/>
              </w:rPr>
              <w:t>Yu-Jen Cheng</w:t>
            </w:r>
          </w:p>
        </w:tc>
        <w:tc>
          <w:tcPr>
            <w:tcW w:w="2115"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cs="新細明體"/>
                <w:kern w:val="0"/>
                <w:sz w:val="20"/>
                <w:szCs w:val="20"/>
              </w:rPr>
            </w:pPr>
            <w:r w:rsidRPr="0054216D">
              <w:rPr>
                <w:rFonts w:ascii="Calibri" w:eastAsia="標楷體" w:hAnsi="標楷體" w:cs="新細明體"/>
                <w:kern w:val="0"/>
                <w:sz w:val="20"/>
                <w:szCs w:val="20"/>
              </w:rPr>
              <w:t>助理教授</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0B309B" w:rsidRPr="0054216D" w:rsidRDefault="000B309B" w:rsidP="004D2351">
            <w:pPr>
              <w:widowControl/>
              <w:jc w:val="both"/>
              <w:rPr>
                <w:rFonts w:ascii="Calibri" w:eastAsia="標楷體" w:hAnsi="Calibri"/>
                <w:kern w:val="0"/>
                <w:sz w:val="20"/>
                <w:szCs w:val="20"/>
              </w:rPr>
            </w:pPr>
            <w:r w:rsidRPr="0054216D">
              <w:rPr>
                <w:rFonts w:ascii="Calibri" w:eastAsia="標楷體" w:hAnsi="Calibri"/>
                <w:kern w:val="0"/>
                <w:sz w:val="20"/>
                <w:szCs w:val="20"/>
              </w:rPr>
              <w:t>Assistant Professor</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09B" w:rsidRPr="0054216D" w:rsidRDefault="000B309B" w:rsidP="00EA5CA5">
            <w:pPr>
              <w:widowControl/>
              <w:jc w:val="center"/>
              <w:rPr>
                <w:rFonts w:ascii="Calibri" w:eastAsia="標楷體" w:hAnsi="Calibri"/>
                <w:kern w:val="0"/>
              </w:rPr>
            </w:pPr>
            <w:r>
              <w:rPr>
                <w:rFonts w:ascii="Calibri" w:eastAsia="標楷體" w:hAnsi="Calibri" w:hint="eastAsia"/>
                <w:kern w:val="0"/>
              </w:rPr>
              <w:t>160-161</w:t>
            </w:r>
          </w:p>
        </w:tc>
      </w:tr>
      <w:tr w:rsidR="000B309B" w:rsidRPr="0054216D" w:rsidTr="00EA5CA5">
        <w:trPr>
          <w:trHeight w:val="312"/>
          <w:jc w:val="center"/>
        </w:trPr>
        <w:tc>
          <w:tcPr>
            <w:tcW w:w="400" w:type="dxa"/>
            <w:tcBorders>
              <w:top w:val="single" w:sz="4" w:space="0" w:color="auto"/>
              <w:left w:val="nil"/>
              <w:bottom w:val="single" w:sz="4" w:space="0" w:color="auto"/>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1806" w:type="dxa"/>
            <w:tcBorders>
              <w:top w:val="single" w:sz="4" w:space="0" w:color="auto"/>
              <w:left w:val="nil"/>
              <w:bottom w:val="single" w:sz="4" w:space="0" w:color="auto"/>
              <w:right w:val="nil"/>
            </w:tcBorders>
            <w:shd w:val="clear" w:color="auto" w:fill="auto"/>
          </w:tcPr>
          <w:p w:rsidR="000B309B" w:rsidRPr="0054216D" w:rsidRDefault="000B309B" w:rsidP="004D2351">
            <w:pPr>
              <w:widowControl/>
              <w:rPr>
                <w:rFonts w:ascii="Calibri" w:eastAsia="標楷體" w:hAnsi="Calibri"/>
                <w:kern w:val="0"/>
              </w:rPr>
            </w:pPr>
          </w:p>
        </w:tc>
        <w:tc>
          <w:tcPr>
            <w:tcW w:w="1276" w:type="dxa"/>
            <w:tcBorders>
              <w:top w:val="single" w:sz="4" w:space="0" w:color="auto"/>
              <w:left w:val="nil"/>
              <w:bottom w:val="single" w:sz="4" w:space="0" w:color="auto"/>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1843" w:type="dxa"/>
            <w:tcBorders>
              <w:top w:val="single" w:sz="4" w:space="0" w:color="auto"/>
              <w:left w:val="nil"/>
              <w:bottom w:val="single" w:sz="4" w:space="0" w:color="auto"/>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2115" w:type="dxa"/>
            <w:tcBorders>
              <w:top w:val="single" w:sz="4" w:space="0" w:color="auto"/>
              <w:left w:val="nil"/>
              <w:bottom w:val="single" w:sz="4" w:space="0" w:color="auto"/>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1760" w:type="dxa"/>
            <w:tcBorders>
              <w:top w:val="single" w:sz="4" w:space="0" w:color="auto"/>
              <w:left w:val="nil"/>
              <w:bottom w:val="single" w:sz="4" w:space="0" w:color="auto"/>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880" w:type="dxa"/>
            <w:tcBorders>
              <w:top w:val="single" w:sz="4" w:space="0" w:color="auto"/>
              <w:left w:val="nil"/>
              <w:bottom w:val="single" w:sz="4" w:space="0" w:color="auto"/>
              <w:right w:val="nil"/>
            </w:tcBorders>
            <w:shd w:val="clear" w:color="auto" w:fill="auto"/>
            <w:noWrap/>
            <w:vAlign w:val="center"/>
          </w:tcPr>
          <w:p w:rsidR="000B309B" w:rsidRDefault="000B309B" w:rsidP="004D2351">
            <w:pPr>
              <w:widowControl/>
              <w:rPr>
                <w:rFonts w:ascii="Calibri" w:eastAsia="標楷體" w:hAnsi="Calibri"/>
                <w:kern w:val="0"/>
              </w:rPr>
            </w:pPr>
          </w:p>
          <w:p w:rsidR="000B309B" w:rsidRPr="0054216D" w:rsidRDefault="000B309B" w:rsidP="004D2351">
            <w:pPr>
              <w:widowControl/>
              <w:rPr>
                <w:rFonts w:ascii="Calibri" w:eastAsia="標楷體" w:hAnsi="Calibri"/>
                <w:kern w:val="0"/>
              </w:rPr>
            </w:pPr>
          </w:p>
        </w:tc>
      </w:tr>
      <w:tr w:rsidR="000B309B" w:rsidRPr="0054216D" w:rsidTr="004E5B21">
        <w:trPr>
          <w:trHeight w:val="324"/>
          <w:jc w:val="center"/>
        </w:trPr>
        <w:tc>
          <w:tcPr>
            <w:tcW w:w="100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0B309B" w:rsidRPr="0054216D" w:rsidRDefault="000B309B" w:rsidP="00DE6285">
            <w:pPr>
              <w:widowControl/>
              <w:jc w:val="center"/>
              <w:rPr>
                <w:rFonts w:ascii="Calibri" w:eastAsia="標楷體" w:hAnsi="Calibri" w:cs="新細明體"/>
                <w:kern w:val="0"/>
              </w:rPr>
            </w:pPr>
            <w:r>
              <w:rPr>
                <w:rFonts w:ascii="Calibri" w:eastAsia="標楷體" w:hAnsi="Calibri" w:cs="新細明體" w:hint="eastAsia"/>
                <w:kern w:val="0"/>
              </w:rPr>
              <w:t>103</w:t>
            </w:r>
            <w:r w:rsidRPr="0054216D">
              <w:rPr>
                <w:rFonts w:ascii="Calibri" w:eastAsia="標楷體" w:hAnsi="標楷體" w:cs="新細明體"/>
                <w:kern w:val="0"/>
              </w:rPr>
              <w:t>學年度第</w:t>
            </w:r>
            <w:r>
              <w:rPr>
                <w:rFonts w:ascii="Calibri" w:eastAsia="標楷體" w:hAnsi="Calibri" w:cs="新細明體" w:hint="eastAsia"/>
                <w:kern w:val="0"/>
              </w:rPr>
              <w:t>1</w:t>
            </w:r>
            <w:r w:rsidRPr="0054216D">
              <w:rPr>
                <w:rFonts w:ascii="Calibri" w:eastAsia="標楷體" w:hAnsi="標楷體" w:cs="新細明體"/>
                <w:kern w:val="0"/>
              </w:rPr>
              <w:t>學期本院系所各職級教師人數統計資料</w:t>
            </w:r>
          </w:p>
        </w:tc>
      </w:tr>
      <w:tr w:rsidR="000B309B" w:rsidRPr="0054216D" w:rsidTr="004E5B21">
        <w:trPr>
          <w:trHeight w:val="648"/>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tcPr>
          <w:p w:rsidR="000B309B" w:rsidRPr="0054216D" w:rsidRDefault="000B309B" w:rsidP="004D2351">
            <w:pPr>
              <w:widowControl/>
              <w:jc w:val="center"/>
              <w:rPr>
                <w:rFonts w:ascii="Calibri" w:eastAsia="標楷體" w:hAnsi="Calibri" w:cs="新細明體"/>
                <w:kern w:val="0"/>
              </w:rPr>
            </w:pPr>
            <w:r w:rsidRPr="0054216D">
              <w:rPr>
                <w:rFonts w:ascii="Calibri" w:eastAsia="標楷體" w:hAnsi="標楷體" w:cs="新細明體"/>
                <w:kern w:val="0"/>
              </w:rPr>
              <w:t>序號</w:t>
            </w:r>
          </w:p>
        </w:tc>
        <w:tc>
          <w:tcPr>
            <w:tcW w:w="3082" w:type="dxa"/>
            <w:gridSpan w:val="2"/>
            <w:tcBorders>
              <w:top w:val="single" w:sz="4" w:space="0" w:color="auto"/>
              <w:left w:val="nil"/>
              <w:bottom w:val="single" w:sz="4" w:space="0" w:color="auto"/>
              <w:right w:val="single" w:sz="4" w:space="0" w:color="000000"/>
            </w:tcBorders>
            <w:shd w:val="clear" w:color="auto" w:fill="auto"/>
            <w:vAlign w:val="center"/>
          </w:tcPr>
          <w:p w:rsidR="000B309B" w:rsidRPr="0054216D" w:rsidRDefault="000B309B" w:rsidP="004D2351">
            <w:pPr>
              <w:widowControl/>
              <w:jc w:val="center"/>
              <w:rPr>
                <w:rFonts w:ascii="Calibri" w:eastAsia="標楷體" w:hAnsi="Calibri" w:cs="新細明體"/>
                <w:kern w:val="0"/>
              </w:rPr>
            </w:pPr>
            <w:r w:rsidRPr="0054216D">
              <w:rPr>
                <w:rFonts w:ascii="Calibri" w:eastAsia="標楷體" w:hAnsi="標楷體" w:cs="新細明體"/>
                <w:kern w:val="0"/>
              </w:rPr>
              <w:t>系所</w:t>
            </w:r>
            <w:r w:rsidRPr="0054216D">
              <w:rPr>
                <w:rFonts w:ascii="Calibri" w:eastAsia="標楷體" w:hAnsi="Calibri"/>
                <w:kern w:val="0"/>
              </w:rPr>
              <w:t>/</w:t>
            </w:r>
            <w:r w:rsidRPr="0054216D">
              <w:rPr>
                <w:rFonts w:ascii="Calibri" w:eastAsia="標楷體" w:hAnsi="標楷體" w:cs="新細明體"/>
                <w:kern w:val="0"/>
              </w:rPr>
              <w:t>各職級教師人數</w:t>
            </w:r>
          </w:p>
        </w:tc>
        <w:tc>
          <w:tcPr>
            <w:tcW w:w="1843" w:type="dxa"/>
            <w:tcBorders>
              <w:top w:val="single" w:sz="4" w:space="0" w:color="auto"/>
              <w:left w:val="nil"/>
              <w:bottom w:val="single" w:sz="4" w:space="0" w:color="auto"/>
              <w:right w:val="single" w:sz="4" w:space="0" w:color="auto"/>
            </w:tcBorders>
            <w:shd w:val="clear" w:color="auto" w:fill="auto"/>
            <w:vAlign w:val="center"/>
          </w:tcPr>
          <w:p w:rsidR="000B309B" w:rsidRPr="0054216D" w:rsidRDefault="000B309B" w:rsidP="004D2351">
            <w:pPr>
              <w:widowControl/>
              <w:jc w:val="center"/>
              <w:rPr>
                <w:rFonts w:ascii="Calibri" w:eastAsia="標楷體" w:hAnsi="Calibri" w:cs="新細明體"/>
                <w:kern w:val="0"/>
              </w:rPr>
            </w:pPr>
            <w:r w:rsidRPr="0054216D">
              <w:rPr>
                <w:rFonts w:ascii="Calibri" w:eastAsia="標楷體" w:hAnsi="標楷體" w:cs="新細明體"/>
                <w:kern w:val="0"/>
              </w:rPr>
              <w:t>教授人數</w:t>
            </w:r>
          </w:p>
        </w:tc>
        <w:tc>
          <w:tcPr>
            <w:tcW w:w="2115" w:type="dxa"/>
            <w:tcBorders>
              <w:top w:val="single" w:sz="4" w:space="0" w:color="auto"/>
              <w:left w:val="nil"/>
              <w:bottom w:val="single" w:sz="4" w:space="0" w:color="auto"/>
              <w:right w:val="single" w:sz="4" w:space="0" w:color="auto"/>
            </w:tcBorders>
            <w:shd w:val="clear" w:color="auto" w:fill="auto"/>
            <w:vAlign w:val="center"/>
          </w:tcPr>
          <w:p w:rsidR="000B309B" w:rsidRPr="0054216D" w:rsidRDefault="000B309B" w:rsidP="004D2351">
            <w:pPr>
              <w:widowControl/>
              <w:jc w:val="center"/>
              <w:rPr>
                <w:rFonts w:ascii="Calibri" w:eastAsia="標楷體" w:hAnsi="Calibri" w:cs="新細明體"/>
                <w:kern w:val="0"/>
              </w:rPr>
            </w:pPr>
            <w:r w:rsidRPr="0054216D">
              <w:rPr>
                <w:rFonts w:ascii="Calibri" w:eastAsia="標楷體" w:hAnsi="標楷體" w:cs="新細明體"/>
                <w:kern w:val="0"/>
              </w:rPr>
              <w:t>副教授人數</w:t>
            </w:r>
          </w:p>
        </w:tc>
        <w:tc>
          <w:tcPr>
            <w:tcW w:w="1760" w:type="dxa"/>
            <w:tcBorders>
              <w:top w:val="single" w:sz="4" w:space="0" w:color="auto"/>
              <w:left w:val="nil"/>
              <w:bottom w:val="single" w:sz="4" w:space="0" w:color="auto"/>
              <w:right w:val="single" w:sz="4" w:space="0" w:color="auto"/>
            </w:tcBorders>
            <w:shd w:val="clear" w:color="auto" w:fill="auto"/>
            <w:vAlign w:val="center"/>
          </w:tcPr>
          <w:p w:rsidR="000B309B" w:rsidRPr="0054216D" w:rsidRDefault="000B309B" w:rsidP="004D2351">
            <w:pPr>
              <w:widowControl/>
              <w:jc w:val="center"/>
              <w:rPr>
                <w:rFonts w:ascii="Calibri" w:eastAsia="標楷體" w:hAnsi="Calibri" w:cs="新細明體"/>
                <w:kern w:val="0"/>
              </w:rPr>
            </w:pPr>
            <w:r w:rsidRPr="0054216D">
              <w:rPr>
                <w:rFonts w:ascii="Calibri" w:eastAsia="標楷體" w:hAnsi="標楷體" w:cs="新細明體"/>
                <w:kern w:val="0"/>
              </w:rPr>
              <w:t>助理教授人數</w:t>
            </w:r>
          </w:p>
        </w:tc>
        <w:tc>
          <w:tcPr>
            <w:tcW w:w="880" w:type="dxa"/>
            <w:tcBorders>
              <w:top w:val="single" w:sz="4" w:space="0" w:color="auto"/>
              <w:left w:val="nil"/>
              <w:bottom w:val="single" w:sz="4" w:space="0" w:color="auto"/>
              <w:right w:val="single" w:sz="4" w:space="0" w:color="auto"/>
            </w:tcBorders>
            <w:shd w:val="clear" w:color="auto" w:fill="auto"/>
            <w:vAlign w:val="center"/>
          </w:tcPr>
          <w:p w:rsidR="000B309B" w:rsidRPr="0054216D" w:rsidRDefault="000B309B" w:rsidP="004D2351">
            <w:pPr>
              <w:widowControl/>
              <w:jc w:val="center"/>
              <w:rPr>
                <w:rFonts w:ascii="Calibri" w:eastAsia="標楷體" w:hAnsi="Calibri" w:cs="新細明體"/>
                <w:kern w:val="0"/>
              </w:rPr>
            </w:pPr>
            <w:r w:rsidRPr="0054216D">
              <w:rPr>
                <w:rFonts w:ascii="Calibri" w:eastAsia="標楷體" w:hAnsi="標楷體" w:cs="新細明體"/>
                <w:kern w:val="0"/>
              </w:rPr>
              <w:t>教師人數</w:t>
            </w:r>
          </w:p>
        </w:tc>
      </w:tr>
      <w:tr w:rsidR="000B309B" w:rsidRPr="0054216D" w:rsidTr="004E5B21">
        <w:trPr>
          <w:trHeight w:val="324"/>
          <w:jc w:val="center"/>
        </w:trPr>
        <w:tc>
          <w:tcPr>
            <w:tcW w:w="400" w:type="dxa"/>
            <w:tcBorders>
              <w:top w:val="nil"/>
              <w:left w:val="single" w:sz="4" w:space="0" w:color="auto"/>
              <w:bottom w:val="single" w:sz="4" w:space="0" w:color="auto"/>
              <w:right w:val="single" w:sz="4" w:space="0" w:color="auto"/>
            </w:tcBorders>
            <w:shd w:val="clear" w:color="auto" w:fill="auto"/>
            <w:noWrap/>
            <w:vAlign w:val="bottom"/>
          </w:tcPr>
          <w:p w:rsidR="000B309B" w:rsidRPr="0054216D" w:rsidRDefault="000B309B" w:rsidP="004D2351">
            <w:pPr>
              <w:widowControl/>
              <w:jc w:val="center"/>
              <w:rPr>
                <w:rFonts w:ascii="Calibri" w:eastAsia="標楷體" w:hAnsi="Calibri"/>
                <w:kern w:val="0"/>
              </w:rPr>
            </w:pPr>
            <w:r w:rsidRPr="0054216D">
              <w:rPr>
                <w:rFonts w:ascii="Calibri" w:eastAsia="標楷體" w:hAnsi="Calibri"/>
                <w:kern w:val="0"/>
              </w:rPr>
              <w:t>1</w:t>
            </w:r>
          </w:p>
        </w:tc>
        <w:tc>
          <w:tcPr>
            <w:tcW w:w="3082" w:type="dxa"/>
            <w:gridSpan w:val="2"/>
            <w:tcBorders>
              <w:top w:val="single" w:sz="4" w:space="0" w:color="auto"/>
              <w:left w:val="nil"/>
              <w:bottom w:val="single" w:sz="4" w:space="0" w:color="auto"/>
              <w:right w:val="single" w:sz="4" w:space="0" w:color="000000"/>
            </w:tcBorders>
            <w:shd w:val="clear" w:color="auto" w:fill="auto"/>
          </w:tcPr>
          <w:p w:rsidR="000B309B" w:rsidRPr="0054216D" w:rsidRDefault="000B309B" w:rsidP="004D2351">
            <w:pPr>
              <w:widowControl/>
              <w:rPr>
                <w:rFonts w:ascii="Calibri" w:eastAsia="標楷體" w:hAnsi="Calibri" w:cs="新細明體"/>
                <w:kern w:val="0"/>
              </w:rPr>
            </w:pPr>
            <w:r w:rsidRPr="0054216D">
              <w:rPr>
                <w:rFonts w:ascii="Calibri" w:eastAsia="標楷體" w:hAnsi="標楷體" w:cs="新細明體"/>
                <w:kern w:val="0"/>
              </w:rPr>
              <w:t>應用經濟學系</w:t>
            </w:r>
            <w:r w:rsidRPr="0054216D">
              <w:rPr>
                <w:rFonts w:ascii="Calibri" w:eastAsia="標楷體" w:hAnsi="Calibri" w:cs="新細明體"/>
                <w:kern w:val="0"/>
              </w:rPr>
              <w:t>(</w:t>
            </w:r>
            <w:r w:rsidRPr="0054216D">
              <w:rPr>
                <w:rFonts w:ascii="Calibri" w:eastAsia="標楷體" w:hAnsi="標楷體" w:cs="新細明體"/>
                <w:kern w:val="0"/>
              </w:rPr>
              <w:t>所</w:t>
            </w:r>
            <w:r w:rsidRPr="0054216D">
              <w:rPr>
                <w:rFonts w:ascii="Calibri" w:eastAsia="標楷體" w:hAnsi="Calibri" w:cs="新細明體"/>
                <w:kern w:val="0"/>
              </w:rPr>
              <w:t>)</w:t>
            </w:r>
          </w:p>
        </w:tc>
        <w:tc>
          <w:tcPr>
            <w:tcW w:w="1843"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1</w:t>
            </w:r>
          </w:p>
        </w:tc>
        <w:tc>
          <w:tcPr>
            <w:tcW w:w="2115"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5</w:t>
            </w:r>
          </w:p>
        </w:tc>
        <w:tc>
          <w:tcPr>
            <w:tcW w:w="176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5</w:t>
            </w:r>
          </w:p>
        </w:tc>
        <w:tc>
          <w:tcPr>
            <w:tcW w:w="88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11</w:t>
            </w:r>
          </w:p>
        </w:tc>
      </w:tr>
      <w:tr w:rsidR="000B309B" w:rsidRPr="0054216D" w:rsidTr="004E5B21">
        <w:trPr>
          <w:trHeight w:val="324"/>
          <w:jc w:val="center"/>
        </w:trPr>
        <w:tc>
          <w:tcPr>
            <w:tcW w:w="400" w:type="dxa"/>
            <w:tcBorders>
              <w:top w:val="nil"/>
              <w:left w:val="single" w:sz="4" w:space="0" w:color="auto"/>
              <w:bottom w:val="single" w:sz="4" w:space="0" w:color="auto"/>
              <w:right w:val="single" w:sz="4" w:space="0" w:color="auto"/>
            </w:tcBorders>
            <w:shd w:val="clear" w:color="auto" w:fill="auto"/>
            <w:noWrap/>
            <w:vAlign w:val="bottom"/>
          </w:tcPr>
          <w:p w:rsidR="000B309B" w:rsidRPr="00457739" w:rsidRDefault="000B309B" w:rsidP="004D2351">
            <w:pPr>
              <w:widowControl/>
              <w:jc w:val="center"/>
              <w:rPr>
                <w:rFonts w:ascii="Calibri" w:eastAsia="標楷體" w:hAnsi="Calibri"/>
                <w:kern w:val="0"/>
              </w:rPr>
            </w:pPr>
            <w:r w:rsidRPr="00457739">
              <w:rPr>
                <w:rFonts w:ascii="Calibri" w:eastAsia="標楷體" w:hAnsi="Calibri"/>
                <w:kern w:val="0"/>
              </w:rPr>
              <w:t>2</w:t>
            </w:r>
          </w:p>
        </w:tc>
        <w:tc>
          <w:tcPr>
            <w:tcW w:w="3082" w:type="dxa"/>
            <w:gridSpan w:val="2"/>
            <w:tcBorders>
              <w:top w:val="single" w:sz="4" w:space="0" w:color="auto"/>
              <w:left w:val="nil"/>
              <w:bottom w:val="single" w:sz="4" w:space="0" w:color="auto"/>
              <w:right w:val="single" w:sz="4" w:space="0" w:color="000000"/>
            </w:tcBorders>
            <w:shd w:val="clear" w:color="auto" w:fill="auto"/>
          </w:tcPr>
          <w:p w:rsidR="000B309B" w:rsidRPr="00457739" w:rsidRDefault="000B309B" w:rsidP="004D2351">
            <w:pPr>
              <w:widowControl/>
              <w:rPr>
                <w:rFonts w:ascii="Calibri" w:eastAsia="標楷體" w:hAnsi="Calibri" w:cs="新細明體"/>
                <w:kern w:val="0"/>
              </w:rPr>
            </w:pPr>
            <w:r w:rsidRPr="00457739">
              <w:rPr>
                <w:rFonts w:ascii="Calibri" w:eastAsia="標楷體" w:hAnsi="標楷體" w:cs="新細明體"/>
                <w:kern w:val="0"/>
              </w:rPr>
              <w:t>亞太工商管理學系</w:t>
            </w:r>
            <w:r w:rsidRPr="00457739">
              <w:rPr>
                <w:rFonts w:ascii="Calibri" w:eastAsia="標楷體" w:hAnsi="Calibri" w:cs="新細明體"/>
                <w:kern w:val="0"/>
              </w:rPr>
              <w:t>(</w:t>
            </w:r>
            <w:r w:rsidRPr="00457739">
              <w:rPr>
                <w:rFonts w:ascii="Calibri" w:eastAsia="標楷體" w:hAnsi="標楷體" w:cs="新細明體"/>
                <w:kern w:val="0"/>
              </w:rPr>
              <w:t>所</w:t>
            </w:r>
            <w:r w:rsidRPr="00457739">
              <w:rPr>
                <w:rFonts w:ascii="Calibri" w:eastAsia="標楷體" w:hAnsi="Calibri" w:cs="新細明體"/>
                <w:kern w:val="0"/>
              </w:rPr>
              <w:t>)</w:t>
            </w:r>
          </w:p>
        </w:tc>
        <w:tc>
          <w:tcPr>
            <w:tcW w:w="1843"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3</w:t>
            </w:r>
          </w:p>
        </w:tc>
        <w:tc>
          <w:tcPr>
            <w:tcW w:w="2115"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5</w:t>
            </w:r>
          </w:p>
        </w:tc>
        <w:tc>
          <w:tcPr>
            <w:tcW w:w="176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3</w:t>
            </w:r>
          </w:p>
        </w:tc>
        <w:tc>
          <w:tcPr>
            <w:tcW w:w="88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11</w:t>
            </w:r>
          </w:p>
        </w:tc>
      </w:tr>
      <w:tr w:rsidR="000B309B" w:rsidRPr="0054216D" w:rsidTr="004E5B21">
        <w:trPr>
          <w:trHeight w:val="324"/>
          <w:jc w:val="center"/>
        </w:trPr>
        <w:tc>
          <w:tcPr>
            <w:tcW w:w="400" w:type="dxa"/>
            <w:tcBorders>
              <w:top w:val="nil"/>
              <w:left w:val="single" w:sz="4" w:space="0" w:color="auto"/>
              <w:bottom w:val="single" w:sz="4" w:space="0" w:color="auto"/>
              <w:right w:val="single" w:sz="4" w:space="0" w:color="auto"/>
            </w:tcBorders>
            <w:shd w:val="clear" w:color="auto" w:fill="auto"/>
            <w:noWrap/>
            <w:vAlign w:val="bottom"/>
          </w:tcPr>
          <w:p w:rsidR="000B309B" w:rsidRPr="0054216D" w:rsidRDefault="000B309B" w:rsidP="004D2351">
            <w:pPr>
              <w:widowControl/>
              <w:jc w:val="center"/>
              <w:rPr>
                <w:rFonts w:ascii="Calibri" w:eastAsia="標楷體" w:hAnsi="Calibri"/>
                <w:kern w:val="0"/>
              </w:rPr>
            </w:pPr>
            <w:r w:rsidRPr="0054216D">
              <w:rPr>
                <w:rFonts w:ascii="Calibri" w:eastAsia="標楷體" w:hAnsi="Calibri"/>
                <w:kern w:val="0"/>
              </w:rPr>
              <w:t>3</w:t>
            </w:r>
          </w:p>
        </w:tc>
        <w:tc>
          <w:tcPr>
            <w:tcW w:w="3082" w:type="dxa"/>
            <w:gridSpan w:val="2"/>
            <w:tcBorders>
              <w:top w:val="single" w:sz="4" w:space="0" w:color="auto"/>
              <w:left w:val="nil"/>
              <w:bottom w:val="single" w:sz="4" w:space="0" w:color="auto"/>
              <w:right w:val="single" w:sz="4" w:space="0" w:color="000000"/>
            </w:tcBorders>
            <w:shd w:val="clear" w:color="auto" w:fill="auto"/>
          </w:tcPr>
          <w:p w:rsidR="000B309B" w:rsidRPr="0054216D" w:rsidRDefault="000B309B" w:rsidP="004D2351">
            <w:pPr>
              <w:widowControl/>
              <w:rPr>
                <w:rFonts w:ascii="Calibri" w:eastAsia="標楷體" w:hAnsi="Calibri" w:cs="新細明體"/>
                <w:kern w:val="0"/>
              </w:rPr>
            </w:pPr>
            <w:r w:rsidRPr="0054216D">
              <w:rPr>
                <w:rFonts w:ascii="Calibri" w:eastAsia="標楷體" w:hAnsi="標楷體" w:cs="新細明體"/>
                <w:kern w:val="0"/>
              </w:rPr>
              <w:t>金融管理學系</w:t>
            </w:r>
            <w:r w:rsidRPr="0054216D">
              <w:rPr>
                <w:rFonts w:ascii="Calibri" w:eastAsia="標楷體" w:hAnsi="Calibri" w:cs="新細明體"/>
                <w:kern w:val="0"/>
              </w:rPr>
              <w:t>(</w:t>
            </w:r>
            <w:r w:rsidRPr="0054216D">
              <w:rPr>
                <w:rFonts w:ascii="Calibri" w:eastAsia="標楷體" w:hAnsi="標楷體" w:cs="新細明體"/>
                <w:kern w:val="0"/>
              </w:rPr>
              <w:t>所</w:t>
            </w:r>
            <w:r w:rsidRPr="0054216D">
              <w:rPr>
                <w:rFonts w:ascii="Calibri" w:eastAsia="標楷體" w:hAnsi="Calibri" w:cs="新細明體"/>
                <w:kern w:val="0"/>
              </w:rPr>
              <w:t>)</w:t>
            </w:r>
          </w:p>
        </w:tc>
        <w:tc>
          <w:tcPr>
            <w:tcW w:w="1843"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3</w:t>
            </w:r>
          </w:p>
        </w:tc>
        <w:tc>
          <w:tcPr>
            <w:tcW w:w="2115"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5</w:t>
            </w:r>
          </w:p>
        </w:tc>
        <w:tc>
          <w:tcPr>
            <w:tcW w:w="176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3</w:t>
            </w:r>
          </w:p>
        </w:tc>
        <w:tc>
          <w:tcPr>
            <w:tcW w:w="88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11</w:t>
            </w:r>
          </w:p>
        </w:tc>
      </w:tr>
      <w:tr w:rsidR="000B309B" w:rsidRPr="0054216D" w:rsidTr="004E5B21">
        <w:trPr>
          <w:trHeight w:val="324"/>
          <w:jc w:val="center"/>
        </w:trPr>
        <w:tc>
          <w:tcPr>
            <w:tcW w:w="400" w:type="dxa"/>
            <w:tcBorders>
              <w:top w:val="nil"/>
              <w:left w:val="single" w:sz="4" w:space="0" w:color="auto"/>
              <w:bottom w:val="single" w:sz="4" w:space="0" w:color="auto"/>
              <w:right w:val="single" w:sz="4" w:space="0" w:color="auto"/>
            </w:tcBorders>
            <w:shd w:val="clear" w:color="auto" w:fill="auto"/>
            <w:noWrap/>
            <w:vAlign w:val="bottom"/>
          </w:tcPr>
          <w:p w:rsidR="000B309B" w:rsidRPr="0054216D" w:rsidRDefault="000B309B" w:rsidP="004D2351">
            <w:pPr>
              <w:widowControl/>
              <w:jc w:val="center"/>
              <w:rPr>
                <w:rFonts w:ascii="Calibri" w:eastAsia="標楷體" w:hAnsi="Calibri"/>
                <w:kern w:val="0"/>
              </w:rPr>
            </w:pPr>
            <w:r w:rsidRPr="0054216D">
              <w:rPr>
                <w:rFonts w:ascii="Calibri" w:eastAsia="標楷體" w:hAnsi="Calibri"/>
                <w:kern w:val="0"/>
              </w:rPr>
              <w:t>4</w:t>
            </w:r>
          </w:p>
        </w:tc>
        <w:tc>
          <w:tcPr>
            <w:tcW w:w="3082" w:type="dxa"/>
            <w:gridSpan w:val="2"/>
            <w:tcBorders>
              <w:top w:val="single" w:sz="4" w:space="0" w:color="auto"/>
              <w:left w:val="nil"/>
              <w:bottom w:val="single" w:sz="4" w:space="0" w:color="auto"/>
              <w:right w:val="single" w:sz="4" w:space="0" w:color="000000"/>
            </w:tcBorders>
            <w:shd w:val="clear" w:color="auto" w:fill="auto"/>
          </w:tcPr>
          <w:p w:rsidR="000B309B" w:rsidRPr="0054216D" w:rsidRDefault="000B309B" w:rsidP="004D2351">
            <w:pPr>
              <w:widowControl/>
              <w:rPr>
                <w:rFonts w:ascii="Calibri" w:eastAsia="標楷體" w:hAnsi="Calibri" w:cs="新細明體"/>
                <w:kern w:val="0"/>
              </w:rPr>
            </w:pPr>
            <w:r w:rsidRPr="0054216D">
              <w:rPr>
                <w:rFonts w:ascii="Calibri" w:eastAsia="標楷體" w:hAnsi="標楷體" w:cs="新細明體"/>
                <w:kern w:val="0"/>
              </w:rPr>
              <w:t>資訊管理學系</w:t>
            </w:r>
            <w:r w:rsidRPr="0054216D">
              <w:rPr>
                <w:rFonts w:ascii="Calibri" w:eastAsia="標楷體" w:hAnsi="Calibri" w:cs="新細明體"/>
                <w:kern w:val="0"/>
              </w:rPr>
              <w:t>(</w:t>
            </w:r>
            <w:r w:rsidRPr="0054216D">
              <w:rPr>
                <w:rFonts w:ascii="Calibri" w:eastAsia="標楷體" w:hAnsi="標楷體" w:cs="新細明體"/>
                <w:kern w:val="0"/>
              </w:rPr>
              <w:t>所</w:t>
            </w:r>
            <w:r w:rsidRPr="0054216D">
              <w:rPr>
                <w:rFonts w:ascii="Calibri" w:eastAsia="標楷體" w:hAnsi="Calibri" w:cs="新細明體"/>
                <w:kern w:val="0"/>
              </w:rPr>
              <w:t>)</w:t>
            </w:r>
          </w:p>
        </w:tc>
        <w:tc>
          <w:tcPr>
            <w:tcW w:w="1843"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5</w:t>
            </w:r>
          </w:p>
        </w:tc>
        <w:tc>
          <w:tcPr>
            <w:tcW w:w="2115"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3</w:t>
            </w:r>
          </w:p>
        </w:tc>
        <w:tc>
          <w:tcPr>
            <w:tcW w:w="176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3</w:t>
            </w:r>
          </w:p>
        </w:tc>
        <w:tc>
          <w:tcPr>
            <w:tcW w:w="88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11</w:t>
            </w:r>
          </w:p>
        </w:tc>
      </w:tr>
      <w:tr w:rsidR="000B309B" w:rsidRPr="0054216D" w:rsidTr="004E5B21">
        <w:trPr>
          <w:trHeight w:val="324"/>
          <w:jc w:val="center"/>
        </w:trPr>
        <w:tc>
          <w:tcPr>
            <w:tcW w:w="400" w:type="dxa"/>
            <w:tcBorders>
              <w:top w:val="nil"/>
              <w:left w:val="single" w:sz="4" w:space="0" w:color="auto"/>
              <w:bottom w:val="single" w:sz="4" w:space="0" w:color="auto"/>
              <w:right w:val="single" w:sz="4" w:space="0" w:color="auto"/>
            </w:tcBorders>
            <w:shd w:val="clear" w:color="auto" w:fill="auto"/>
            <w:noWrap/>
            <w:vAlign w:val="bottom"/>
          </w:tcPr>
          <w:p w:rsidR="000B309B" w:rsidRPr="0054216D" w:rsidRDefault="000B309B" w:rsidP="004D2351">
            <w:pPr>
              <w:widowControl/>
              <w:jc w:val="center"/>
              <w:rPr>
                <w:rFonts w:ascii="Calibri" w:eastAsia="標楷體" w:hAnsi="Calibri"/>
                <w:kern w:val="0"/>
              </w:rPr>
            </w:pPr>
            <w:r w:rsidRPr="0054216D">
              <w:rPr>
                <w:rFonts w:ascii="Calibri" w:eastAsia="標楷體" w:hAnsi="Calibri"/>
                <w:kern w:val="0"/>
              </w:rPr>
              <w:t>5</w:t>
            </w:r>
          </w:p>
        </w:tc>
        <w:tc>
          <w:tcPr>
            <w:tcW w:w="3082" w:type="dxa"/>
            <w:gridSpan w:val="2"/>
            <w:tcBorders>
              <w:top w:val="single" w:sz="4" w:space="0" w:color="auto"/>
              <w:left w:val="nil"/>
              <w:bottom w:val="single" w:sz="4" w:space="0" w:color="auto"/>
              <w:right w:val="single" w:sz="4" w:space="0" w:color="000000"/>
            </w:tcBorders>
            <w:shd w:val="clear" w:color="auto" w:fill="auto"/>
          </w:tcPr>
          <w:p w:rsidR="000B309B" w:rsidRPr="0054216D" w:rsidRDefault="000B309B" w:rsidP="004D2351">
            <w:pPr>
              <w:widowControl/>
              <w:rPr>
                <w:rFonts w:ascii="Calibri" w:eastAsia="標楷體" w:hAnsi="Calibri" w:cs="新細明體"/>
                <w:kern w:val="0"/>
              </w:rPr>
            </w:pPr>
            <w:r w:rsidRPr="0054216D">
              <w:rPr>
                <w:rFonts w:ascii="Calibri" w:eastAsia="標楷體" w:hAnsi="標楷體" w:cs="新細明體"/>
                <w:kern w:val="0"/>
              </w:rPr>
              <w:t>經營管理研究所</w:t>
            </w:r>
          </w:p>
        </w:tc>
        <w:tc>
          <w:tcPr>
            <w:tcW w:w="1843"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2</w:t>
            </w:r>
          </w:p>
        </w:tc>
        <w:tc>
          <w:tcPr>
            <w:tcW w:w="2115"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1</w:t>
            </w:r>
          </w:p>
        </w:tc>
        <w:tc>
          <w:tcPr>
            <w:tcW w:w="176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1</w:t>
            </w:r>
          </w:p>
        </w:tc>
        <w:tc>
          <w:tcPr>
            <w:tcW w:w="88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4</w:t>
            </w:r>
          </w:p>
        </w:tc>
      </w:tr>
      <w:tr w:rsidR="000B309B" w:rsidRPr="0054216D" w:rsidTr="004E5B21">
        <w:trPr>
          <w:trHeight w:val="324"/>
          <w:jc w:val="center"/>
        </w:trPr>
        <w:tc>
          <w:tcPr>
            <w:tcW w:w="400" w:type="dxa"/>
            <w:tcBorders>
              <w:top w:val="nil"/>
              <w:left w:val="single" w:sz="4" w:space="0" w:color="auto"/>
              <w:bottom w:val="single" w:sz="4" w:space="0" w:color="auto"/>
              <w:right w:val="single" w:sz="4" w:space="0" w:color="auto"/>
            </w:tcBorders>
            <w:shd w:val="clear" w:color="auto" w:fill="auto"/>
            <w:noWrap/>
            <w:vAlign w:val="center"/>
          </w:tcPr>
          <w:p w:rsidR="000B309B" w:rsidRPr="0054216D" w:rsidRDefault="000B309B" w:rsidP="004D2351">
            <w:pPr>
              <w:widowControl/>
              <w:jc w:val="center"/>
              <w:rPr>
                <w:rFonts w:ascii="Calibri" w:eastAsia="標楷體" w:hAnsi="Calibri"/>
                <w:kern w:val="0"/>
              </w:rPr>
            </w:pPr>
            <w:r w:rsidRPr="0054216D">
              <w:rPr>
                <w:rFonts w:ascii="Calibri" w:eastAsia="標楷體" w:hAnsi="Calibri"/>
                <w:kern w:val="0"/>
              </w:rPr>
              <w:t>6</w:t>
            </w:r>
          </w:p>
        </w:tc>
        <w:tc>
          <w:tcPr>
            <w:tcW w:w="3082" w:type="dxa"/>
            <w:gridSpan w:val="2"/>
            <w:tcBorders>
              <w:top w:val="single" w:sz="4" w:space="0" w:color="auto"/>
              <w:left w:val="nil"/>
              <w:bottom w:val="single" w:sz="4" w:space="0" w:color="auto"/>
              <w:right w:val="single" w:sz="4" w:space="0" w:color="000000"/>
            </w:tcBorders>
            <w:shd w:val="clear" w:color="auto" w:fill="auto"/>
          </w:tcPr>
          <w:p w:rsidR="000B309B" w:rsidRPr="0054216D" w:rsidRDefault="000B309B" w:rsidP="004D2351">
            <w:pPr>
              <w:widowControl/>
              <w:rPr>
                <w:rFonts w:ascii="Calibri" w:eastAsia="標楷體" w:hAnsi="Calibri" w:cs="新細明體"/>
                <w:kern w:val="0"/>
              </w:rPr>
            </w:pPr>
            <w:r w:rsidRPr="0054216D">
              <w:rPr>
                <w:rFonts w:ascii="Calibri" w:eastAsia="標楷體" w:hAnsi="標楷體" w:cs="新細明體"/>
                <w:kern w:val="0"/>
              </w:rPr>
              <w:t>合計</w:t>
            </w:r>
          </w:p>
        </w:tc>
        <w:tc>
          <w:tcPr>
            <w:tcW w:w="1843" w:type="dxa"/>
            <w:tcBorders>
              <w:top w:val="nil"/>
              <w:left w:val="nil"/>
              <w:bottom w:val="single" w:sz="4" w:space="0" w:color="auto"/>
              <w:right w:val="single" w:sz="4" w:space="0" w:color="auto"/>
            </w:tcBorders>
            <w:shd w:val="clear" w:color="auto" w:fill="auto"/>
            <w:noWrap/>
            <w:vAlign w:val="bottom"/>
          </w:tcPr>
          <w:p w:rsidR="000B309B" w:rsidRPr="004E5B21" w:rsidRDefault="000B309B" w:rsidP="009F4DE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1</w:t>
            </w:r>
            <w:r w:rsidRPr="004E5B21">
              <w:rPr>
                <w:rFonts w:ascii="Calibri" w:eastAsia="標楷體" w:hAnsi="Calibri" w:hint="eastAsia"/>
                <w:color w:val="000000" w:themeColor="text1"/>
                <w:kern w:val="0"/>
              </w:rPr>
              <w:t>4</w:t>
            </w:r>
          </w:p>
        </w:tc>
        <w:tc>
          <w:tcPr>
            <w:tcW w:w="2115" w:type="dxa"/>
            <w:tcBorders>
              <w:top w:val="nil"/>
              <w:left w:val="nil"/>
              <w:bottom w:val="single" w:sz="4" w:space="0" w:color="auto"/>
              <w:right w:val="single" w:sz="4" w:space="0" w:color="auto"/>
            </w:tcBorders>
            <w:shd w:val="clear" w:color="auto" w:fill="auto"/>
            <w:noWrap/>
            <w:vAlign w:val="bottom"/>
          </w:tcPr>
          <w:p w:rsidR="000B309B" w:rsidRPr="004E5B21" w:rsidRDefault="000B309B" w:rsidP="009F4DE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1</w:t>
            </w:r>
            <w:r w:rsidRPr="004E5B21">
              <w:rPr>
                <w:rFonts w:ascii="Calibri" w:eastAsia="標楷體" w:hAnsi="Calibri" w:hint="eastAsia"/>
                <w:color w:val="000000" w:themeColor="text1"/>
                <w:kern w:val="0"/>
              </w:rPr>
              <w:t>5</w:t>
            </w:r>
          </w:p>
        </w:tc>
        <w:tc>
          <w:tcPr>
            <w:tcW w:w="1760" w:type="dxa"/>
            <w:tcBorders>
              <w:top w:val="nil"/>
              <w:left w:val="nil"/>
              <w:bottom w:val="single" w:sz="4" w:space="0" w:color="auto"/>
              <w:right w:val="single" w:sz="4" w:space="0" w:color="auto"/>
            </w:tcBorders>
            <w:shd w:val="clear" w:color="auto" w:fill="auto"/>
            <w:noWrap/>
            <w:vAlign w:val="bottom"/>
          </w:tcPr>
          <w:p w:rsidR="000B309B" w:rsidRPr="004E5B21" w:rsidRDefault="000B309B" w:rsidP="00F00041">
            <w:pPr>
              <w:widowControl/>
              <w:jc w:val="center"/>
              <w:rPr>
                <w:rFonts w:ascii="Calibri" w:eastAsia="標楷體" w:hAnsi="Calibri"/>
                <w:color w:val="000000" w:themeColor="text1"/>
                <w:kern w:val="0"/>
              </w:rPr>
            </w:pPr>
            <w:r w:rsidRPr="004E5B21">
              <w:rPr>
                <w:rFonts w:ascii="Calibri" w:eastAsia="標楷體" w:hAnsi="Calibri" w:hint="eastAsia"/>
                <w:color w:val="000000" w:themeColor="text1"/>
                <w:kern w:val="0"/>
              </w:rPr>
              <w:t>19</w:t>
            </w:r>
          </w:p>
        </w:tc>
        <w:tc>
          <w:tcPr>
            <w:tcW w:w="880" w:type="dxa"/>
            <w:tcBorders>
              <w:top w:val="nil"/>
              <w:left w:val="nil"/>
              <w:bottom w:val="single" w:sz="4" w:space="0" w:color="auto"/>
              <w:right w:val="single" w:sz="4" w:space="0" w:color="auto"/>
            </w:tcBorders>
            <w:shd w:val="clear" w:color="auto" w:fill="auto"/>
            <w:noWrap/>
            <w:vAlign w:val="bottom"/>
          </w:tcPr>
          <w:p w:rsidR="000B309B" w:rsidRPr="004E5B21" w:rsidRDefault="000B309B" w:rsidP="004D2351">
            <w:pPr>
              <w:widowControl/>
              <w:jc w:val="center"/>
              <w:rPr>
                <w:rFonts w:ascii="Calibri" w:eastAsia="標楷體" w:hAnsi="Calibri"/>
                <w:color w:val="000000" w:themeColor="text1"/>
                <w:kern w:val="0"/>
              </w:rPr>
            </w:pPr>
            <w:r w:rsidRPr="004E5B21">
              <w:rPr>
                <w:rFonts w:ascii="Calibri" w:eastAsia="標楷體" w:hAnsi="Calibri"/>
                <w:color w:val="000000" w:themeColor="text1"/>
                <w:kern w:val="0"/>
              </w:rPr>
              <w:t>4</w:t>
            </w:r>
            <w:r w:rsidRPr="004E5B21">
              <w:rPr>
                <w:rFonts w:ascii="Calibri" w:eastAsia="標楷體" w:hAnsi="Calibri" w:hint="eastAsia"/>
                <w:color w:val="000000" w:themeColor="text1"/>
                <w:kern w:val="0"/>
              </w:rPr>
              <w:t>8</w:t>
            </w:r>
          </w:p>
        </w:tc>
      </w:tr>
      <w:tr w:rsidR="000B309B" w:rsidRPr="0054216D" w:rsidTr="006D1E1E">
        <w:trPr>
          <w:trHeight w:val="312"/>
          <w:jc w:val="center"/>
        </w:trPr>
        <w:tc>
          <w:tcPr>
            <w:tcW w:w="400" w:type="dxa"/>
            <w:tcBorders>
              <w:top w:val="nil"/>
              <w:left w:val="nil"/>
              <w:bottom w:val="nil"/>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1806" w:type="dxa"/>
            <w:tcBorders>
              <w:top w:val="nil"/>
              <w:left w:val="nil"/>
              <w:bottom w:val="nil"/>
              <w:right w:val="nil"/>
            </w:tcBorders>
            <w:shd w:val="clear" w:color="auto" w:fill="auto"/>
          </w:tcPr>
          <w:p w:rsidR="000B309B" w:rsidRPr="0054216D" w:rsidRDefault="000B309B" w:rsidP="004D2351">
            <w:pPr>
              <w:widowControl/>
              <w:rPr>
                <w:rFonts w:ascii="Calibri" w:eastAsia="標楷體" w:hAnsi="Calibri"/>
                <w:kern w:val="0"/>
              </w:rPr>
            </w:pPr>
          </w:p>
        </w:tc>
        <w:tc>
          <w:tcPr>
            <w:tcW w:w="1276" w:type="dxa"/>
            <w:tcBorders>
              <w:top w:val="nil"/>
              <w:left w:val="nil"/>
              <w:bottom w:val="nil"/>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1843" w:type="dxa"/>
            <w:tcBorders>
              <w:top w:val="nil"/>
              <w:left w:val="nil"/>
              <w:bottom w:val="nil"/>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2115" w:type="dxa"/>
            <w:tcBorders>
              <w:top w:val="nil"/>
              <w:left w:val="nil"/>
              <w:bottom w:val="nil"/>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1760" w:type="dxa"/>
            <w:tcBorders>
              <w:top w:val="nil"/>
              <w:left w:val="nil"/>
              <w:bottom w:val="nil"/>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880" w:type="dxa"/>
            <w:tcBorders>
              <w:top w:val="nil"/>
              <w:left w:val="nil"/>
              <w:bottom w:val="nil"/>
              <w:right w:val="nil"/>
            </w:tcBorders>
            <w:shd w:val="clear" w:color="auto" w:fill="auto"/>
            <w:noWrap/>
            <w:vAlign w:val="center"/>
          </w:tcPr>
          <w:p w:rsidR="000B309B" w:rsidRPr="0054216D" w:rsidRDefault="000B309B" w:rsidP="004D2351">
            <w:pPr>
              <w:widowControl/>
              <w:rPr>
                <w:rFonts w:ascii="Calibri" w:eastAsia="標楷體" w:hAnsi="Calibri"/>
                <w:kern w:val="0"/>
              </w:rPr>
            </w:pPr>
          </w:p>
        </w:tc>
      </w:tr>
      <w:tr w:rsidR="000B309B" w:rsidRPr="0054216D" w:rsidTr="004D2351">
        <w:trPr>
          <w:trHeight w:val="324"/>
          <w:jc w:val="center"/>
        </w:trPr>
        <w:tc>
          <w:tcPr>
            <w:tcW w:w="400" w:type="dxa"/>
            <w:tcBorders>
              <w:top w:val="nil"/>
              <w:left w:val="nil"/>
              <w:bottom w:val="nil"/>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9680" w:type="dxa"/>
            <w:gridSpan w:val="6"/>
            <w:tcBorders>
              <w:top w:val="nil"/>
              <w:left w:val="nil"/>
              <w:bottom w:val="nil"/>
              <w:right w:val="nil"/>
            </w:tcBorders>
            <w:shd w:val="clear" w:color="auto" w:fill="auto"/>
          </w:tcPr>
          <w:p w:rsidR="000B309B" w:rsidRPr="0054216D" w:rsidRDefault="000B309B" w:rsidP="00DE6285">
            <w:pPr>
              <w:widowControl/>
              <w:rPr>
                <w:rFonts w:ascii="Calibri" w:eastAsia="標楷體" w:hAnsi="Calibri" w:cs="新細明體"/>
                <w:b/>
                <w:bCs/>
                <w:kern w:val="0"/>
              </w:rPr>
            </w:pPr>
            <w:r w:rsidRPr="0054216D">
              <w:rPr>
                <w:rFonts w:ascii="Calibri" w:eastAsia="標楷體" w:hAnsi="標楷體" w:cs="新細明體"/>
                <w:b/>
                <w:bCs/>
                <w:kern w:val="0"/>
              </w:rPr>
              <w:t>【附錄一】管理學院各系所教師學術論文統計資料</w:t>
            </w:r>
            <w:r w:rsidRPr="0054216D">
              <w:rPr>
                <w:rFonts w:ascii="Calibri" w:eastAsia="標楷體" w:hAnsi="Calibri" w:cs="新細明體"/>
                <w:b/>
                <w:bCs/>
                <w:kern w:val="0"/>
              </w:rPr>
              <w:t>(200</w:t>
            </w:r>
            <w:r>
              <w:rPr>
                <w:rFonts w:ascii="Calibri" w:eastAsia="標楷體" w:hAnsi="Calibri" w:cs="新細明體" w:hint="eastAsia"/>
                <w:b/>
                <w:bCs/>
                <w:kern w:val="0"/>
              </w:rPr>
              <w:t>9</w:t>
            </w:r>
            <w:r w:rsidRPr="0054216D">
              <w:rPr>
                <w:rFonts w:ascii="Calibri" w:eastAsia="標楷體" w:hAnsi="Calibri" w:cs="新細明體"/>
                <w:b/>
                <w:bCs/>
                <w:kern w:val="0"/>
              </w:rPr>
              <w:t>~201</w:t>
            </w:r>
            <w:r>
              <w:rPr>
                <w:rFonts w:ascii="Calibri" w:eastAsia="標楷體" w:hAnsi="Calibri" w:cs="新細明體" w:hint="eastAsia"/>
                <w:b/>
                <w:bCs/>
                <w:kern w:val="0"/>
              </w:rPr>
              <w:t>3</w:t>
            </w:r>
            <w:r w:rsidRPr="0054216D">
              <w:rPr>
                <w:rFonts w:ascii="Calibri" w:eastAsia="標楷體" w:hAnsi="標楷體" w:cs="新細明體"/>
                <w:b/>
                <w:bCs/>
                <w:kern w:val="0"/>
              </w:rPr>
              <w:t>年</w:t>
            </w:r>
            <w:r w:rsidRPr="0054216D">
              <w:rPr>
                <w:rFonts w:ascii="Calibri" w:eastAsia="標楷體" w:hAnsi="Calibri" w:cs="新細明體"/>
                <w:b/>
                <w:bCs/>
                <w:kern w:val="0"/>
              </w:rPr>
              <w:t>)</w:t>
            </w:r>
          </w:p>
        </w:tc>
      </w:tr>
      <w:tr w:rsidR="000B309B" w:rsidRPr="0054216D" w:rsidTr="004D2351">
        <w:trPr>
          <w:trHeight w:val="324"/>
          <w:jc w:val="center"/>
        </w:trPr>
        <w:tc>
          <w:tcPr>
            <w:tcW w:w="400" w:type="dxa"/>
            <w:tcBorders>
              <w:top w:val="nil"/>
              <w:left w:val="nil"/>
              <w:bottom w:val="nil"/>
              <w:right w:val="nil"/>
            </w:tcBorders>
            <w:shd w:val="clear" w:color="auto" w:fill="auto"/>
            <w:noWrap/>
            <w:vAlign w:val="center"/>
          </w:tcPr>
          <w:p w:rsidR="000B309B" w:rsidRPr="0054216D" w:rsidRDefault="000B309B" w:rsidP="004D2351">
            <w:pPr>
              <w:widowControl/>
              <w:rPr>
                <w:rFonts w:ascii="Calibri" w:eastAsia="標楷體" w:hAnsi="Calibri"/>
                <w:kern w:val="0"/>
              </w:rPr>
            </w:pPr>
          </w:p>
        </w:tc>
        <w:tc>
          <w:tcPr>
            <w:tcW w:w="9680" w:type="dxa"/>
            <w:gridSpan w:val="6"/>
            <w:tcBorders>
              <w:top w:val="nil"/>
              <w:left w:val="nil"/>
              <w:bottom w:val="nil"/>
              <w:right w:val="nil"/>
            </w:tcBorders>
            <w:shd w:val="clear" w:color="auto" w:fill="auto"/>
          </w:tcPr>
          <w:p w:rsidR="000B309B" w:rsidRPr="0054216D" w:rsidRDefault="000B309B" w:rsidP="00DE6285">
            <w:pPr>
              <w:widowControl/>
              <w:rPr>
                <w:rFonts w:ascii="Calibri" w:eastAsia="標楷體" w:hAnsi="Calibri" w:cs="新細明體"/>
                <w:b/>
                <w:bCs/>
                <w:kern w:val="0"/>
              </w:rPr>
            </w:pPr>
            <w:r w:rsidRPr="0054216D">
              <w:rPr>
                <w:rFonts w:ascii="Calibri" w:eastAsia="標楷體" w:hAnsi="標楷體" w:cs="新細明體"/>
                <w:b/>
                <w:bCs/>
                <w:kern w:val="0"/>
              </w:rPr>
              <w:t>【附錄二】管理學院各系所教師國科會計畫件數及核定金額統計資料</w:t>
            </w:r>
            <w:r w:rsidRPr="0054216D">
              <w:rPr>
                <w:rFonts w:ascii="Calibri" w:eastAsia="標楷體" w:hAnsi="Calibri" w:cs="新細明體"/>
                <w:b/>
                <w:bCs/>
                <w:kern w:val="0"/>
              </w:rPr>
              <w:t>(200</w:t>
            </w:r>
            <w:r>
              <w:rPr>
                <w:rFonts w:ascii="Calibri" w:eastAsia="標楷體" w:hAnsi="Calibri" w:cs="新細明體" w:hint="eastAsia"/>
                <w:b/>
                <w:bCs/>
                <w:kern w:val="0"/>
              </w:rPr>
              <w:t>9</w:t>
            </w:r>
            <w:r w:rsidRPr="0054216D">
              <w:rPr>
                <w:rFonts w:ascii="Calibri" w:eastAsia="標楷體" w:hAnsi="Calibri" w:cs="新細明體"/>
                <w:b/>
                <w:bCs/>
                <w:kern w:val="0"/>
              </w:rPr>
              <w:t>~201</w:t>
            </w:r>
            <w:r>
              <w:rPr>
                <w:rFonts w:ascii="Calibri" w:eastAsia="標楷體" w:hAnsi="Calibri" w:cs="新細明體" w:hint="eastAsia"/>
                <w:b/>
                <w:bCs/>
                <w:kern w:val="0"/>
              </w:rPr>
              <w:t>3</w:t>
            </w:r>
            <w:r w:rsidRPr="0054216D">
              <w:rPr>
                <w:rFonts w:ascii="Calibri" w:eastAsia="標楷體" w:hAnsi="標楷體" w:cs="新細明體"/>
                <w:b/>
                <w:bCs/>
                <w:kern w:val="0"/>
              </w:rPr>
              <w:t>年</w:t>
            </w:r>
            <w:r w:rsidRPr="0054216D">
              <w:rPr>
                <w:rFonts w:ascii="Calibri" w:eastAsia="標楷體" w:hAnsi="Calibri" w:cs="新細明體"/>
                <w:b/>
                <w:bCs/>
                <w:kern w:val="0"/>
              </w:rPr>
              <w:t>)</w:t>
            </w:r>
          </w:p>
        </w:tc>
      </w:tr>
    </w:tbl>
    <w:p w:rsidR="009869A3" w:rsidRDefault="009869A3" w:rsidP="00987622">
      <w:pPr>
        <w:rPr>
          <w:rFonts w:eastAsia="標楷體" w:hAnsi="標楷體"/>
        </w:rPr>
      </w:pPr>
    </w:p>
    <w:p w:rsidR="009869A3" w:rsidRDefault="009869A3">
      <w:pPr>
        <w:widowControl/>
        <w:rPr>
          <w:rFonts w:eastAsia="標楷體" w:hAnsi="標楷體"/>
        </w:rPr>
      </w:pPr>
      <w:r>
        <w:rPr>
          <w:rFonts w:eastAsia="標楷體" w:hAnsi="標楷體"/>
        </w:rPr>
        <w:br w:type="page"/>
      </w:r>
    </w:p>
    <w:p w:rsidR="009869A3" w:rsidRPr="0054216D" w:rsidRDefault="009869A3" w:rsidP="009869A3">
      <w:pPr>
        <w:jc w:val="center"/>
        <w:rPr>
          <w:rFonts w:ascii="Calibri" w:eastAsia="標楷體" w:hAnsi="Calibri"/>
          <w:b/>
          <w:sz w:val="36"/>
          <w:szCs w:val="36"/>
        </w:rPr>
      </w:pPr>
      <w:r w:rsidRPr="0054216D">
        <w:rPr>
          <w:rFonts w:ascii="Calibri" w:eastAsia="標楷體" w:hAnsi="Calibri"/>
          <w:b/>
          <w:sz w:val="36"/>
          <w:szCs w:val="36"/>
        </w:rPr>
        <w:lastRenderedPageBreak/>
        <w:t>A</w:t>
      </w:r>
      <w:r w:rsidRPr="0054216D">
        <w:rPr>
          <w:rFonts w:ascii="Calibri" w:eastAsia="標楷體" w:hAnsi="標楷體"/>
          <w:b/>
          <w:sz w:val="36"/>
          <w:szCs w:val="36"/>
        </w:rPr>
        <w:t>類學術期刊論文篇數各系所統計表</w:t>
      </w:r>
    </w:p>
    <w:tbl>
      <w:tblPr>
        <w:tblW w:w="8991"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3888"/>
        <w:gridCol w:w="765"/>
        <w:gridCol w:w="765"/>
        <w:gridCol w:w="766"/>
        <w:gridCol w:w="765"/>
        <w:gridCol w:w="766"/>
        <w:gridCol w:w="1276"/>
      </w:tblGrid>
      <w:tr w:rsidR="004720FB" w:rsidRPr="00995860" w:rsidTr="006104A3">
        <w:trPr>
          <w:trHeight w:val="394"/>
          <w:tblCellSpacing w:w="15" w:type="dxa"/>
        </w:trPr>
        <w:tc>
          <w:tcPr>
            <w:tcW w:w="3843" w:type="dxa"/>
            <w:tcBorders>
              <w:top w:val="outset" w:sz="6" w:space="0" w:color="auto"/>
              <w:left w:val="outset" w:sz="6" w:space="0" w:color="auto"/>
              <w:bottom w:val="outset" w:sz="6" w:space="0" w:color="auto"/>
              <w:right w:val="outset" w:sz="6" w:space="0" w:color="auto"/>
            </w:tcBorders>
            <w:hideMark/>
          </w:tcPr>
          <w:p w:rsidR="004720FB" w:rsidRPr="00995860" w:rsidRDefault="004720FB" w:rsidP="00362270">
            <w:pPr>
              <w:widowControl/>
              <w:rPr>
                <w:rFonts w:ascii="Verdana" w:hAnsi="Verdana" w:cs="新細明體"/>
                <w:color w:val="333333"/>
                <w:kern w:val="0"/>
                <w:sz w:val="23"/>
                <w:szCs w:val="23"/>
              </w:rPr>
            </w:pPr>
            <w:r w:rsidRPr="00995860">
              <w:rPr>
                <w:b/>
                <w:bCs/>
                <w:color w:val="333333"/>
                <w:kern w:val="0"/>
              </w:rPr>
              <w:t>Department/Year</w:t>
            </w:r>
          </w:p>
        </w:tc>
        <w:tc>
          <w:tcPr>
            <w:tcW w:w="735" w:type="dxa"/>
            <w:tcBorders>
              <w:top w:val="outset" w:sz="6" w:space="0" w:color="auto"/>
              <w:left w:val="outset" w:sz="6" w:space="0" w:color="auto"/>
              <w:bottom w:val="outset" w:sz="6" w:space="0" w:color="auto"/>
              <w:right w:val="outset" w:sz="6" w:space="0" w:color="auto"/>
            </w:tcBorders>
            <w:hideMark/>
          </w:tcPr>
          <w:p w:rsidR="004720FB" w:rsidRPr="00995860" w:rsidRDefault="004720FB" w:rsidP="00362270">
            <w:pPr>
              <w:widowControl/>
              <w:jc w:val="center"/>
              <w:rPr>
                <w:rFonts w:ascii="Verdana" w:hAnsi="Verdana" w:cs="新細明體"/>
                <w:color w:val="333333"/>
                <w:kern w:val="0"/>
                <w:sz w:val="23"/>
                <w:szCs w:val="23"/>
              </w:rPr>
            </w:pPr>
            <w:r w:rsidRPr="00995860">
              <w:rPr>
                <w:b/>
                <w:bCs/>
                <w:color w:val="333333"/>
                <w:kern w:val="0"/>
              </w:rPr>
              <w:t>200</w:t>
            </w:r>
            <w:r w:rsidR="000D3C20">
              <w:rPr>
                <w:rFonts w:hint="eastAsia"/>
                <w:b/>
                <w:bCs/>
                <w:color w:val="333333"/>
                <w:kern w:val="0"/>
              </w:rPr>
              <w:t>9</w:t>
            </w:r>
          </w:p>
        </w:tc>
        <w:tc>
          <w:tcPr>
            <w:tcW w:w="735" w:type="dxa"/>
            <w:tcBorders>
              <w:top w:val="outset" w:sz="6" w:space="0" w:color="auto"/>
              <w:left w:val="outset" w:sz="6" w:space="0" w:color="auto"/>
              <w:bottom w:val="outset" w:sz="6" w:space="0" w:color="auto"/>
              <w:right w:val="outset" w:sz="6" w:space="0" w:color="auto"/>
            </w:tcBorders>
            <w:hideMark/>
          </w:tcPr>
          <w:p w:rsidR="004720FB" w:rsidRPr="00995860" w:rsidRDefault="004720FB" w:rsidP="00362270">
            <w:pPr>
              <w:widowControl/>
              <w:jc w:val="center"/>
              <w:rPr>
                <w:rFonts w:ascii="Verdana" w:hAnsi="Verdana" w:cs="新細明體"/>
                <w:color w:val="333333"/>
                <w:kern w:val="0"/>
                <w:sz w:val="23"/>
                <w:szCs w:val="23"/>
              </w:rPr>
            </w:pPr>
            <w:r w:rsidRPr="00995860">
              <w:rPr>
                <w:b/>
                <w:bCs/>
                <w:color w:val="333333"/>
                <w:kern w:val="0"/>
              </w:rPr>
              <w:t>20</w:t>
            </w:r>
            <w:r w:rsidR="000D3C20">
              <w:rPr>
                <w:rFonts w:hint="eastAsia"/>
                <w:b/>
                <w:bCs/>
                <w:color w:val="333333"/>
                <w:kern w:val="0"/>
              </w:rPr>
              <w:t>10</w:t>
            </w:r>
          </w:p>
        </w:tc>
        <w:tc>
          <w:tcPr>
            <w:tcW w:w="736" w:type="dxa"/>
            <w:tcBorders>
              <w:top w:val="outset" w:sz="6" w:space="0" w:color="auto"/>
              <w:left w:val="outset" w:sz="6" w:space="0" w:color="auto"/>
              <w:bottom w:val="outset" w:sz="6" w:space="0" w:color="auto"/>
              <w:right w:val="outset" w:sz="6" w:space="0" w:color="auto"/>
            </w:tcBorders>
            <w:hideMark/>
          </w:tcPr>
          <w:p w:rsidR="004720FB" w:rsidRPr="00995860" w:rsidRDefault="004720FB" w:rsidP="00362270">
            <w:pPr>
              <w:widowControl/>
              <w:jc w:val="center"/>
              <w:rPr>
                <w:rFonts w:ascii="Verdana" w:hAnsi="Verdana" w:cs="新細明體"/>
                <w:color w:val="333333"/>
                <w:kern w:val="0"/>
                <w:sz w:val="23"/>
                <w:szCs w:val="23"/>
              </w:rPr>
            </w:pPr>
            <w:r w:rsidRPr="00995860">
              <w:rPr>
                <w:b/>
                <w:bCs/>
                <w:color w:val="333333"/>
                <w:kern w:val="0"/>
              </w:rPr>
              <w:t>20</w:t>
            </w:r>
            <w:r w:rsidR="000D3C20">
              <w:rPr>
                <w:rFonts w:hint="eastAsia"/>
                <w:b/>
                <w:bCs/>
                <w:color w:val="333333"/>
                <w:kern w:val="0"/>
              </w:rPr>
              <w:t>11</w:t>
            </w:r>
          </w:p>
        </w:tc>
        <w:tc>
          <w:tcPr>
            <w:tcW w:w="735" w:type="dxa"/>
            <w:tcBorders>
              <w:top w:val="outset" w:sz="6" w:space="0" w:color="auto"/>
              <w:left w:val="outset" w:sz="6" w:space="0" w:color="auto"/>
              <w:bottom w:val="outset" w:sz="6" w:space="0" w:color="auto"/>
              <w:right w:val="outset" w:sz="6" w:space="0" w:color="auto"/>
            </w:tcBorders>
            <w:hideMark/>
          </w:tcPr>
          <w:p w:rsidR="004720FB" w:rsidRPr="00995860" w:rsidRDefault="004720FB" w:rsidP="00362270">
            <w:pPr>
              <w:widowControl/>
              <w:jc w:val="center"/>
              <w:rPr>
                <w:rFonts w:ascii="Verdana" w:hAnsi="Verdana" w:cs="新細明體"/>
                <w:color w:val="333333"/>
                <w:kern w:val="0"/>
                <w:sz w:val="23"/>
                <w:szCs w:val="23"/>
              </w:rPr>
            </w:pPr>
            <w:r w:rsidRPr="00995860">
              <w:rPr>
                <w:b/>
                <w:bCs/>
                <w:color w:val="333333"/>
                <w:kern w:val="0"/>
              </w:rPr>
              <w:t>201</w:t>
            </w:r>
            <w:r w:rsidR="000D3C20">
              <w:rPr>
                <w:rFonts w:hint="eastAsia"/>
                <w:b/>
                <w:bCs/>
                <w:color w:val="333333"/>
                <w:kern w:val="0"/>
              </w:rPr>
              <w:t>2</w:t>
            </w:r>
          </w:p>
        </w:tc>
        <w:tc>
          <w:tcPr>
            <w:tcW w:w="736" w:type="dxa"/>
            <w:tcBorders>
              <w:top w:val="outset" w:sz="6" w:space="0" w:color="auto"/>
              <w:left w:val="outset" w:sz="6" w:space="0" w:color="auto"/>
              <w:bottom w:val="outset" w:sz="6" w:space="0" w:color="auto"/>
              <w:right w:val="outset" w:sz="6" w:space="0" w:color="auto"/>
            </w:tcBorders>
            <w:hideMark/>
          </w:tcPr>
          <w:p w:rsidR="004720FB" w:rsidRPr="004720FB" w:rsidRDefault="004720FB" w:rsidP="00362270">
            <w:pPr>
              <w:widowControl/>
              <w:jc w:val="center"/>
              <w:rPr>
                <w:b/>
                <w:bCs/>
                <w:color w:val="333333"/>
                <w:kern w:val="0"/>
              </w:rPr>
            </w:pPr>
            <w:r w:rsidRPr="004720FB">
              <w:rPr>
                <w:rFonts w:hint="eastAsia"/>
                <w:b/>
                <w:bCs/>
                <w:color w:val="333333"/>
                <w:kern w:val="0"/>
              </w:rPr>
              <w:t>201</w:t>
            </w:r>
            <w:r w:rsidR="000D3C20">
              <w:rPr>
                <w:rFonts w:hint="eastAsia"/>
                <w:b/>
                <w:bCs/>
                <w:color w:val="333333"/>
                <w:kern w:val="0"/>
              </w:rPr>
              <w:t>3</w:t>
            </w:r>
          </w:p>
        </w:tc>
        <w:tc>
          <w:tcPr>
            <w:tcW w:w="1231" w:type="dxa"/>
            <w:tcBorders>
              <w:top w:val="outset" w:sz="6" w:space="0" w:color="auto"/>
              <w:left w:val="outset" w:sz="6" w:space="0" w:color="auto"/>
              <w:bottom w:val="outset" w:sz="6" w:space="0" w:color="auto"/>
              <w:right w:val="outset" w:sz="6" w:space="0" w:color="auto"/>
            </w:tcBorders>
            <w:hideMark/>
          </w:tcPr>
          <w:p w:rsidR="004720FB" w:rsidRPr="004720FB" w:rsidRDefault="004720FB" w:rsidP="004720FB">
            <w:pPr>
              <w:widowControl/>
              <w:jc w:val="center"/>
              <w:rPr>
                <w:b/>
                <w:bCs/>
                <w:color w:val="333333"/>
                <w:kern w:val="0"/>
              </w:rPr>
            </w:pPr>
            <w:r w:rsidRPr="00995860">
              <w:rPr>
                <w:b/>
                <w:bCs/>
                <w:color w:val="333333"/>
                <w:kern w:val="0"/>
              </w:rPr>
              <w:t>200</w:t>
            </w:r>
            <w:r w:rsidR="000D3C20">
              <w:rPr>
                <w:rFonts w:hint="eastAsia"/>
                <w:b/>
                <w:bCs/>
                <w:color w:val="333333"/>
                <w:kern w:val="0"/>
              </w:rPr>
              <w:t>9</w:t>
            </w:r>
            <w:r w:rsidRPr="00995860">
              <w:rPr>
                <w:b/>
                <w:bCs/>
                <w:color w:val="333333"/>
                <w:kern w:val="0"/>
              </w:rPr>
              <w:t>~201</w:t>
            </w:r>
            <w:r w:rsidR="000D3C20">
              <w:rPr>
                <w:rFonts w:hint="eastAsia"/>
                <w:b/>
                <w:bCs/>
                <w:color w:val="333333"/>
                <w:kern w:val="0"/>
              </w:rPr>
              <w:t>3</w:t>
            </w:r>
          </w:p>
        </w:tc>
      </w:tr>
      <w:tr w:rsidR="000D3C20" w:rsidRPr="00995860" w:rsidTr="006104A3">
        <w:trPr>
          <w:trHeight w:val="394"/>
          <w:tblCellSpacing w:w="15" w:type="dxa"/>
        </w:trPr>
        <w:tc>
          <w:tcPr>
            <w:tcW w:w="3843" w:type="dxa"/>
            <w:tcBorders>
              <w:top w:val="outset" w:sz="6" w:space="0" w:color="auto"/>
              <w:left w:val="outset" w:sz="6" w:space="0" w:color="auto"/>
              <w:bottom w:val="outset" w:sz="6" w:space="0" w:color="auto"/>
              <w:right w:val="outset" w:sz="6" w:space="0" w:color="auto"/>
            </w:tcBorders>
            <w:hideMark/>
          </w:tcPr>
          <w:p w:rsidR="000D3C20" w:rsidRPr="00995860" w:rsidRDefault="000D3C20" w:rsidP="00362270">
            <w:pPr>
              <w:widowControl/>
              <w:rPr>
                <w:rFonts w:ascii="Verdana" w:hAnsi="Verdana" w:cs="新細明體"/>
                <w:color w:val="333333"/>
                <w:kern w:val="0"/>
                <w:sz w:val="23"/>
                <w:szCs w:val="23"/>
              </w:rPr>
            </w:pPr>
            <w:r w:rsidRPr="00995860">
              <w:rPr>
                <w:color w:val="333333"/>
                <w:kern w:val="0"/>
              </w:rPr>
              <w:t>Applied Economics</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15</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15</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13</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11</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color w:val="333333"/>
                <w:kern w:val="0"/>
                <w:sz w:val="26"/>
                <w:szCs w:val="26"/>
              </w:rPr>
            </w:pPr>
            <w:r>
              <w:rPr>
                <w:rFonts w:hint="eastAsia"/>
                <w:color w:val="333333"/>
                <w:kern w:val="0"/>
                <w:sz w:val="26"/>
                <w:szCs w:val="26"/>
              </w:rPr>
              <w:t>10</w:t>
            </w:r>
          </w:p>
        </w:tc>
        <w:tc>
          <w:tcPr>
            <w:tcW w:w="1231"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b/>
                <w:color w:val="333333"/>
                <w:kern w:val="0"/>
                <w:sz w:val="26"/>
                <w:szCs w:val="26"/>
              </w:rPr>
            </w:pPr>
            <w:r w:rsidRPr="00362270">
              <w:rPr>
                <w:b/>
                <w:color w:val="333333"/>
                <w:kern w:val="0"/>
                <w:sz w:val="26"/>
                <w:szCs w:val="26"/>
              </w:rPr>
              <w:t>6</w:t>
            </w:r>
            <w:r w:rsidR="003F2A6A">
              <w:rPr>
                <w:rFonts w:hint="eastAsia"/>
                <w:b/>
                <w:color w:val="333333"/>
                <w:kern w:val="0"/>
                <w:sz w:val="26"/>
                <w:szCs w:val="26"/>
              </w:rPr>
              <w:t>4</w:t>
            </w:r>
          </w:p>
        </w:tc>
      </w:tr>
      <w:tr w:rsidR="000D3C20" w:rsidRPr="00995860" w:rsidTr="006104A3">
        <w:trPr>
          <w:trHeight w:val="394"/>
          <w:tblCellSpacing w:w="15" w:type="dxa"/>
        </w:trPr>
        <w:tc>
          <w:tcPr>
            <w:tcW w:w="3843" w:type="dxa"/>
            <w:tcBorders>
              <w:top w:val="outset" w:sz="6" w:space="0" w:color="auto"/>
              <w:left w:val="outset" w:sz="6" w:space="0" w:color="auto"/>
              <w:bottom w:val="outset" w:sz="6" w:space="0" w:color="auto"/>
              <w:right w:val="outset" w:sz="6" w:space="0" w:color="auto"/>
            </w:tcBorders>
            <w:hideMark/>
          </w:tcPr>
          <w:p w:rsidR="000D3C20" w:rsidRPr="00995860" w:rsidRDefault="000D3C20" w:rsidP="00362270">
            <w:pPr>
              <w:widowControl/>
              <w:rPr>
                <w:rFonts w:ascii="Verdana" w:hAnsi="Verdana" w:cs="新細明體"/>
                <w:color w:val="333333"/>
                <w:kern w:val="0"/>
                <w:sz w:val="23"/>
                <w:szCs w:val="23"/>
              </w:rPr>
            </w:pPr>
            <w:r w:rsidRPr="00995860">
              <w:rPr>
                <w:color w:val="333333"/>
                <w:kern w:val="0"/>
              </w:rPr>
              <w:t>Asia Pacific Industrial and Business Management</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11</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8</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10</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13</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color w:val="333333"/>
                <w:kern w:val="0"/>
                <w:sz w:val="26"/>
                <w:szCs w:val="26"/>
              </w:rPr>
            </w:pPr>
            <w:r>
              <w:rPr>
                <w:rFonts w:hint="eastAsia"/>
                <w:color w:val="333333"/>
                <w:kern w:val="0"/>
                <w:sz w:val="26"/>
                <w:szCs w:val="26"/>
              </w:rPr>
              <w:t>13</w:t>
            </w:r>
          </w:p>
        </w:tc>
        <w:tc>
          <w:tcPr>
            <w:tcW w:w="1231"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b/>
                <w:color w:val="333333"/>
                <w:kern w:val="0"/>
                <w:sz w:val="26"/>
                <w:szCs w:val="26"/>
                <w:highlight w:val="yellow"/>
              </w:rPr>
            </w:pPr>
            <w:r w:rsidRPr="00362270">
              <w:rPr>
                <w:b/>
                <w:color w:val="333333"/>
                <w:kern w:val="0"/>
                <w:sz w:val="26"/>
                <w:szCs w:val="26"/>
              </w:rPr>
              <w:t>5</w:t>
            </w:r>
            <w:r w:rsidR="003F2A6A">
              <w:rPr>
                <w:rFonts w:hint="eastAsia"/>
                <w:b/>
                <w:color w:val="333333"/>
                <w:kern w:val="0"/>
                <w:sz w:val="26"/>
                <w:szCs w:val="26"/>
              </w:rPr>
              <w:t>5</w:t>
            </w:r>
          </w:p>
        </w:tc>
      </w:tr>
      <w:tr w:rsidR="000D3C20" w:rsidRPr="00995860" w:rsidTr="006104A3">
        <w:trPr>
          <w:trHeight w:val="394"/>
          <w:tblCellSpacing w:w="15" w:type="dxa"/>
        </w:trPr>
        <w:tc>
          <w:tcPr>
            <w:tcW w:w="3843" w:type="dxa"/>
            <w:tcBorders>
              <w:top w:val="outset" w:sz="6" w:space="0" w:color="auto"/>
              <w:left w:val="outset" w:sz="6" w:space="0" w:color="auto"/>
              <w:bottom w:val="outset" w:sz="6" w:space="0" w:color="auto"/>
              <w:right w:val="outset" w:sz="6" w:space="0" w:color="auto"/>
            </w:tcBorders>
            <w:hideMark/>
          </w:tcPr>
          <w:p w:rsidR="000D3C20" w:rsidRPr="00995860" w:rsidRDefault="000D3C20" w:rsidP="00362270">
            <w:pPr>
              <w:widowControl/>
              <w:rPr>
                <w:rFonts w:ascii="Verdana" w:hAnsi="Verdana" w:cs="新細明體"/>
                <w:color w:val="333333"/>
                <w:kern w:val="0"/>
                <w:sz w:val="23"/>
                <w:szCs w:val="23"/>
              </w:rPr>
            </w:pPr>
            <w:r w:rsidRPr="00995860">
              <w:rPr>
                <w:color w:val="333333"/>
                <w:kern w:val="0"/>
              </w:rPr>
              <w:t>Finance</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19</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26</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33</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36</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color w:val="333333"/>
                <w:kern w:val="0"/>
                <w:sz w:val="26"/>
                <w:szCs w:val="26"/>
              </w:rPr>
            </w:pPr>
            <w:r>
              <w:rPr>
                <w:rFonts w:hint="eastAsia"/>
                <w:color w:val="333333"/>
                <w:kern w:val="0"/>
                <w:sz w:val="26"/>
                <w:szCs w:val="26"/>
              </w:rPr>
              <w:t>23</w:t>
            </w:r>
          </w:p>
        </w:tc>
        <w:tc>
          <w:tcPr>
            <w:tcW w:w="1231"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b/>
                <w:color w:val="333333"/>
                <w:kern w:val="0"/>
                <w:sz w:val="26"/>
                <w:szCs w:val="26"/>
                <w:highlight w:val="yellow"/>
              </w:rPr>
            </w:pPr>
            <w:r w:rsidRPr="00362270">
              <w:rPr>
                <w:b/>
                <w:color w:val="333333"/>
                <w:kern w:val="0"/>
                <w:sz w:val="26"/>
                <w:szCs w:val="26"/>
              </w:rPr>
              <w:t>1</w:t>
            </w:r>
            <w:r w:rsidR="003F2A6A">
              <w:rPr>
                <w:rFonts w:hint="eastAsia"/>
                <w:b/>
                <w:color w:val="333333"/>
                <w:kern w:val="0"/>
                <w:sz w:val="26"/>
                <w:szCs w:val="26"/>
              </w:rPr>
              <w:t>37</w:t>
            </w:r>
          </w:p>
        </w:tc>
      </w:tr>
      <w:tr w:rsidR="000D3C20" w:rsidRPr="00995860" w:rsidTr="006104A3">
        <w:trPr>
          <w:trHeight w:val="394"/>
          <w:tblCellSpacing w:w="15" w:type="dxa"/>
        </w:trPr>
        <w:tc>
          <w:tcPr>
            <w:tcW w:w="3843" w:type="dxa"/>
            <w:tcBorders>
              <w:top w:val="outset" w:sz="6" w:space="0" w:color="auto"/>
              <w:left w:val="outset" w:sz="6" w:space="0" w:color="auto"/>
              <w:bottom w:val="outset" w:sz="6" w:space="0" w:color="auto"/>
              <w:right w:val="outset" w:sz="6" w:space="0" w:color="auto"/>
            </w:tcBorders>
            <w:hideMark/>
          </w:tcPr>
          <w:p w:rsidR="000D3C20" w:rsidRPr="00995860" w:rsidRDefault="000D3C20" w:rsidP="00362270">
            <w:pPr>
              <w:widowControl/>
              <w:rPr>
                <w:rFonts w:ascii="Verdana" w:hAnsi="Verdana" w:cs="新細明體"/>
                <w:color w:val="333333"/>
                <w:kern w:val="0"/>
                <w:sz w:val="23"/>
                <w:szCs w:val="23"/>
              </w:rPr>
            </w:pPr>
            <w:r w:rsidRPr="00995860">
              <w:rPr>
                <w:color w:val="333333"/>
                <w:kern w:val="0"/>
              </w:rPr>
              <w:t>Information Management</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24</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12</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16</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21</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color w:val="333333"/>
                <w:kern w:val="0"/>
                <w:sz w:val="26"/>
                <w:szCs w:val="26"/>
              </w:rPr>
            </w:pPr>
            <w:r>
              <w:rPr>
                <w:rFonts w:hint="eastAsia"/>
                <w:color w:val="333333"/>
                <w:kern w:val="0"/>
                <w:sz w:val="26"/>
                <w:szCs w:val="26"/>
              </w:rPr>
              <w:t>24</w:t>
            </w:r>
          </w:p>
        </w:tc>
        <w:tc>
          <w:tcPr>
            <w:tcW w:w="1231"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b/>
                <w:color w:val="333333"/>
                <w:kern w:val="0"/>
                <w:sz w:val="26"/>
                <w:szCs w:val="26"/>
                <w:highlight w:val="yellow"/>
              </w:rPr>
            </w:pPr>
            <w:r w:rsidRPr="00362270">
              <w:rPr>
                <w:b/>
                <w:color w:val="333333"/>
                <w:kern w:val="0"/>
                <w:sz w:val="26"/>
                <w:szCs w:val="26"/>
              </w:rPr>
              <w:t>9</w:t>
            </w:r>
            <w:r w:rsidR="003F2A6A">
              <w:rPr>
                <w:rFonts w:hint="eastAsia"/>
                <w:b/>
                <w:color w:val="333333"/>
                <w:kern w:val="0"/>
                <w:sz w:val="26"/>
                <w:szCs w:val="26"/>
              </w:rPr>
              <w:t>7</w:t>
            </w:r>
          </w:p>
        </w:tc>
      </w:tr>
      <w:tr w:rsidR="000D3C20" w:rsidRPr="00995860" w:rsidTr="006104A3">
        <w:trPr>
          <w:trHeight w:val="394"/>
          <w:tblCellSpacing w:w="15" w:type="dxa"/>
        </w:trPr>
        <w:tc>
          <w:tcPr>
            <w:tcW w:w="3843" w:type="dxa"/>
            <w:tcBorders>
              <w:top w:val="outset" w:sz="6" w:space="0" w:color="auto"/>
              <w:left w:val="outset" w:sz="6" w:space="0" w:color="auto"/>
              <w:bottom w:val="outset" w:sz="6" w:space="0" w:color="auto"/>
              <w:right w:val="outset" w:sz="6" w:space="0" w:color="auto"/>
            </w:tcBorders>
            <w:hideMark/>
          </w:tcPr>
          <w:p w:rsidR="000D3C20" w:rsidRPr="00995860" w:rsidRDefault="000D3C20" w:rsidP="00362270">
            <w:pPr>
              <w:widowControl/>
              <w:rPr>
                <w:rFonts w:ascii="Verdana" w:hAnsi="Verdana" w:cs="新細明體"/>
                <w:color w:val="333333"/>
                <w:kern w:val="0"/>
                <w:sz w:val="23"/>
                <w:szCs w:val="23"/>
              </w:rPr>
            </w:pPr>
            <w:r w:rsidRPr="00995860">
              <w:rPr>
                <w:color w:val="333333"/>
                <w:kern w:val="0"/>
              </w:rPr>
              <w:t>Institu</w:t>
            </w:r>
            <w:r w:rsidRPr="006104A3">
              <w:rPr>
                <w:color w:val="333333"/>
                <w:spacing w:val="15"/>
                <w:kern w:val="0"/>
                <w:shd w:val="clear" w:color="auto" w:fill="FFFFFF"/>
              </w:rPr>
              <w:t>te of B</w:t>
            </w:r>
            <w:r w:rsidRPr="00995860">
              <w:rPr>
                <w:color w:val="333333"/>
                <w:kern w:val="0"/>
              </w:rPr>
              <w:t>usiness and Management</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2</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6</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3</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color w:val="333333"/>
                <w:kern w:val="0"/>
                <w:sz w:val="26"/>
                <w:szCs w:val="26"/>
              </w:rPr>
            </w:pPr>
            <w:r w:rsidRPr="00362270">
              <w:rPr>
                <w:color w:val="333333"/>
                <w:kern w:val="0"/>
                <w:sz w:val="26"/>
                <w:szCs w:val="26"/>
              </w:rPr>
              <w:t>9</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color w:val="333333"/>
                <w:kern w:val="0"/>
                <w:sz w:val="26"/>
                <w:szCs w:val="26"/>
              </w:rPr>
            </w:pPr>
            <w:r>
              <w:rPr>
                <w:rFonts w:hint="eastAsia"/>
                <w:color w:val="333333"/>
                <w:kern w:val="0"/>
                <w:sz w:val="26"/>
                <w:szCs w:val="26"/>
              </w:rPr>
              <w:t>3</w:t>
            </w:r>
          </w:p>
        </w:tc>
        <w:tc>
          <w:tcPr>
            <w:tcW w:w="1231"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b/>
                <w:color w:val="333333"/>
                <w:kern w:val="0"/>
                <w:sz w:val="26"/>
                <w:szCs w:val="26"/>
              </w:rPr>
            </w:pPr>
            <w:r w:rsidRPr="00362270">
              <w:rPr>
                <w:b/>
                <w:color w:val="333333"/>
                <w:kern w:val="0"/>
                <w:sz w:val="26"/>
                <w:szCs w:val="26"/>
              </w:rPr>
              <w:t>2</w:t>
            </w:r>
            <w:r w:rsidR="003F2A6A">
              <w:rPr>
                <w:rFonts w:hint="eastAsia"/>
                <w:b/>
                <w:color w:val="333333"/>
                <w:kern w:val="0"/>
                <w:sz w:val="26"/>
                <w:szCs w:val="26"/>
              </w:rPr>
              <w:t>3</w:t>
            </w:r>
          </w:p>
        </w:tc>
      </w:tr>
      <w:tr w:rsidR="000D3C20" w:rsidRPr="00995860" w:rsidTr="006104A3">
        <w:trPr>
          <w:trHeight w:val="394"/>
          <w:tblCellSpacing w:w="15" w:type="dxa"/>
        </w:trPr>
        <w:tc>
          <w:tcPr>
            <w:tcW w:w="3843" w:type="dxa"/>
            <w:tcBorders>
              <w:top w:val="outset" w:sz="6" w:space="0" w:color="auto"/>
              <w:left w:val="outset" w:sz="6" w:space="0" w:color="auto"/>
              <w:bottom w:val="outset" w:sz="6" w:space="0" w:color="auto"/>
              <w:right w:val="outset" w:sz="6" w:space="0" w:color="auto"/>
            </w:tcBorders>
            <w:hideMark/>
          </w:tcPr>
          <w:p w:rsidR="000D3C20" w:rsidRPr="00995860" w:rsidRDefault="000D3C20" w:rsidP="00362270">
            <w:pPr>
              <w:widowControl/>
              <w:rPr>
                <w:rFonts w:ascii="Verdana" w:hAnsi="Verdana" w:cs="新細明體"/>
                <w:color w:val="333333"/>
                <w:kern w:val="0"/>
                <w:sz w:val="23"/>
                <w:szCs w:val="23"/>
              </w:rPr>
            </w:pPr>
            <w:r w:rsidRPr="00995860">
              <w:rPr>
                <w:b/>
                <w:bCs/>
                <w:color w:val="333333"/>
                <w:kern w:val="0"/>
              </w:rPr>
              <w:t>Total</w:t>
            </w:r>
            <w:r w:rsidRPr="00995860">
              <w:rPr>
                <w:rFonts w:ascii="Verdana" w:hAnsi="Verdana" w:cs="新細明體"/>
                <w:b/>
                <w:bCs/>
                <w:color w:val="333333"/>
                <w:kern w:val="0"/>
                <w:sz w:val="21"/>
              </w:rPr>
              <w:t> </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b/>
                <w:color w:val="333333"/>
                <w:kern w:val="0"/>
                <w:sz w:val="26"/>
                <w:szCs w:val="26"/>
              </w:rPr>
            </w:pPr>
            <w:r w:rsidRPr="00362270">
              <w:rPr>
                <w:b/>
                <w:color w:val="333333"/>
                <w:kern w:val="0"/>
                <w:sz w:val="26"/>
                <w:szCs w:val="26"/>
              </w:rPr>
              <w:t>71</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b/>
                <w:color w:val="333333"/>
                <w:kern w:val="0"/>
                <w:sz w:val="26"/>
                <w:szCs w:val="26"/>
              </w:rPr>
            </w:pPr>
            <w:r w:rsidRPr="00362270">
              <w:rPr>
                <w:b/>
                <w:color w:val="333333"/>
                <w:kern w:val="0"/>
                <w:sz w:val="26"/>
                <w:szCs w:val="26"/>
              </w:rPr>
              <w:t>67</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b/>
                <w:color w:val="333333"/>
                <w:kern w:val="0"/>
                <w:sz w:val="26"/>
                <w:szCs w:val="26"/>
              </w:rPr>
            </w:pPr>
            <w:r w:rsidRPr="00362270">
              <w:rPr>
                <w:b/>
                <w:color w:val="333333"/>
                <w:kern w:val="0"/>
                <w:sz w:val="26"/>
                <w:szCs w:val="26"/>
              </w:rPr>
              <w:t>75</w:t>
            </w:r>
          </w:p>
        </w:tc>
        <w:tc>
          <w:tcPr>
            <w:tcW w:w="735"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E921F2">
            <w:pPr>
              <w:widowControl/>
              <w:jc w:val="center"/>
              <w:rPr>
                <w:b/>
                <w:color w:val="333333"/>
                <w:kern w:val="0"/>
                <w:sz w:val="26"/>
                <w:szCs w:val="26"/>
              </w:rPr>
            </w:pPr>
            <w:r w:rsidRPr="00362270">
              <w:rPr>
                <w:b/>
                <w:color w:val="333333"/>
                <w:kern w:val="0"/>
                <w:sz w:val="26"/>
                <w:szCs w:val="26"/>
              </w:rPr>
              <w:t>90</w:t>
            </w:r>
          </w:p>
        </w:tc>
        <w:tc>
          <w:tcPr>
            <w:tcW w:w="736"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62270">
            <w:pPr>
              <w:widowControl/>
              <w:jc w:val="center"/>
              <w:rPr>
                <w:b/>
                <w:color w:val="333333"/>
                <w:kern w:val="0"/>
                <w:sz w:val="26"/>
                <w:szCs w:val="26"/>
              </w:rPr>
            </w:pPr>
            <w:r>
              <w:rPr>
                <w:rFonts w:hint="eastAsia"/>
                <w:b/>
                <w:color w:val="333333"/>
                <w:kern w:val="0"/>
                <w:sz w:val="26"/>
                <w:szCs w:val="26"/>
              </w:rPr>
              <w:t>73</w:t>
            </w:r>
          </w:p>
        </w:tc>
        <w:tc>
          <w:tcPr>
            <w:tcW w:w="1231" w:type="dxa"/>
            <w:tcBorders>
              <w:top w:val="outset" w:sz="6" w:space="0" w:color="auto"/>
              <w:left w:val="outset" w:sz="6" w:space="0" w:color="auto"/>
              <w:bottom w:val="outset" w:sz="6" w:space="0" w:color="auto"/>
              <w:right w:val="outset" w:sz="6" w:space="0" w:color="auto"/>
            </w:tcBorders>
            <w:vAlign w:val="center"/>
            <w:hideMark/>
          </w:tcPr>
          <w:p w:rsidR="000D3C20" w:rsidRPr="00362270" w:rsidRDefault="000D3C20" w:rsidP="003F2A6A">
            <w:pPr>
              <w:widowControl/>
              <w:jc w:val="center"/>
              <w:rPr>
                <w:b/>
                <w:color w:val="333333"/>
                <w:kern w:val="0"/>
                <w:sz w:val="26"/>
                <w:szCs w:val="26"/>
              </w:rPr>
            </w:pPr>
            <w:r w:rsidRPr="00362270">
              <w:rPr>
                <w:b/>
                <w:color w:val="333333"/>
                <w:kern w:val="0"/>
                <w:sz w:val="26"/>
                <w:szCs w:val="26"/>
              </w:rPr>
              <w:t>3</w:t>
            </w:r>
            <w:r w:rsidR="003F2A6A">
              <w:rPr>
                <w:rFonts w:hint="eastAsia"/>
                <w:b/>
                <w:color w:val="333333"/>
                <w:kern w:val="0"/>
                <w:sz w:val="26"/>
                <w:szCs w:val="26"/>
              </w:rPr>
              <w:t>76</w:t>
            </w:r>
          </w:p>
        </w:tc>
      </w:tr>
    </w:tbl>
    <w:p w:rsidR="009869A3" w:rsidRDefault="009869A3" w:rsidP="00987622">
      <w:pPr>
        <w:rPr>
          <w:rFonts w:eastAsia="標楷體" w:hAnsi="標楷體"/>
        </w:rPr>
      </w:pPr>
    </w:p>
    <w:p w:rsidR="009869A3" w:rsidRDefault="009869A3" w:rsidP="009869A3">
      <w:pPr>
        <w:jc w:val="center"/>
        <w:rPr>
          <w:rFonts w:ascii="Calibri" w:eastAsia="標楷體" w:hAnsi="標楷體"/>
          <w:b/>
          <w:sz w:val="36"/>
          <w:szCs w:val="36"/>
        </w:rPr>
      </w:pPr>
      <w:r w:rsidRPr="0054216D">
        <w:rPr>
          <w:rFonts w:ascii="Calibri" w:eastAsia="標楷體" w:hAnsi="Calibri"/>
          <w:b/>
          <w:sz w:val="36"/>
          <w:szCs w:val="36"/>
        </w:rPr>
        <w:t>A</w:t>
      </w:r>
      <w:r w:rsidRPr="0054216D">
        <w:rPr>
          <w:rFonts w:ascii="Calibri" w:eastAsia="標楷體" w:hAnsi="標楷體"/>
          <w:b/>
          <w:sz w:val="36"/>
          <w:szCs w:val="36"/>
        </w:rPr>
        <w:t>類學術期刊論文篇數各系所統計圖</w:t>
      </w:r>
    </w:p>
    <w:p w:rsidR="009869A3" w:rsidRDefault="009E0A24" w:rsidP="009869A3">
      <w:pPr>
        <w:jc w:val="center"/>
        <w:rPr>
          <w:rFonts w:eastAsia="標楷體" w:hAnsi="標楷體"/>
        </w:rPr>
      </w:pPr>
      <w:r>
        <w:rPr>
          <w:rFonts w:eastAsia="標楷體" w:hAnsi="標楷體"/>
          <w:noProof/>
        </w:rPr>
        <w:drawing>
          <wp:inline distT="0" distB="0" distL="0" distR="0">
            <wp:extent cx="4619625" cy="2790825"/>
            <wp:effectExtent l="19050" t="0" r="9525" b="0"/>
            <wp:docPr id="48" name="圖片 47"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tretch>
                      <a:fillRect/>
                    </a:stretch>
                  </pic:blipFill>
                  <pic:spPr>
                    <a:xfrm>
                      <a:off x="0" y="0"/>
                      <a:ext cx="4619625" cy="2790825"/>
                    </a:xfrm>
                    <a:prstGeom prst="rect">
                      <a:avLst/>
                    </a:prstGeom>
                  </pic:spPr>
                </pic:pic>
              </a:graphicData>
            </a:graphic>
          </wp:inline>
        </w:drawing>
      </w:r>
    </w:p>
    <w:p w:rsidR="009869A3" w:rsidRDefault="009869A3" w:rsidP="009869A3">
      <w:pPr>
        <w:jc w:val="center"/>
        <w:rPr>
          <w:rFonts w:eastAsia="標楷體" w:hAnsi="標楷體"/>
        </w:rPr>
      </w:pPr>
    </w:p>
    <w:p w:rsidR="00890130" w:rsidRDefault="00890130" w:rsidP="009869A3">
      <w:pPr>
        <w:jc w:val="center"/>
        <w:rPr>
          <w:rFonts w:eastAsia="標楷體" w:hAnsi="標楷體"/>
        </w:rPr>
      </w:pPr>
    </w:p>
    <w:p w:rsidR="00890130" w:rsidRDefault="00890130" w:rsidP="009869A3">
      <w:pPr>
        <w:jc w:val="center"/>
        <w:rPr>
          <w:rFonts w:eastAsia="標楷體" w:hAnsi="標楷體"/>
        </w:rPr>
      </w:pPr>
    </w:p>
    <w:p w:rsidR="00890130" w:rsidRDefault="00890130" w:rsidP="009869A3">
      <w:pPr>
        <w:jc w:val="center"/>
        <w:rPr>
          <w:rFonts w:eastAsia="標楷體" w:hAnsi="標楷體"/>
        </w:rPr>
      </w:pPr>
    </w:p>
    <w:p w:rsidR="00890130" w:rsidRDefault="00890130" w:rsidP="009869A3">
      <w:pPr>
        <w:jc w:val="center"/>
        <w:rPr>
          <w:rFonts w:eastAsia="標楷體" w:hAnsi="標楷體"/>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38"/>
        <w:gridCol w:w="8788"/>
      </w:tblGrid>
      <w:tr w:rsidR="00890130" w:rsidRPr="00935BC7" w:rsidTr="00362270">
        <w:trPr>
          <w:trHeight w:val="315"/>
        </w:trPr>
        <w:tc>
          <w:tcPr>
            <w:tcW w:w="5000" w:type="pct"/>
            <w:gridSpan w:val="2"/>
            <w:shd w:val="pct12" w:color="auto" w:fill="auto"/>
            <w:noWrap/>
            <w:vAlign w:val="center"/>
          </w:tcPr>
          <w:p w:rsidR="00890130" w:rsidRPr="00935BC7" w:rsidRDefault="00890130" w:rsidP="00362270">
            <w:pPr>
              <w:widowControl/>
              <w:jc w:val="center"/>
              <w:rPr>
                <w:rFonts w:ascii="Calibri" w:eastAsia="標楷體" w:hAnsi="標楷體" w:cs="新細明體"/>
                <w:kern w:val="0"/>
                <w:sz w:val="28"/>
                <w:szCs w:val="28"/>
              </w:rPr>
            </w:pPr>
            <w:r w:rsidRPr="00935BC7">
              <w:rPr>
                <w:rFonts w:ascii="Calibri" w:eastAsia="標楷體" w:hAnsi="標楷體" w:cs="新細明體" w:hint="eastAsia"/>
                <w:kern w:val="0"/>
                <w:sz w:val="28"/>
                <w:szCs w:val="28"/>
              </w:rPr>
              <w:t>備註</w:t>
            </w:r>
          </w:p>
        </w:tc>
      </w:tr>
      <w:tr w:rsidR="00890130" w:rsidRPr="004E585E" w:rsidTr="00362270">
        <w:trPr>
          <w:trHeight w:val="315"/>
        </w:trPr>
        <w:tc>
          <w:tcPr>
            <w:tcW w:w="185" w:type="pct"/>
            <w:shd w:val="clear" w:color="auto" w:fill="auto"/>
            <w:noWrap/>
            <w:vAlign w:val="center"/>
          </w:tcPr>
          <w:p w:rsidR="00890130" w:rsidRPr="0054216D" w:rsidRDefault="00890130" w:rsidP="00362270">
            <w:pPr>
              <w:widowControl/>
              <w:jc w:val="center"/>
              <w:rPr>
                <w:rFonts w:ascii="Calibri" w:eastAsia="標楷體" w:hAnsi="Calibri"/>
                <w:kern w:val="0"/>
              </w:rPr>
            </w:pPr>
            <w:r w:rsidRPr="0054216D">
              <w:rPr>
                <w:rFonts w:ascii="Calibri" w:eastAsia="標楷體" w:hAnsi="Calibri"/>
                <w:kern w:val="0"/>
              </w:rPr>
              <w:t>1</w:t>
            </w:r>
          </w:p>
        </w:tc>
        <w:tc>
          <w:tcPr>
            <w:tcW w:w="4815" w:type="pct"/>
            <w:shd w:val="clear" w:color="auto" w:fill="auto"/>
            <w:vAlign w:val="center"/>
          </w:tcPr>
          <w:p w:rsidR="00890130" w:rsidRPr="004E585E" w:rsidRDefault="00890130" w:rsidP="00AA355F">
            <w:pPr>
              <w:widowControl/>
              <w:jc w:val="center"/>
              <w:rPr>
                <w:rFonts w:ascii="Calibri" w:eastAsia="標楷體" w:hAnsi="標楷體" w:cs="新細明體"/>
                <w:kern w:val="0"/>
              </w:rPr>
            </w:pPr>
            <w:r>
              <w:rPr>
                <w:rFonts w:ascii="Calibri" w:eastAsia="標楷體" w:hAnsi="標楷體" w:cs="新細明體" w:hint="eastAsia"/>
                <w:kern w:val="0"/>
              </w:rPr>
              <w:t>期間：</w:t>
            </w:r>
            <w:r w:rsidRPr="0054216D">
              <w:rPr>
                <w:rFonts w:ascii="Calibri" w:eastAsia="標楷體" w:hAnsi="標楷體" w:cs="新細明體"/>
                <w:kern w:val="0"/>
              </w:rPr>
              <w:t>自</w:t>
            </w:r>
            <w:r w:rsidRPr="0054216D">
              <w:rPr>
                <w:rFonts w:ascii="Calibri" w:eastAsia="標楷體" w:hAnsi="Calibri"/>
                <w:kern w:val="0"/>
              </w:rPr>
              <w:t>200</w:t>
            </w:r>
            <w:r w:rsidR="00AA355F">
              <w:rPr>
                <w:rFonts w:ascii="Calibri" w:eastAsia="標楷體" w:hAnsi="Calibri" w:hint="eastAsia"/>
                <w:kern w:val="0"/>
              </w:rPr>
              <w:t>9</w:t>
            </w:r>
            <w:r w:rsidRPr="0054216D">
              <w:rPr>
                <w:rFonts w:ascii="Calibri" w:eastAsia="標楷體" w:hAnsi="標楷體" w:cs="新細明體"/>
                <w:kern w:val="0"/>
              </w:rPr>
              <w:t>年</w:t>
            </w:r>
            <w:r w:rsidRPr="0054216D">
              <w:rPr>
                <w:rFonts w:ascii="Calibri" w:eastAsia="標楷體" w:hAnsi="Calibri"/>
                <w:kern w:val="0"/>
              </w:rPr>
              <w:t>1</w:t>
            </w:r>
            <w:r w:rsidRPr="0054216D">
              <w:rPr>
                <w:rFonts w:ascii="Calibri" w:eastAsia="標楷體" w:hAnsi="標楷體" w:cs="新細明體"/>
                <w:kern w:val="0"/>
              </w:rPr>
              <w:t>月至</w:t>
            </w:r>
            <w:r w:rsidRPr="0054216D">
              <w:rPr>
                <w:rFonts w:ascii="Calibri" w:eastAsia="標楷體" w:hAnsi="Calibri"/>
                <w:kern w:val="0"/>
              </w:rPr>
              <w:t>201</w:t>
            </w:r>
            <w:r w:rsidR="00AA355F">
              <w:rPr>
                <w:rFonts w:ascii="Calibri" w:eastAsia="標楷體" w:hAnsi="Calibri" w:hint="eastAsia"/>
                <w:kern w:val="0"/>
              </w:rPr>
              <w:t>3</w:t>
            </w:r>
            <w:r w:rsidRPr="0054216D">
              <w:rPr>
                <w:rFonts w:ascii="Calibri" w:eastAsia="標楷體" w:hAnsi="標楷體" w:cs="新細明體"/>
                <w:kern w:val="0"/>
              </w:rPr>
              <w:t>年</w:t>
            </w:r>
            <w:r w:rsidRPr="0054216D">
              <w:rPr>
                <w:rFonts w:ascii="Calibri" w:eastAsia="標楷體" w:hAnsi="Calibri"/>
                <w:kern w:val="0"/>
              </w:rPr>
              <w:t>12</w:t>
            </w:r>
            <w:r w:rsidRPr="0054216D">
              <w:rPr>
                <w:rFonts w:ascii="Calibri" w:eastAsia="標楷體" w:hAnsi="標楷體" w:cs="新細明體"/>
                <w:kern w:val="0"/>
              </w:rPr>
              <w:t>月止</w:t>
            </w:r>
          </w:p>
        </w:tc>
      </w:tr>
      <w:tr w:rsidR="00890130" w:rsidRPr="0054216D" w:rsidTr="00362270">
        <w:trPr>
          <w:trHeight w:val="315"/>
        </w:trPr>
        <w:tc>
          <w:tcPr>
            <w:tcW w:w="185" w:type="pct"/>
            <w:shd w:val="clear" w:color="auto" w:fill="auto"/>
            <w:noWrap/>
            <w:vAlign w:val="center"/>
          </w:tcPr>
          <w:p w:rsidR="00890130" w:rsidRPr="0054216D" w:rsidRDefault="00890130" w:rsidP="00362270">
            <w:pPr>
              <w:widowControl/>
              <w:jc w:val="center"/>
              <w:rPr>
                <w:rFonts w:ascii="Calibri" w:eastAsia="標楷體" w:hAnsi="Calibri"/>
                <w:kern w:val="0"/>
              </w:rPr>
            </w:pPr>
            <w:r w:rsidRPr="0054216D">
              <w:rPr>
                <w:rFonts w:ascii="Calibri" w:eastAsia="標楷體" w:hAnsi="Calibri"/>
                <w:kern w:val="0"/>
              </w:rPr>
              <w:t>2</w:t>
            </w:r>
          </w:p>
        </w:tc>
        <w:tc>
          <w:tcPr>
            <w:tcW w:w="4815" w:type="pct"/>
            <w:shd w:val="clear" w:color="auto" w:fill="auto"/>
            <w:vAlign w:val="center"/>
          </w:tcPr>
          <w:p w:rsidR="00890130" w:rsidRDefault="00890130" w:rsidP="00362270">
            <w:pPr>
              <w:widowControl/>
              <w:jc w:val="center"/>
              <w:rPr>
                <w:rFonts w:ascii="Calibri" w:eastAsia="標楷體" w:hAnsi="Calibri"/>
                <w:kern w:val="0"/>
              </w:rPr>
            </w:pPr>
            <w:r w:rsidRPr="0054216D">
              <w:rPr>
                <w:rFonts w:ascii="Calibri" w:eastAsia="標楷體" w:hAnsi="Calibri"/>
                <w:kern w:val="0"/>
              </w:rPr>
              <w:t>(A)</w:t>
            </w:r>
            <w:r w:rsidRPr="0054216D">
              <w:rPr>
                <w:rFonts w:ascii="Calibri" w:eastAsia="標楷體" w:hAnsi="標楷體"/>
                <w:kern w:val="0"/>
              </w:rPr>
              <w:t>類具審查機制之學術期刊論文包含</w:t>
            </w:r>
            <w:r w:rsidRPr="0054216D">
              <w:rPr>
                <w:rFonts w:ascii="Calibri" w:eastAsia="標楷體" w:hAnsi="Calibri"/>
                <w:kern w:val="0"/>
              </w:rPr>
              <w:t>SSCI,TSSCI,SCI,EI,A&amp;HCI</w:t>
            </w:r>
          </w:p>
          <w:p w:rsidR="00890130" w:rsidRPr="0054216D" w:rsidRDefault="00890130" w:rsidP="00362270">
            <w:pPr>
              <w:widowControl/>
              <w:jc w:val="center"/>
              <w:rPr>
                <w:rFonts w:ascii="Calibri" w:eastAsia="標楷體" w:hAnsi="Calibri"/>
                <w:kern w:val="0"/>
              </w:rPr>
            </w:pPr>
            <w:r>
              <w:rPr>
                <w:rFonts w:ascii="Calibri" w:eastAsia="標楷體" w:hAnsi="Calibri" w:hint="eastAsia"/>
                <w:kern w:val="0"/>
              </w:rPr>
              <w:t>(</w:t>
            </w:r>
            <w:r w:rsidRPr="00354944">
              <w:rPr>
                <w:rFonts w:eastAsia="標楷體" w:hAnsi="標楷體"/>
                <w:bCs/>
                <w:color w:val="000000"/>
              </w:rPr>
              <w:t>資料填寫</w:t>
            </w:r>
            <w:r w:rsidRPr="0054216D">
              <w:rPr>
                <w:rFonts w:ascii="Calibri" w:eastAsia="標楷體" w:hAnsi="標楷體" w:cs="新細明體"/>
                <w:kern w:val="0"/>
              </w:rPr>
              <w:t>請依據</w:t>
            </w:r>
            <w:proofErr w:type="gramStart"/>
            <w:r w:rsidRPr="0054216D">
              <w:rPr>
                <w:rFonts w:ascii="Calibri" w:eastAsia="標楷體" w:hAnsi="標楷體" w:cs="新細明體"/>
                <w:kern w:val="0"/>
              </w:rPr>
              <w:t>研發處產學</w:t>
            </w:r>
            <w:proofErr w:type="gramEnd"/>
            <w:r w:rsidRPr="0054216D">
              <w:rPr>
                <w:rFonts w:ascii="Calibri" w:eastAsia="標楷體" w:hAnsi="標楷體" w:cs="新細明體"/>
                <w:kern w:val="0"/>
              </w:rPr>
              <w:t>合作學術評比</w:t>
            </w:r>
            <w:r w:rsidRPr="00354944">
              <w:rPr>
                <w:rFonts w:eastAsia="標楷體" w:hAnsi="標楷體"/>
                <w:bCs/>
                <w:color w:val="000000"/>
              </w:rPr>
              <w:t>辦法之項目</w:t>
            </w:r>
            <w:proofErr w:type="gramStart"/>
            <w:r w:rsidRPr="00354944">
              <w:rPr>
                <w:rFonts w:eastAsia="標楷體" w:hAnsi="標楷體"/>
                <w:bCs/>
                <w:color w:val="000000"/>
              </w:rPr>
              <w:t>一</w:t>
            </w:r>
            <w:proofErr w:type="gramEnd"/>
            <w:r>
              <w:rPr>
                <w:rFonts w:eastAsia="標楷體" w:hAnsi="標楷體" w:hint="eastAsia"/>
                <w:bCs/>
                <w:color w:val="000000"/>
              </w:rPr>
              <w:t>與</w:t>
            </w:r>
            <w:r w:rsidRPr="00354944">
              <w:rPr>
                <w:rFonts w:eastAsia="標楷體" w:hAnsi="標楷體"/>
                <w:bCs/>
                <w:color w:val="000000"/>
              </w:rPr>
              <w:t>項目</w:t>
            </w:r>
            <w:r>
              <w:rPr>
                <w:rFonts w:eastAsia="標楷體" w:hAnsi="標楷體" w:hint="eastAsia"/>
                <w:bCs/>
                <w:color w:val="000000"/>
              </w:rPr>
              <w:t>二之總和</w:t>
            </w:r>
            <w:r>
              <w:rPr>
                <w:rFonts w:eastAsia="標楷體" w:hAnsi="標楷體" w:hint="eastAsia"/>
                <w:bCs/>
                <w:color w:val="000000"/>
              </w:rPr>
              <w:t>)</w:t>
            </w:r>
          </w:p>
        </w:tc>
      </w:tr>
    </w:tbl>
    <w:p w:rsidR="009869A3" w:rsidRDefault="009869A3" w:rsidP="00890130">
      <w:pPr>
        <w:rPr>
          <w:rFonts w:eastAsia="標楷體" w:hAnsi="標楷體"/>
        </w:rPr>
      </w:pPr>
    </w:p>
    <w:p w:rsidR="009E0A24" w:rsidRDefault="009E0A24" w:rsidP="009E0A24">
      <w:pPr>
        <w:widowControl/>
        <w:rPr>
          <w:b/>
          <w:bCs/>
          <w:color w:val="333333"/>
          <w:kern w:val="0"/>
          <w:sz w:val="30"/>
        </w:rPr>
      </w:pPr>
    </w:p>
    <w:p w:rsidR="004720FB" w:rsidRPr="00995860" w:rsidRDefault="004720FB" w:rsidP="009E0A24">
      <w:pPr>
        <w:widowControl/>
        <w:jc w:val="center"/>
        <w:rPr>
          <w:rFonts w:ascii="Verdana" w:hAnsi="Verdana" w:cs="新細明體"/>
          <w:color w:val="333333"/>
          <w:kern w:val="0"/>
          <w:sz w:val="23"/>
          <w:szCs w:val="23"/>
        </w:rPr>
      </w:pPr>
      <w:r w:rsidRPr="00995860">
        <w:rPr>
          <w:b/>
          <w:bCs/>
          <w:color w:val="333333"/>
          <w:kern w:val="0"/>
          <w:sz w:val="30"/>
        </w:rPr>
        <w:lastRenderedPageBreak/>
        <w:t>National Science Council - Number of Project</w:t>
      </w:r>
    </w:p>
    <w:p w:rsidR="009869A3" w:rsidRDefault="009869A3" w:rsidP="009E0A24">
      <w:pPr>
        <w:widowControl/>
        <w:spacing w:before="150" w:after="150"/>
        <w:jc w:val="center"/>
        <w:rPr>
          <w:rFonts w:eastAsia="標楷體" w:hAnsi="標楷體"/>
        </w:rPr>
      </w:pPr>
    </w:p>
    <w:tbl>
      <w:tblPr>
        <w:tblW w:w="913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171"/>
        <w:gridCol w:w="708"/>
        <w:gridCol w:w="709"/>
        <w:gridCol w:w="709"/>
        <w:gridCol w:w="709"/>
        <w:gridCol w:w="709"/>
        <w:gridCol w:w="1417"/>
      </w:tblGrid>
      <w:tr w:rsidR="00362270" w:rsidRPr="00995860" w:rsidTr="004276DB">
        <w:trPr>
          <w:trHeight w:val="373"/>
          <w:tblCellSpacing w:w="15" w:type="dxa"/>
        </w:trPr>
        <w:tc>
          <w:tcPr>
            <w:tcW w:w="4126" w:type="dxa"/>
            <w:tcBorders>
              <w:top w:val="outset" w:sz="6" w:space="0" w:color="auto"/>
              <w:left w:val="outset" w:sz="6" w:space="0" w:color="auto"/>
              <w:bottom w:val="outset" w:sz="6" w:space="0" w:color="auto"/>
              <w:right w:val="outset" w:sz="6" w:space="0" w:color="auto"/>
            </w:tcBorders>
            <w:hideMark/>
          </w:tcPr>
          <w:p w:rsidR="00362270" w:rsidRPr="00995860" w:rsidRDefault="00362270" w:rsidP="00362270">
            <w:pPr>
              <w:widowControl/>
              <w:rPr>
                <w:rFonts w:ascii="Verdana" w:hAnsi="Verdana" w:cs="新細明體"/>
                <w:color w:val="333333"/>
                <w:kern w:val="0"/>
                <w:sz w:val="23"/>
                <w:szCs w:val="23"/>
              </w:rPr>
            </w:pPr>
            <w:r w:rsidRPr="00995860">
              <w:rPr>
                <w:b/>
                <w:bCs/>
                <w:color w:val="333333"/>
                <w:kern w:val="0"/>
              </w:rPr>
              <w:t>Department / Year</w:t>
            </w:r>
          </w:p>
        </w:tc>
        <w:tc>
          <w:tcPr>
            <w:tcW w:w="678" w:type="dxa"/>
            <w:tcBorders>
              <w:top w:val="outset" w:sz="6" w:space="0" w:color="auto"/>
              <w:left w:val="outset" w:sz="6" w:space="0" w:color="auto"/>
              <w:bottom w:val="outset" w:sz="6" w:space="0" w:color="auto"/>
              <w:right w:val="outset" w:sz="6" w:space="0" w:color="auto"/>
            </w:tcBorders>
            <w:hideMark/>
          </w:tcPr>
          <w:p w:rsidR="00362270" w:rsidRPr="00995860" w:rsidRDefault="00362270" w:rsidP="00362270">
            <w:pPr>
              <w:widowControl/>
              <w:jc w:val="center"/>
              <w:rPr>
                <w:rFonts w:ascii="Verdana" w:hAnsi="Verdana" w:cs="新細明體"/>
                <w:color w:val="333333"/>
                <w:kern w:val="0"/>
                <w:sz w:val="23"/>
                <w:szCs w:val="23"/>
              </w:rPr>
            </w:pPr>
            <w:r>
              <w:rPr>
                <w:rFonts w:hint="eastAsia"/>
                <w:b/>
                <w:bCs/>
                <w:color w:val="333333"/>
                <w:kern w:val="0"/>
              </w:rPr>
              <w:t>200</w:t>
            </w:r>
            <w:r w:rsidR="004276DB">
              <w:rPr>
                <w:rFonts w:hint="eastAsia"/>
                <w:b/>
                <w:bCs/>
                <w:color w:val="333333"/>
                <w:kern w:val="0"/>
              </w:rPr>
              <w:t>9</w:t>
            </w:r>
          </w:p>
        </w:tc>
        <w:tc>
          <w:tcPr>
            <w:tcW w:w="679" w:type="dxa"/>
            <w:tcBorders>
              <w:top w:val="outset" w:sz="6" w:space="0" w:color="auto"/>
              <w:left w:val="outset" w:sz="6" w:space="0" w:color="auto"/>
              <w:bottom w:val="outset" w:sz="6" w:space="0" w:color="auto"/>
              <w:right w:val="outset" w:sz="6" w:space="0" w:color="auto"/>
            </w:tcBorders>
            <w:hideMark/>
          </w:tcPr>
          <w:p w:rsidR="00362270" w:rsidRPr="00995860" w:rsidRDefault="00362270" w:rsidP="00362270">
            <w:pPr>
              <w:widowControl/>
              <w:jc w:val="center"/>
              <w:rPr>
                <w:rFonts w:ascii="Verdana" w:hAnsi="Verdana" w:cs="新細明體"/>
                <w:color w:val="333333"/>
                <w:kern w:val="0"/>
                <w:sz w:val="23"/>
                <w:szCs w:val="23"/>
              </w:rPr>
            </w:pPr>
            <w:r w:rsidRPr="00995860">
              <w:rPr>
                <w:b/>
                <w:bCs/>
                <w:color w:val="333333"/>
                <w:kern w:val="0"/>
              </w:rPr>
              <w:t>20</w:t>
            </w:r>
            <w:r w:rsidR="004276DB">
              <w:rPr>
                <w:rFonts w:hint="eastAsia"/>
                <w:b/>
                <w:bCs/>
                <w:color w:val="333333"/>
                <w:kern w:val="0"/>
              </w:rPr>
              <w:t>10</w:t>
            </w:r>
          </w:p>
        </w:tc>
        <w:tc>
          <w:tcPr>
            <w:tcW w:w="679" w:type="dxa"/>
            <w:tcBorders>
              <w:top w:val="outset" w:sz="6" w:space="0" w:color="auto"/>
              <w:left w:val="outset" w:sz="6" w:space="0" w:color="auto"/>
              <w:bottom w:val="outset" w:sz="6" w:space="0" w:color="auto"/>
              <w:right w:val="outset" w:sz="6" w:space="0" w:color="auto"/>
            </w:tcBorders>
            <w:hideMark/>
          </w:tcPr>
          <w:p w:rsidR="00362270" w:rsidRPr="00995860" w:rsidRDefault="00362270" w:rsidP="00362270">
            <w:pPr>
              <w:widowControl/>
              <w:jc w:val="center"/>
              <w:rPr>
                <w:rFonts w:ascii="Verdana" w:hAnsi="Verdana" w:cs="新細明體"/>
                <w:color w:val="333333"/>
                <w:kern w:val="0"/>
                <w:sz w:val="23"/>
                <w:szCs w:val="23"/>
              </w:rPr>
            </w:pPr>
            <w:r w:rsidRPr="00995860">
              <w:rPr>
                <w:b/>
                <w:bCs/>
                <w:color w:val="333333"/>
                <w:kern w:val="0"/>
              </w:rPr>
              <w:t>20</w:t>
            </w:r>
            <w:r>
              <w:rPr>
                <w:rFonts w:hint="eastAsia"/>
                <w:b/>
                <w:bCs/>
                <w:color w:val="333333"/>
                <w:kern w:val="0"/>
              </w:rPr>
              <w:t>1</w:t>
            </w:r>
            <w:r w:rsidR="004276DB">
              <w:rPr>
                <w:rFonts w:hint="eastAsia"/>
                <w:b/>
                <w:bCs/>
                <w:color w:val="333333"/>
                <w:kern w:val="0"/>
              </w:rPr>
              <w:t>1</w:t>
            </w:r>
          </w:p>
        </w:tc>
        <w:tc>
          <w:tcPr>
            <w:tcW w:w="679" w:type="dxa"/>
            <w:tcBorders>
              <w:top w:val="outset" w:sz="6" w:space="0" w:color="auto"/>
              <w:left w:val="outset" w:sz="6" w:space="0" w:color="auto"/>
              <w:bottom w:val="outset" w:sz="6" w:space="0" w:color="auto"/>
              <w:right w:val="outset" w:sz="6" w:space="0" w:color="auto"/>
            </w:tcBorders>
            <w:hideMark/>
          </w:tcPr>
          <w:p w:rsidR="00362270" w:rsidRPr="00995860" w:rsidRDefault="00362270" w:rsidP="00362270">
            <w:pPr>
              <w:widowControl/>
              <w:jc w:val="center"/>
              <w:rPr>
                <w:rFonts w:ascii="Verdana" w:hAnsi="Verdana" w:cs="新細明體"/>
                <w:color w:val="333333"/>
                <w:kern w:val="0"/>
                <w:sz w:val="23"/>
                <w:szCs w:val="23"/>
              </w:rPr>
            </w:pPr>
            <w:r w:rsidRPr="00995860">
              <w:rPr>
                <w:b/>
                <w:bCs/>
                <w:color w:val="333333"/>
                <w:kern w:val="0"/>
              </w:rPr>
              <w:t>20</w:t>
            </w:r>
            <w:r>
              <w:rPr>
                <w:rFonts w:hint="eastAsia"/>
                <w:b/>
                <w:bCs/>
                <w:color w:val="333333"/>
                <w:kern w:val="0"/>
              </w:rPr>
              <w:t>1</w:t>
            </w:r>
            <w:r w:rsidR="004276DB">
              <w:rPr>
                <w:rFonts w:hint="eastAsia"/>
                <w:b/>
                <w:bCs/>
                <w:color w:val="333333"/>
                <w:kern w:val="0"/>
              </w:rPr>
              <w:t>2</w:t>
            </w:r>
          </w:p>
        </w:tc>
        <w:tc>
          <w:tcPr>
            <w:tcW w:w="679" w:type="dxa"/>
            <w:tcBorders>
              <w:top w:val="outset" w:sz="6" w:space="0" w:color="auto"/>
              <w:left w:val="outset" w:sz="6" w:space="0" w:color="auto"/>
              <w:bottom w:val="outset" w:sz="6" w:space="0" w:color="auto"/>
              <w:right w:val="outset" w:sz="6" w:space="0" w:color="auto"/>
            </w:tcBorders>
            <w:hideMark/>
          </w:tcPr>
          <w:p w:rsidR="00362270" w:rsidRPr="00995860" w:rsidRDefault="00362270" w:rsidP="00362270">
            <w:pPr>
              <w:widowControl/>
              <w:jc w:val="center"/>
              <w:rPr>
                <w:rFonts w:ascii="Verdana" w:hAnsi="Verdana" w:cs="新細明體"/>
                <w:color w:val="333333"/>
                <w:kern w:val="0"/>
                <w:sz w:val="23"/>
                <w:szCs w:val="23"/>
              </w:rPr>
            </w:pPr>
            <w:r w:rsidRPr="00995860">
              <w:rPr>
                <w:b/>
                <w:bCs/>
                <w:color w:val="333333"/>
                <w:kern w:val="0"/>
              </w:rPr>
              <w:t>201</w:t>
            </w:r>
            <w:r w:rsidR="004276DB">
              <w:rPr>
                <w:rFonts w:hint="eastAsia"/>
                <w:b/>
                <w:bCs/>
                <w:color w:val="333333"/>
                <w:kern w:val="0"/>
              </w:rPr>
              <w:t>3</w:t>
            </w:r>
          </w:p>
        </w:tc>
        <w:tc>
          <w:tcPr>
            <w:tcW w:w="1372" w:type="dxa"/>
            <w:tcBorders>
              <w:top w:val="outset" w:sz="6" w:space="0" w:color="auto"/>
              <w:left w:val="outset" w:sz="6" w:space="0" w:color="auto"/>
              <w:bottom w:val="outset" w:sz="6" w:space="0" w:color="auto"/>
              <w:right w:val="outset" w:sz="6" w:space="0" w:color="auto"/>
            </w:tcBorders>
            <w:hideMark/>
          </w:tcPr>
          <w:p w:rsidR="00362270" w:rsidRPr="00995860" w:rsidRDefault="00362270" w:rsidP="00362270">
            <w:pPr>
              <w:widowControl/>
              <w:jc w:val="center"/>
              <w:rPr>
                <w:rFonts w:ascii="Verdana" w:hAnsi="Verdana" w:cs="新細明體"/>
                <w:color w:val="333333"/>
                <w:kern w:val="0"/>
                <w:sz w:val="23"/>
                <w:szCs w:val="23"/>
              </w:rPr>
            </w:pPr>
            <w:r w:rsidRPr="00995860">
              <w:rPr>
                <w:b/>
                <w:bCs/>
                <w:color w:val="333333"/>
                <w:kern w:val="0"/>
              </w:rPr>
              <w:t>200</w:t>
            </w:r>
            <w:r w:rsidR="004276DB">
              <w:rPr>
                <w:rFonts w:hint="eastAsia"/>
                <w:b/>
                <w:bCs/>
                <w:color w:val="333333"/>
                <w:kern w:val="0"/>
              </w:rPr>
              <w:t>9</w:t>
            </w:r>
            <w:r w:rsidRPr="00995860">
              <w:rPr>
                <w:b/>
                <w:bCs/>
                <w:color w:val="333333"/>
                <w:kern w:val="0"/>
              </w:rPr>
              <w:t>-20</w:t>
            </w:r>
            <w:r>
              <w:rPr>
                <w:rFonts w:hint="eastAsia"/>
                <w:b/>
                <w:bCs/>
                <w:color w:val="333333"/>
                <w:kern w:val="0"/>
              </w:rPr>
              <w:t>1</w:t>
            </w:r>
            <w:r w:rsidR="004276DB">
              <w:rPr>
                <w:rFonts w:hint="eastAsia"/>
                <w:b/>
                <w:bCs/>
                <w:color w:val="333333"/>
                <w:kern w:val="0"/>
              </w:rPr>
              <w:t>3</w:t>
            </w:r>
          </w:p>
        </w:tc>
      </w:tr>
      <w:tr w:rsidR="004276DB" w:rsidRPr="00995860" w:rsidTr="004276DB">
        <w:trPr>
          <w:trHeight w:val="373"/>
          <w:tblCellSpacing w:w="15" w:type="dxa"/>
        </w:trPr>
        <w:tc>
          <w:tcPr>
            <w:tcW w:w="4126" w:type="dxa"/>
            <w:tcBorders>
              <w:top w:val="outset" w:sz="6" w:space="0" w:color="auto"/>
              <w:left w:val="outset" w:sz="6" w:space="0" w:color="auto"/>
              <w:bottom w:val="outset" w:sz="6" w:space="0" w:color="auto"/>
              <w:right w:val="outset" w:sz="6" w:space="0" w:color="auto"/>
            </w:tcBorders>
            <w:hideMark/>
          </w:tcPr>
          <w:p w:rsidR="004276DB" w:rsidRPr="00995860" w:rsidRDefault="004276DB" w:rsidP="00362270">
            <w:pPr>
              <w:widowControl/>
              <w:rPr>
                <w:rFonts w:ascii="Verdana" w:hAnsi="Verdana" w:cs="新細明體"/>
                <w:color w:val="333333"/>
                <w:kern w:val="0"/>
                <w:sz w:val="23"/>
                <w:szCs w:val="23"/>
              </w:rPr>
            </w:pPr>
            <w:r w:rsidRPr="00995860">
              <w:rPr>
                <w:color w:val="333333"/>
                <w:kern w:val="0"/>
              </w:rPr>
              <w:t>Applied Economics</w:t>
            </w:r>
          </w:p>
        </w:tc>
        <w:tc>
          <w:tcPr>
            <w:tcW w:w="678"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8</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7</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6</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4</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color w:val="333333"/>
                <w:kern w:val="0"/>
                <w:sz w:val="26"/>
                <w:szCs w:val="26"/>
              </w:rPr>
            </w:pPr>
            <w:r>
              <w:rPr>
                <w:rFonts w:hint="eastAsia"/>
                <w:color w:val="333333"/>
                <w:kern w:val="0"/>
                <w:sz w:val="26"/>
                <w:szCs w:val="26"/>
              </w:rPr>
              <w:t>5</w:t>
            </w:r>
          </w:p>
        </w:tc>
        <w:tc>
          <w:tcPr>
            <w:tcW w:w="1372"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b/>
                <w:color w:val="333333"/>
                <w:kern w:val="0"/>
                <w:sz w:val="26"/>
                <w:szCs w:val="26"/>
              </w:rPr>
            </w:pPr>
            <w:r>
              <w:rPr>
                <w:rFonts w:hint="eastAsia"/>
                <w:b/>
                <w:color w:val="333333"/>
                <w:kern w:val="0"/>
                <w:sz w:val="26"/>
                <w:szCs w:val="26"/>
              </w:rPr>
              <w:t>30</w:t>
            </w:r>
          </w:p>
        </w:tc>
      </w:tr>
      <w:tr w:rsidR="004276DB" w:rsidRPr="00995860" w:rsidTr="004276DB">
        <w:trPr>
          <w:trHeight w:val="373"/>
          <w:tblCellSpacing w:w="15" w:type="dxa"/>
        </w:trPr>
        <w:tc>
          <w:tcPr>
            <w:tcW w:w="4126" w:type="dxa"/>
            <w:tcBorders>
              <w:top w:val="outset" w:sz="6" w:space="0" w:color="auto"/>
              <w:left w:val="outset" w:sz="6" w:space="0" w:color="auto"/>
              <w:bottom w:val="outset" w:sz="6" w:space="0" w:color="auto"/>
              <w:right w:val="outset" w:sz="6" w:space="0" w:color="auto"/>
            </w:tcBorders>
            <w:hideMark/>
          </w:tcPr>
          <w:p w:rsidR="004276DB" w:rsidRPr="00995860" w:rsidRDefault="004276DB" w:rsidP="00362270">
            <w:pPr>
              <w:widowControl/>
              <w:rPr>
                <w:rFonts w:ascii="Verdana" w:hAnsi="Verdana" w:cs="新細明體"/>
                <w:color w:val="333333"/>
                <w:kern w:val="0"/>
                <w:sz w:val="23"/>
                <w:szCs w:val="23"/>
              </w:rPr>
            </w:pPr>
            <w:r w:rsidRPr="00995860">
              <w:rPr>
                <w:color w:val="333333"/>
                <w:kern w:val="0"/>
              </w:rPr>
              <w:t>Asia Pacific Industrial and Business Management</w:t>
            </w:r>
          </w:p>
        </w:tc>
        <w:tc>
          <w:tcPr>
            <w:tcW w:w="678"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7</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6</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8</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5</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color w:val="333333"/>
                <w:kern w:val="0"/>
                <w:sz w:val="26"/>
                <w:szCs w:val="26"/>
              </w:rPr>
            </w:pPr>
            <w:r>
              <w:rPr>
                <w:rFonts w:hint="eastAsia"/>
                <w:color w:val="333333"/>
                <w:kern w:val="0"/>
                <w:sz w:val="26"/>
                <w:szCs w:val="26"/>
              </w:rPr>
              <w:t>5</w:t>
            </w:r>
          </w:p>
        </w:tc>
        <w:tc>
          <w:tcPr>
            <w:tcW w:w="1372"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b/>
                <w:color w:val="333333"/>
                <w:kern w:val="0"/>
                <w:sz w:val="26"/>
                <w:szCs w:val="26"/>
              </w:rPr>
            </w:pPr>
            <w:r w:rsidRPr="00362270">
              <w:rPr>
                <w:b/>
                <w:color w:val="333333"/>
                <w:kern w:val="0"/>
                <w:sz w:val="26"/>
                <w:szCs w:val="26"/>
              </w:rPr>
              <w:t>31</w:t>
            </w:r>
          </w:p>
        </w:tc>
      </w:tr>
      <w:tr w:rsidR="004276DB" w:rsidRPr="00995860" w:rsidTr="004276DB">
        <w:trPr>
          <w:trHeight w:val="373"/>
          <w:tblCellSpacing w:w="15" w:type="dxa"/>
        </w:trPr>
        <w:tc>
          <w:tcPr>
            <w:tcW w:w="4126" w:type="dxa"/>
            <w:tcBorders>
              <w:top w:val="outset" w:sz="6" w:space="0" w:color="auto"/>
              <w:left w:val="outset" w:sz="6" w:space="0" w:color="auto"/>
              <w:bottom w:val="outset" w:sz="6" w:space="0" w:color="auto"/>
              <w:right w:val="outset" w:sz="6" w:space="0" w:color="auto"/>
            </w:tcBorders>
            <w:hideMark/>
          </w:tcPr>
          <w:p w:rsidR="004276DB" w:rsidRPr="00995860" w:rsidRDefault="004276DB" w:rsidP="00362270">
            <w:pPr>
              <w:widowControl/>
              <w:rPr>
                <w:rFonts w:ascii="Verdana" w:hAnsi="Verdana" w:cs="新細明體"/>
                <w:color w:val="333333"/>
                <w:kern w:val="0"/>
                <w:sz w:val="23"/>
                <w:szCs w:val="23"/>
              </w:rPr>
            </w:pPr>
            <w:r w:rsidRPr="00995860">
              <w:rPr>
                <w:color w:val="333333"/>
                <w:kern w:val="0"/>
              </w:rPr>
              <w:t>Finance</w:t>
            </w:r>
          </w:p>
        </w:tc>
        <w:tc>
          <w:tcPr>
            <w:tcW w:w="678"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6</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6</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7</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9</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color w:val="333333"/>
                <w:kern w:val="0"/>
                <w:sz w:val="26"/>
                <w:szCs w:val="26"/>
              </w:rPr>
            </w:pPr>
            <w:r>
              <w:rPr>
                <w:rFonts w:hint="eastAsia"/>
                <w:color w:val="333333"/>
                <w:kern w:val="0"/>
                <w:sz w:val="26"/>
                <w:szCs w:val="26"/>
              </w:rPr>
              <w:t>11</w:t>
            </w:r>
          </w:p>
        </w:tc>
        <w:tc>
          <w:tcPr>
            <w:tcW w:w="1372"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b/>
                <w:color w:val="333333"/>
                <w:kern w:val="0"/>
                <w:sz w:val="26"/>
                <w:szCs w:val="26"/>
              </w:rPr>
            </w:pPr>
            <w:r>
              <w:rPr>
                <w:rFonts w:hint="eastAsia"/>
                <w:b/>
                <w:color w:val="333333"/>
                <w:kern w:val="0"/>
                <w:sz w:val="26"/>
                <w:szCs w:val="26"/>
              </w:rPr>
              <w:t>39</w:t>
            </w:r>
          </w:p>
        </w:tc>
      </w:tr>
      <w:tr w:rsidR="004276DB" w:rsidRPr="00995860" w:rsidTr="004276DB">
        <w:trPr>
          <w:trHeight w:val="373"/>
          <w:tblCellSpacing w:w="15" w:type="dxa"/>
        </w:trPr>
        <w:tc>
          <w:tcPr>
            <w:tcW w:w="4126" w:type="dxa"/>
            <w:tcBorders>
              <w:top w:val="outset" w:sz="6" w:space="0" w:color="auto"/>
              <w:left w:val="outset" w:sz="6" w:space="0" w:color="auto"/>
              <w:bottom w:val="outset" w:sz="6" w:space="0" w:color="auto"/>
              <w:right w:val="outset" w:sz="6" w:space="0" w:color="auto"/>
            </w:tcBorders>
            <w:hideMark/>
          </w:tcPr>
          <w:p w:rsidR="004276DB" w:rsidRPr="00995860" w:rsidRDefault="004276DB" w:rsidP="00362270">
            <w:pPr>
              <w:widowControl/>
              <w:rPr>
                <w:rFonts w:ascii="Verdana" w:hAnsi="Verdana" w:cs="新細明體"/>
                <w:color w:val="333333"/>
                <w:kern w:val="0"/>
                <w:sz w:val="23"/>
                <w:szCs w:val="23"/>
              </w:rPr>
            </w:pPr>
            <w:r w:rsidRPr="00995860">
              <w:rPr>
                <w:color w:val="333333"/>
                <w:kern w:val="0"/>
              </w:rPr>
              <w:t>Information Management</w:t>
            </w:r>
          </w:p>
        </w:tc>
        <w:tc>
          <w:tcPr>
            <w:tcW w:w="678"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9</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11</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10</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11</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color w:val="333333"/>
                <w:kern w:val="0"/>
                <w:sz w:val="26"/>
                <w:szCs w:val="26"/>
              </w:rPr>
            </w:pPr>
            <w:r>
              <w:rPr>
                <w:rFonts w:hint="eastAsia"/>
                <w:color w:val="333333"/>
                <w:kern w:val="0"/>
                <w:sz w:val="26"/>
                <w:szCs w:val="26"/>
              </w:rPr>
              <w:t>10</w:t>
            </w:r>
          </w:p>
        </w:tc>
        <w:tc>
          <w:tcPr>
            <w:tcW w:w="1372"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b/>
                <w:color w:val="333333"/>
                <w:kern w:val="0"/>
                <w:sz w:val="26"/>
                <w:szCs w:val="26"/>
              </w:rPr>
            </w:pPr>
            <w:r w:rsidRPr="00362270">
              <w:rPr>
                <w:b/>
                <w:color w:val="333333"/>
                <w:kern w:val="0"/>
                <w:sz w:val="26"/>
                <w:szCs w:val="26"/>
              </w:rPr>
              <w:t>5</w:t>
            </w:r>
            <w:r>
              <w:rPr>
                <w:rFonts w:hint="eastAsia"/>
                <w:b/>
                <w:color w:val="333333"/>
                <w:kern w:val="0"/>
                <w:sz w:val="26"/>
                <w:szCs w:val="26"/>
              </w:rPr>
              <w:t>1</w:t>
            </w:r>
          </w:p>
        </w:tc>
      </w:tr>
      <w:tr w:rsidR="004276DB" w:rsidRPr="00995860" w:rsidTr="004276DB">
        <w:trPr>
          <w:trHeight w:val="373"/>
          <w:tblCellSpacing w:w="15" w:type="dxa"/>
        </w:trPr>
        <w:tc>
          <w:tcPr>
            <w:tcW w:w="4126" w:type="dxa"/>
            <w:tcBorders>
              <w:top w:val="outset" w:sz="6" w:space="0" w:color="auto"/>
              <w:left w:val="outset" w:sz="6" w:space="0" w:color="auto"/>
              <w:bottom w:val="outset" w:sz="6" w:space="0" w:color="auto"/>
              <w:right w:val="outset" w:sz="6" w:space="0" w:color="auto"/>
            </w:tcBorders>
            <w:hideMark/>
          </w:tcPr>
          <w:p w:rsidR="004276DB" w:rsidRPr="00995860" w:rsidRDefault="004276DB" w:rsidP="00362270">
            <w:pPr>
              <w:widowControl/>
              <w:rPr>
                <w:rFonts w:ascii="Verdana" w:hAnsi="Verdana" w:cs="新細明體"/>
                <w:color w:val="333333"/>
                <w:kern w:val="0"/>
                <w:sz w:val="23"/>
                <w:szCs w:val="23"/>
              </w:rPr>
            </w:pPr>
            <w:r w:rsidRPr="00995860">
              <w:rPr>
                <w:color w:val="333333"/>
                <w:kern w:val="0"/>
              </w:rPr>
              <w:t>I</w:t>
            </w:r>
            <w:r w:rsidRPr="00995860">
              <w:rPr>
                <w:color w:val="333333"/>
                <w:spacing w:val="15"/>
                <w:kern w:val="0"/>
                <w:shd w:val="clear" w:color="auto" w:fill="FFFFFF"/>
              </w:rPr>
              <w:t>nstitute of</w:t>
            </w:r>
            <w:r w:rsidRPr="00995860">
              <w:rPr>
                <w:color w:val="333333"/>
                <w:spacing w:val="15"/>
                <w:kern w:val="0"/>
              </w:rPr>
              <w:t> </w:t>
            </w:r>
            <w:r w:rsidRPr="00995860">
              <w:rPr>
                <w:color w:val="333333"/>
                <w:kern w:val="0"/>
              </w:rPr>
              <w:t>Business and Management</w:t>
            </w:r>
          </w:p>
        </w:tc>
        <w:tc>
          <w:tcPr>
            <w:tcW w:w="678"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2</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2</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2</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color w:val="333333"/>
                <w:kern w:val="0"/>
                <w:sz w:val="26"/>
                <w:szCs w:val="26"/>
              </w:rPr>
            </w:pPr>
            <w:r w:rsidRPr="00362270">
              <w:rPr>
                <w:color w:val="333333"/>
                <w:kern w:val="0"/>
                <w:sz w:val="26"/>
                <w:szCs w:val="26"/>
              </w:rPr>
              <w:t>2</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color w:val="333333"/>
                <w:kern w:val="0"/>
                <w:sz w:val="26"/>
                <w:szCs w:val="26"/>
              </w:rPr>
            </w:pPr>
            <w:r>
              <w:rPr>
                <w:rFonts w:hint="eastAsia"/>
                <w:color w:val="333333"/>
                <w:kern w:val="0"/>
                <w:sz w:val="26"/>
                <w:szCs w:val="26"/>
              </w:rPr>
              <w:t>2</w:t>
            </w:r>
          </w:p>
        </w:tc>
        <w:tc>
          <w:tcPr>
            <w:tcW w:w="1372"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b/>
                <w:color w:val="333333"/>
                <w:kern w:val="0"/>
                <w:sz w:val="26"/>
                <w:szCs w:val="26"/>
              </w:rPr>
            </w:pPr>
            <w:r w:rsidRPr="00362270">
              <w:rPr>
                <w:b/>
                <w:color w:val="333333"/>
                <w:kern w:val="0"/>
                <w:sz w:val="26"/>
                <w:szCs w:val="26"/>
              </w:rPr>
              <w:t>1</w:t>
            </w:r>
            <w:r>
              <w:rPr>
                <w:rFonts w:hint="eastAsia"/>
                <w:b/>
                <w:color w:val="333333"/>
                <w:kern w:val="0"/>
                <w:sz w:val="26"/>
                <w:szCs w:val="26"/>
              </w:rPr>
              <w:t>0</w:t>
            </w:r>
          </w:p>
        </w:tc>
      </w:tr>
      <w:tr w:rsidR="004276DB" w:rsidRPr="00995860" w:rsidTr="004276DB">
        <w:trPr>
          <w:trHeight w:val="373"/>
          <w:tblCellSpacing w:w="15" w:type="dxa"/>
        </w:trPr>
        <w:tc>
          <w:tcPr>
            <w:tcW w:w="4126" w:type="dxa"/>
            <w:tcBorders>
              <w:top w:val="outset" w:sz="6" w:space="0" w:color="auto"/>
              <w:left w:val="outset" w:sz="6" w:space="0" w:color="auto"/>
              <w:bottom w:val="outset" w:sz="6" w:space="0" w:color="auto"/>
              <w:right w:val="outset" w:sz="6" w:space="0" w:color="auto"/>
            </w:tcBorders>
            <w:hideMark/>
          </w:tcPr>
          <w:p w:rsidR="004276DB" w:rsidRPr="00995860" w:rsidRDefault="004276DB" w:rsidP="00362270">
            <w:pPr>
              <w:widowControl/>
              <w:rPr>
                <w:rFonts w:ascii="Verdana" w:hAnsi="Verdana" w:cs="新細明體"/>
                <w:color w:val="333333"/>
                <w:kern w:val="0"/>
                <w:sz w:val="23"/>
                <w:szCs w:val="23"/>
              </w:rPr>
            </w:pPr>
            <w:r w:rsidRPr="00995860">
              <w:rPr>
                <w:b/>
                <w:bCs/>
                <w:color w:val="333333"/>
                <w:kern w:val="0"/>
              </w:rPr>
              <w:t>Total</w:t>
            </w:r>
          </w:p>
        </w:tc>
        <w:tc>
          <w:tcPr>
            <w:tcW w:w="678"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b/>
                <w:color w:val="333333"/>
                <w:kern w:val="0"/>
                <w:sz w:val="26"/>
                <w:szCs w:val="26"/>
              </w:rPr>
            </w:pPr>
            <w:r w:rsidRPr="00362270">
              <w:rPr>
                <w:b/>
                <w:color w:val="333333"/>
                <w:kern w:val="0"/>
                <w:sz w:val="26"/>
                <w:szCs w:val="26"/>
              </w:rPr>
              <w:t>32</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b/>
                <w:color w:val="333333"/>
                <w:kern w:val="0"/>
                <w:sz w:val="26"/>
                <w:szCs w:val="26"/>
              </w:rPr>
            </w:pPr>
            <w:r w:rsidRPr="00362270">
              <w:rPr>
                <w:b/>
                <w:color w:val="333333"/>
                <w:kern w:val="0"/>
                <w:sz w:val="26"/>
                <w:szCs w:val="26"/>
              </w:rPr>
              <w:t>32</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b/>
                <w:color w:val="333333"/>
                <w:kern w:val="0"/>
                <w:sz w:val="26"/>
                <w:szCs w:val="26"/>
              </w:rPr>
            </w:pPr>
            <w:r w:rsidRPr="00362270">
              <w:rPr>
                <w:b/>
                <w:color w:val="333333"/>
                <w:kern w:val="0"/>
                <w:sz w:val="26"/>
                <w:szCs w:val="26"/>
              </w:rPr>
              <w:t>33</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E921F2">
            <w:pPr>
              <w:widowControl/>
              <w:jc w:val="center"/>
              <w:rPr>
                <w:b/>
                <w:color w:val="333333"/>
                <w:kern w:val="0"/>
                <w:sz w:val="26"/>
                <w:szCs w:val="26"/>
              </w:rPr>
            </w:pPr>
            <w:r w:rsidRPr="00362270">
              <w:rPr>
                <w:b/>
                <w:color w:val="333333"/>
                <w:kern w:val="0"/>
                <w:sz w:val="26"/>
                <w:szCs w:val="26"/>
              </w:rPr>
              <w:t>31</w:t>
            </w:r>
          </w:p>
        </w:tc>
        <w:tc>
          <w:tcPr>
            <w:tcW w:w="679" w:type="dxa"/>
            <w:tcBorders>
              <w:top w:val="outset" w:sz="6" w:space="0" w:color="auto"/>
              <w:left w:val="outset" w:sz="6" w:space="0" w:color="auto"/>
              <w:bottom w:val="outset" w:sz="6" w:space="0" w:color="auto"/>
              <w:right w:val="outset" w:sz="6" w:space="0" w:color="auto"/>
            </w:tcBorders>
            <w:vAlign w:val="center"/>
            <w:hideMark/>
          </w:tcPr>
          <w:p w:rsidR="004276DB" w:rsidRPr="00362270" w:rsidRDefault="004276DB" w:rsidP="00362270">
            <w:pPr>
              <w:widowControl/>
              <w:jc w:val="center"/>
              <w:rPr>
                <w:b/>
                <w:color w:val="333333"/>
                <w:kern w:val="0"/>
                <w:sz w:val="26"/>
                <w:szCs w:val="26"/>
              </w:rPr>
            </w:pPr>
            <w:r>
              <w:rPr>
                <w:rFonts w:hint="eastAsia"/>
                <w:b/>
                <w:color w:val="333333"/>
                <w:kern w:val="0"/>
                <w:sz w:val="26"/>
                <w:szCs w:val="26"/>
              </w:rPr>
              <w:t>33</w:t>
            </w:r>
          </w:p>
        </w:tc>
        <w:tc>
          <w:tcPr>
            <w:tcW w:w="1372" w:type="dxa"/>
            <w:tcBorders>
              <w:top w:val="outset" w:sz="6" w:space="0" w:color="auto"/>
              <w:left w:val="outset" w:sz="6" w:space="0" w:color="auto"/>
              <w:bottom w:val="outset" w:sz="6" w:space="0" w:color="auto"/>
              <w:right w:val="outset" w:sz="6" w:space="0" w:color="auto"/>
            </w:tcBorders>
            <w:hideMark/>
          </w:tcPr>
          <w:p w:rsidR="004276DB" w:rsidRPr="00362270" w:rsidRDefault="004276DB" w:rsidP="00362270">
            <w:pPr>
              <w:widowControl/>
              <w:jc w:val="center"/>
              <w:rPr>
                <w:b/>
                <w:color w:val="333333"/>
                <w:kern w:val="0"/>
                <w:sz w:val="26"/>
                <w:szCs w:val="26"/>
              </w:rPr>
            </w:pPr>
            <w:r w:rsidRPr="00362270">
              <w:rPr>
                <w:b/>
                <w:color w:val="333333"/>
                <w:kern w:val="0"/>
                <w:sz w:val="26"/>
                <w:szCs w:val="26"/>
              </w:rPr>
              <w:t>1</w:t>
            </w:r>
            <w:r>
              <w:rPr>
                <w:rFonts w:hint="eastAsia"/>
                <w:b/>
                <w:color w:val="333333"/>
                <w:kern w:val="0"/>
                <w:sz w:val="26"/>
                <w:szCs w:val="26"/>
              </w:rPr>
              <w:t>61</w:t>
            </w:r>
          </w:p>
        </w:tc>
      </w:tr>
    </w:tbl>
    <w:p w:rsidR="007F3B74" w:rsidRPr="00995860" w:rsidRDefault="007F3B74" w:rsidP="007F3B74">
      <w:pPr>
        <w:widowControl/>
        <w:spacing w:before="150" w:after="150"/>
        <w:jc w:val="center"/>
        <w:rPr>
          <w:rFonts w:ascii="Verdana" w:hAnsi="Verdana" w:cs="新細明體"/>
          <w:color w:val="333333"/>
          <w:kern w:val="0"/>
          <w:sz w:val="23"/>
          <w:szCs w:val="23"/>
        </w:rPr>
      </w:pPr>
      <w:r w:rsidRPr="00995860">
        <w:rPr>
          <w:rFonts w:ascii="Verdana" w:hAnsi="Verdana" w:cs="新細明體"/>
          <w:color w:val="333333"/>
          <w:kern w:val="0"/>
          <w:sz w:val="23"/>
          <w:szCs w:val="23"/>
        </w:rPr>
        <w:t> </w:t>
      </w:r>
    </w:p>
    <w:p w:rsidR="007F3B74" w:rsidRPr="00995860" w:rsidRDefault="007F3B74" w:rsidP="007F3B74">
      <w:pPr>
        <w:widowControl/>
        <w:spacing w:before="150" w:after="150"/>
        <w:jc w:val="center"/>
        <w:rPr>
          <w:rFonts w:ascii="Verdana" w:hAnsi="Verdana" w:cs="新細明體"/>
          <w:color w:val="333333"/>
          <w:kern w:val="0"/>
          <w:sz w:val="23"/>
          <w:szCs w:val="23"/>
        </w:rPr>
      </w:pPr>
      <w:r w:rsidRPr="00995860">
        <w:rPr>
          <w:b/>
          <w:bCs/>
          <w:color w:val="333333"/>
          <w:kern w:val="0"/>
        </w:rPr>
        <w:t> </w:t>
      </w:r>
      <w:r w:rsidRPr="00995860">
        <w:rPr>
          <w:b/>
          <w:bCs/>
          <w:color w:val="333333"/>
          <w:kern w:val="0"/>
          <w:sz w:val="30"/>
        </w:rPr>
        <w:t>National Science Council - Number of Project</w:t>
      </w:r>
    </w:p>
    <w:p w:rsidR="007F3B74" w:rsidRPr="00995860" w:rsidRDefault="00BF0FD0" w:rsidP="007F3B74">
      <w:pPr>
        <w:widowControl/>
        <w:spacing w:before="150" w:after="150"/>
        <w:jc w:val="center"/>
        <w:rPr>
          <w:rFonts w:ascii="Verdana" w:hAnsi="Verdana" w:cs="新細明體"/>
          <w:color w:val="333333"/>
          <w:kern w:val="0"/>
          <w:sz w:val="23"/>
          <w:szCs w:val="23"/>
        </w:rPr>
      </w:pPr>
      <w:r>
        <w:rPr>
          <w:rFonts w:ascii="Verdana" w:hAnsi="Verdana" w:cs="新細明體"/>
          <w:noProof/>
          <w:color w:val="333333"/>
          <w:kern w:val="0"/>
          <w:sz w:val="23"/>
          <w:szCs w:val="23"/>
        </w:rPr>
        <w:drawing>
          <wp:inline distT="0" distB="0" distL="0" distR="0">
            <wp:extent cx="4619625" cy="2790825"/>
            <wp:effectExtent l="19050" t="0" r="9525" b="0"/>
            <wp:docPr id="49" name="圖片 48"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stretch>
                      <a:fillRect/>
                    </a:stretch>
                  </pic:blipFill>
                  <pic:spPr>
                    <a:xfrm>
                      <a:off x="0" y="0"/>
                      <a:ext cx="4619625" cy="2790825"/>
                    </a:xfrm>
                    <a:prstGeom prst="rect">
                      <a:avLst/>
                    </a:prstGeom>
                  </pic:spPr>
                </pic:pic>
              </a:graphicData>
            </a:graphic>
          </wp:inline>
        </w:drawing>
      </w:r>
      <w:r w:rsidR="007F3B74" w:rsidRPr="00995860">
        <w:rPr>
          <w:rFonts w:ascii="Verdana" w:hAnsi="Verdana" w:cs="新細明體"/>
          <w:color w:val="333333"/>
          <w:kern w:val="0"/>
          <w:sz w:val="23"/>
          <w:szCs w:val="23"/>
        </w:rPr>
        <w:t> </w:t>
      </w:r>
    </w:p>
    <w:p w:rsidR="007F3B74" w:rsidRDefault="007F3B74">
      <w:pPr>
        <w:widowControl/>
        <w:rPr>
          <w:rFonts w:eastAsia="標楷體" w:hAnsi="標楷體"/>
        </w:rPr>
      </w:pPr>
      <w:r>
        <w:rPr>
          <w:rFonts w:eastAsia="標楷體" w:hAnsi="標楷體"/>
        </w:rPr>
        <w:br w:type="page"/>
      </w:r>
    </w:p>
    <w:p w:rsidR="007F3B74" w:rsidRPr="00995860" w:rsidRDefault="007F3B74" w:rsidP="007F3B74">
      <w:pPr>
        <w:widowControl/>
        <w:spacing w:before="150" w:after="150"/>
        <w:jc w:val="center"/>
        <w:rPr>
          <w:rFonts w:ascii="Verdana" w:hAnsi="Verdana" w:cs="新細明體"/>
          <w:color w:val="333333"/>
          <w:kern w:val="0"/>
          <w:sz w:val="23"/>
          <w:szCs w:val="23"/>
        </w:rPr>
      </w:pPr>
      <w:r w:rsidRPr="00995860">
        <w:rPr>
          <w:b/>
          <w:bCs/>
          <w:color w:val="333333"/>
          <w:kern w:val="0"/>
          <w:sz w:val="30"/>
        </w:rPr>
        <w:lastRenderedPageBreak/>
        <w:t> National Science Council - Budget</w:t>
      </w:r>
    </w:p>
    <w:p w:rsidR="007F3B74" w:rsidRPr="00995860" w:rsidRDefault="007F3B74" w:rsidP="007F3B74">
      <w:pPr>
        <w:widowControl/>
        <w:spacing w:before="150" w:after="150"/>
        <w:jc w:val="center"/>
        <w:rPr>
          <w:rFonts w:ascii="Verdana" w:hAnsi="Verdana" w:cs="新細明體"/>
          <w:color w:val="333333"/>
          <w:kern w:val="0"/>
          <w:sz w:val="23"/>
          <w:szCs w:val="23"/>
        </w:rPr>
      </w:pPr>
      <w:r w:rsidRPr="00995860">
        <w:rPr>
          <w:rFonts w:ascii="Verdana" w:hAnsi="Verdana" w:cs="新細明體"/>
          <w:color w:val="333333"/>
          <w:kern w:val="0"/>
          <w:sz w:val="23"/>
          <w:szCs w:val="23"/>
        </w:rPr>
        <w:t> </w:t>
      </w:r>
    </w:p>
    <w:tbl>
      <w:tblPr>
        <w:tblW w:w="9274"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1620"/>
        <w:gridCol w:w="1261"/>
        <w:gridCol w:w="1262"/>
        <w:gridCol w:w="1261"/>
        <w:gridCol w:w="1262"/>
        <w:gridCol w:w="1262"/>
        <w:gridCol w:w="1346"/>
      </w:tblGrid>
      <w:tr w:rsidR="00A170B2" w:rsidRPr="00995860" w:rsidTr="006104A3">
        <w:trPr>
          <w:tblCellSpacing w:w="15" w:type="dxa"/>
        </w:trPr>
        <w:tc>
          <w:tcPr>
            <w:tcW w:w="1575" w:type="dxa"/>
            <w:tcBorders>
              <w:top w:val="outset" w:sz="6" w:space="0" w:color="auto"/>
              <w:left w:val="outset" w:sz="6" w:space="0" w:color="auto"/>
              <w:bottom w:val="outset" w:sz="6" w:space="0" w:color="auto"/>
              <w:right w:val="outset" w:sz="6" w:space="0" w:color="auto"/>
            </w:tcBorders>
            <w:hideMark/>
          </w:tcPr>
          <w:p w:rsidR="00A170B2" w:rsidRPr="00995860" w:rsidRDefault="00A170B2" w:rsidP="00362270">
            <w:pPr>
              <w:widowControl/>
              <w:rPr>
                <w:rFonts w:ascii="Verdana" w:hAnsi="Verdana" w:cs="新細明體"/>
                <w:color w:val="333333"/>
                <w:kern w:val="0"/>
                <w:sz w:val="23"/>
                <w:szCs w:val="23"/>
              </w:rPr>
            </w:pPr>
            <w:r w:rsidRPr="00995860">
              <w:rPr>
                <w:rFonts w:ascii="Verdana" w:hAnsi="Verdana" w:cs="新細明體"/>
                <w:b/>
                <w:bCs/>
                <w:color w:val="333333"/>
                <w:kern w:val="0"/>
              </w:rPr>
              <w:t>Department / Year</w:t>
            </w:r>
          </w:p>
        </w:tc>
        <w:tc>
          <w:tcPr>
            <w:tcW w:w="1231" w:type="dxa"/>
            <w:tcBorders>
              <w:top w:val="outset" w:sz="6" w:space="0" w:color="auto"/>
              <w:left w:val="outset" w:sz="6" w:space="0" w:color="auto"/>
              <w:bottom w:val="outset" w:sz="6" w:space="0" w:color="auto"/>
              <w:right w:val="outset" w:sz="6" w:space="0" w:color="auto"/>
            </w:tcBorders>
            <w:hideMark/>
          </w:tcPr>
          <w:p w:rsidR="00A170B2" w:rsidRPr="00995860" w:rsidRDefault="00A170B2" w:rsidP="00CA0B89">
            <w:pPr>
              <w:widowControl/>
              <w:jc w:val="center"/>
              <w:rPr>
                <w:rFonts w:ascii="Verdana" w:hAnsi="Verdana" w:cs="新細明體"/>
                <w:color w:val="333333"/>
                <w:kern w:val="0"/>
                <w:sz w:val="23"/>
                <w:szCs w:val="23"/>
              </w:rPr>
            </w:pPr>
            <w:r w:rsidRPr="00995860">
              <w:rPr>
                <w:b/>
                <w:bCs/>
                <w:color w:val="333333"/>
                <w:kern w:val="0"/>
              </w:rPr>
              <w:t>200</w:t>
            </w:r>
            <w:r w:rsidR="004276DB">
              <w:rPr>
                <w:rFonts w:hint="eastAsia"/>
                <w:b/>
                <w:bCs/>
                <w:color w:val="333333"/>
                <w:kern w:val="0"/>
              </w:rPr>
              <w:t>9</w:t>
            </w:r>
          </w:p>
        </w:tc>
        <w:tc>
          <w:tcPr>
            <w:tcW w:w="1232" w:type="dxa"/>
            <w:tcBorders>
              <w:top w:val="outset" w:sz="6" w:space="0" w:color="auto"/>
              <w:left w:val="outset" w:sz="6" w:space="0" w:color="auto"/>
              <w:bottom w:val="outset" w:sz="6" w:space="0" w:color="auto"/>
              <w:right w:val="outset" w:sz="6" w:space="0" w:color="auto"/>
            </w:tcBorders>
            <w:hideMark/>
          </w:tcPr>
          <w:p w:rsidR="00A170B2" w:rsidRPr="00995860" w:rsidRDefault="00A170B2" w:rsidP="00CA0B89">
            <w:pPr>
              <w:widowControl/>
              <w:jc w:val="center"/>
              <w:rPr>
                <w:rFonts w:ascii="Verdana" w:hAnsi="Verdana" w:cs="新細明體"/>
                <w:color w:val="333333"/>
                <w:kern w:val="0"/>
                <w:sz w:val="23"/>
                <w:szCs w:val="23"/>
              </w:rPr>
            </w:pPr>
            <w:r w:rsidRPr="00995860">
              <w:rPr>
                <w:b/>
                <w:bCs/>
                <w:color w:val="333333"/>
                <w:kern w:val="0"/>
              </w:rPr>
              <w:t>200</w:t>
            </w:r>
            <w:r w:rsidR="004276DB">
              <w:rPr>
                <w:rFonts w:hint="eastAsia"/>
                <w:b/>
                <w:bCs/>
                <w:color w:val="333333"/>
                <w:kern w:val="0"/>
              </w:rPr>
              <w:t>10</w:t>
            </w:r>
          </w:p>
        </w:tc>
        <w:tc>
          <w:tcPr>
            <w:tcW w:w="1231" w:type="dxa"/>
            <w:tcBorders>
              <w:top w:val="outset" w:sz="6" w:space="0" w:color="auto"/>
              <w:left w:val="outset" w:sz="6" w:space="0" w:color="auto"/>
              <w:bottom w:val="outset" w:sz="6" w:space="0" w:color="auto"/>
              <w:right w:val="outset" w:sz="6" w:space="0" w:color="auto"/>
            </w:tcBorders>
            <w:hideMark/>
          </w:tcPr>
          <w:p w:rsidR="00A170B2" w:rsidRPr="00995860" w:rsidRDefault="00A170B2" w:rsidP="00CA0B89">
            <w:pPr>
              <w:widowControl/>
              <w:jc w:val="center"/>
              <w:rPr>
                <w:rFonts w:ascii="Verdana" w:hAnsi="Verdana" w:cs="新細明體"/>
                <w:color w:val="333333"/>
                <w:kern w:val="0"/>
                <w:sz w:val="23"/>
                <w:szCs w:val="23"/>
              </w:rPr>
            </w:pPr>
            <w:r w:rsidRPr="00995860">
              <w:rPr>
                <w:b/>
                <w:bCs/>
                <w:color w:val="333333"/>
                <w:kern w:val="0"/>
              </w:rPr>
              <w:t>20</w:t>
            </w:r>
            <w:r w:rsidR="00CA0B89">
              <w:rPr>
                <w:rFonts w:hint="eastAsia"/>
                <w:b/>
                <w:bCs/>
                <w:color w:val="333333"/>
                <w:kern w:val="0"/>
              </w:rPr>
              <w:t>1</w:t>
            </w:r>
            <w:r w:rsidR="004276DB">
              <w:rPr>
                <w:rFonts w:hint="eastAsia"/>
                <w:b/>
                <w:bCs/>
                <w:color w:val="333333"/>
                <w:kern w:val="0"/>
              </w:rPr>
              <w:t>1</w:t>
            </w:r>
          </w:p>
        </w:tc>
        <w:tc>
          <w:tcPr>
            <w:tcW w:w="1232" w:type="dxa"/>
            <w:tcBorders>
              <w:top w:val="outset" w:sz="6" w:space="0" w:color="auto"/>
              <w:left w:val="outset" w:sz="6" w:space="0" w:color="auto"/>
              <w:bottom w:val="outset" w:sz="6" w:space="0" w:color="auto"/>
              <w:right w:val="outset" w:sz="6" w:space="0" w:color="auto"/>
            </w:tcBorders>
            <w:hideMark/>
          </w:tcPr>
          <w:p w:rsidR="00A170B2" w:rsidRPr="00995860" w:rsidRDefault="00A170B2" w:rsidP="00CA0B89">
            <w:pPr>
              <w:widowControl/>
              <w:jc w:val="center"/>
              <w:rPr>
                <w:rFonts w:ascii="Verdana" w:hAnsi="Verdana" w:cs="新細明體"/>
                <w:color w:val="333333"/>
                <w:kern w:val="0"/>
                <w:sz w:val="23"/>
                <w:szCs w:val="23"/>
              </w:rPr>
            </w:pPr>
            <w:r w:rsidRPr="00995860">
              <w:rPr>
                <w:b/>
                <w:bCs/>
                <w:color w:val="333333"/>
                <w:kern w:val="0"/>
              </w:rPr>
              <w:t>20</w:t>
            </w:r>
            <w:r w:rsidR="00CA0B89">
              <w:rPr>
                <w:rFonts w:hint="eastAsia"/>
                <w:b/>
                <w:bCs/>
                <w:color w:val="333333"/>
                <w:kern w:val="0"/>
              </w:rPr>
              <w:t>1</w:t>
            </w:r>
            <w:r w:rsidR="004276DB">
              <w:rPr>
                <w:rFonts w:hint="eastAsia"/>
                <w:b/>
                <w:bCs/>
                <w:color w:val="333333"/>
                <w:kern w:val="0"/>
              </w:rPr>
              <w:t>2</w:t>
            </w:r>
          </w:p>
        </w:tc>
        <w:tc>
          <w:tcPr>
            <w:tcW w:w="1232" w:type="dxa"/>
            <w:tcBorders>
              <w:top w:val="outset" w:sz="6" w:space="0" w:color="auto"/>
              <w:left w:val="outset" w:sz="6" w:space="0" w:color="auto"/>
              <w:bottom w:val="outset" w:sz="6" w:space="0" w:color="auto"/>
              <w:right w:val="outset" w:sz="6" w:space="0" w:color="auto"/>
            </w:tcBorders>
            <w:hideMark/>
          </w:tcPr>
          <w:p w:rsidR="00A170B2" w:rsidRPr="00995860" w:rsidRDefault="00A170B2" w:rsidP="00CA0B89">
            <w:pPr>
              <w:widowControl/>
              <w:jc w:val="center"/>
              <w:rPr>
                <w:rFonts w:ascii="Verdana" w:hAnsi="Verdana" w:cs="新細明體"/>
                <w:color w:val="333333"/>
                <w:kern w:val="0"/>
                <w:sz w:val="23"/>
                <w:szCs w:val="23"/>
              </w:rPr>
            </w:pPr>
            <w:r w:rsidRPr="00995860">
              <w:rPr>
                <w:b/>
                <w:bCs/>
                <w:color w:val="333333"/>
                <w:kern w:val="0"/>
              </w:rPr>
              <w:t>201</w:t>
            </w:r>
            <w:r w:rsidR="004276DB">
              <w:rPr>
                <w:rFonts w:hint="eastAsia"/>
                <w:b/>
                <w:bCs/>
                <w:color w:val="333333"/>
                <w:kern w:val="0"/>
              </w:rPr>
              <w:t>3</w:t>
            </w:r>
          </w:p>
        </w:tc>
        <w:tc>
          <w:tcPr>
            <w:tcW w:w="1301" w:type="dxa"/>
            <w:tcBorders>
              <w:top w:val="outset" w:sz="6" w:space="0" w:color="auto"/>
              <w:left w:val="outset" w:sz="6" w:space="0" w:color="auto"/>
              <w:bottom w:val="outset" w:sz="6" w:space="0" w:color="auto"/>
              <w:right w:val="outset" w:sz="6" w:space="0" w:color="auto"/>
            </w:tcBorders>
            <w:hideMark/>
          </w:tcPr>
          <w:p w:rsidR="00A170B2" w:rsidRPr="00995860" w:rsidRDefault="00A170B2" w:rsidP="00CA0B89">
            <w:pPr>
              <w:widowControl/>
              <w:jc w:val="center"/>
              <w:rPr>
                <w:rFonts w:ascii="Verdana" w:hAnsi="Verdana" w:cs="新細明體"/>
                <w:color w:val="333333"/>
                <w:kern w:val="0"/>
                <w:sz w:val="23"/>
                <w:szCs w:val="23"/>
              </w:rPr>
            </w:pPr>
            <w:r w:rsidRPr="00995860">
              <w:rPr>
                <w:b/>
                <w:bCs/>
                <w:color w:val="333333"/>
                <w:kern w:val="0"/>
              </w:rPr>
              <w:t>200</w:t>
            </w:r>
            <w:r w:rsidR="004276DB">
              <w:rPr>
                <w:rFonts w:hint="eastAsia"/>
                <w:b/>
                <w:bCs/>
                <w:color w:val="333333"/>
                <w:kern w:val="0"/>
              </w:rPr>
              <w:t>9</w:t>
            </w:r>
            <w:r w:rsidRPr="00995860">
              <w:rPr>
                <w:b/>
                <w:bCs/>
                <w:color w:val="333333"/>
                <w:kern w:val="0"/>
              </w:rPr>
              <w:t>-201</w:t>
            </w:r>
            <w:r w:rsidR="004276DB">
              <w:rPr>
                <w:rFonts w:hint="eastAsia"/>
                <w:b/>
                <w:bCs/>
                <w:color w:val="333333"/>
                <w:kern w:val="0"/>
              </w:rPr>
              <w:t>3</w:t>
            </w:r>
          </w:p>
        </w:tc>
      </w:tr>
      <w:tr w:rsidR="004276DB" w:rsidRPr="00995860" w:rsidTr="006104A3">
        <w:trPr>
          <w:tblCellSpacing w:w="15" w:type="dxa"/>
        </w:trPr>
        <w:tc>
          <w:tcPr>
            <w:tcW w:w="1575" w:type="dxa"/>
            <w:tcBorders>
              <w:top w:val="outset" w:sz="6" w:space="0" w:color="auto"/>
              <w:left w:val="outset" w:sz="6" w:space="0" w:color="auto"/>
              <w:bottom w:val="outset" w:sz="6" w:space="0" w:color="auto"/>
              <w:right w:val="outset" w:sz="6" w:space="0" w:color="auto"/>
            </w:tcBorders>
            <w:hideMark/>
          </w:tcPr>
          <w:p w:rsidR="004276DB" w:rsidRPr="00995860" w:rsidRDefault="004276DB" w:rsidP="006104A3">
            <w:pPr>
              <w:widowControl/>
              <w:rPr>
                <w:rFonts w:ascii="Verdana" w:hAnsi="Verdana" w:cs="新細明體"/>
                <w:color w:val="333333"/>
                <w:kern w:val="0"/>
                <w:sz w:val="23"/>
                <w:szCs w:val="23"/>
              </w:rPr>
            </w:pPr>
            <w:r w:rsidRPr="00995860">
              <w:rPr>
                <w:color w:val="333333"/>
                <w:kern w:val="0"/>
              </w:rPr>
              <w:t>Applied Economics</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3,009,000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3,562,000</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3,062,000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2,225,000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BF0FD0" w:rsidP="006104A3">
            <w:pPr>
              <w:widowControl/>
              <w:jc w:val="right"/>
              <w:rPr>
                <w:color w:val="333333"/>
                <w:kern w:val="0"/>
                <w:sz w:val="26"/>
                <w:szCs w:val="26"/>
              </w:rPr>
            </w:pPr>
            <w:r>
              <w:rPr>
                <w:rFonts w:hint="eastAsia"/>
                <w:color w:val="333333"/>
                <w:kern w:val="0"/>
                <w:sz w:val="26"/>
                <w:szCs w:val="26"/>
              </w:rPr>
              <w:t>2,206,000</w:t>
            </w:r>
          </w:p>
        </w:tc>
        <w:tc>
          <w:tcPr>
            <w:tcW w:w="130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BF0FD0">
            <w:pPr>
              <w:widowControl/>
              <w:jc w:val="right"/>
              <w:rPr>
                <w:b/>
                <w:color w:val="333333"/>
                <w:kern w:val="0"/>
                <w:sz w:val="26"/>
                <w:szCs w:val="26"/>
              </w:rPr>
            </w:pPr>
            <w:r w:rsidRPr="006104A3">
              <w:rPr>
                <w:b/>
                <w:color w:val="333333"/>
                <w:kern w:val="0"/>
                <w:sz w:val="26"/>
                <w:szCs w:val="26"/>
              </w:rPr>
              <w:t>1</w:t>
            </w:r>
            <w:r w:rsidR="00BF0FD0">
              <w:rPr>
                <w:rFonts w:hint="eastAsia"/>
                <w:b/>
                <w:color w:val="333333"/>
                <w:kern w:val="0"/>
                <w:sz w:val="26"/>
                <w:szCs w:val="26"/>
              </w:rPr>
              <w:t>4</w:t>
            </w:r>
            <w:r w:rsidRPr="006104A3">
              <w:rPr>
                <w:b/>
                <w:color w:val="333333"/>
                <w:kern w:val="0"/>
                <w:sz w:val="26"/>
                <w:szCs w:val="26"/>
              </w:rPr>
              <w:t>,0</w:t>
            </w:r>
            <w:r w:rsidR="00BF0FD0">
              <w:rPr>
                <w:rFonts w:hint="eastAsia"/>
                <w:b/>
                <w:color w:val="333333"/>
                <w:kern w:val="0"/>
                <w:sz w:val="26"/>
                <w:szCs w:val="26"/>
              </w:rPr>
              <w:t>64</w:t>
            </w:r>
            <w:r w:rsidRPr="006104A3">
              <w:rPr>
                <w:b/>
                <w:color w:val="333333"/>
                <w:kern w:val="0"/>
                <w:sz w:val="26"/>
                <w:szCs w:val="26"/>
              </w:rPr>
              <w:t>,000</w:t>
            </w:r>
          </w:p>
        </w:tc>
      </w:tr>
      <w:tr w:rsidR="004276DB" w:rsidRPr="00995860" w:rsidTr="006104A3">
        <w:trPr>
          <w:tblCellSpacing w:w="15" w:type="dxa"/>
        </w:trPr>
        <w:tc>
          <w:tcPr>
            <w:tcW w:w="1575" w:type="dxa"/>
            <w:tcBorders>
              <w:top w:val="outset" w:sz="6" w:space="0" w:color="auto"/>
              <w:left w:val="outset" w:sz="6" w:space="0" w:color="auto"/>
              <w:bottom w:val="outset" w:sz="6" w:space="0" w:color="auto"/>
              <w:right w:val="outset" w:sz="6" w:space="0" w:color="auto"/>
            </w:tcBorders>
            <w:hideMark/>
          </w:tcPr>
          <w:p w:rsidR="004276DB" w:rsidRPr="00995860" w:rsidRDefault="004276DB" w:rsidP="006104A3">
            <w:pPr>
              <w:widowControl/>
              <w:rPr>
                <w:rFonts w:ascii="Verdana" w:hAnsi="Verdana" w:cs="新細明體"/>
                <w:color w:val="333333"/>
                <w:kern w:val="0"/>
                <w:sz w:val="23"/>
                <w:szCs w:val="23"/>
              </w:rPr>
            </w:pPr>
            <w:r w:rsidRPr="00995860">
              <w:rPr>
                <w:color w:val="333333"/>
                <w:kern w:val="0"/>
              </w:rPr>
              <w:t>Asia Pacific Industrial and Business Management</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3,156,000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3,119,000</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3,202,000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2,266,000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BF0FD0" w:rsidP="006104A3">
            <w:pPr>
              <w:widowControl/>
              <w:jc w:val="right"/>
              <w:rPr>
                <w:color w:val="333333"/>
                <w:kern w:val="0"/>
                <w:sz w:val="26"/>
                <w:szCs w:val="26"/>
              </w:rPr>
            </w:pPr>
            <w:r>
              <w:rPr>
                <w:rFonts w:hint="eastAsia"/>
                <w:color w:val="333333"/>
                <w:kern w:val="0"/>
                <w:sz w:val="26"/>
                <w:szCs w:val="26"/>
              </w:rPr>
              <w:t>2,414,000</w:t>
            </w:r>
          </w:p>
        </w:tc>
        <w:tc>
          <w:tcPr>
            <w:tcW w:w="130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BF0FD0">
            <w:pPr>
              <w:widowControl/>
              <w:jc w:val="right"/>
              <w:rPr>
                <w:b/>
                <w:color w:val="333333"/>
                <w:kern w:val="0"/>
                <w:sz w:val="26"/>
                <w:szCs w:val="26"/>
              </w:rPr>
            </w:pPr>
            <w:r w:rsidRPr="006104A3">
              <w:rPr>
                <w:b/>
                <w:color w:val="333333"/>
                <w:kern w:val="0"/>
                <w:sz w:val="26"/>
                <w:szCs w:val="26"/>
              </w:rPr>
              <w:t>14,</w:t>
            </w:r>
            <w:r w:rsidR="00BF0FD0">
              <w:rPr>
                <w:rFonts w:hint="eastAsia"/>
                <w:b/>
                <w:color w:val="333333"/>
                <w:kern w:val="0"/>
                <w:sz w:val="26"/>
                <w:szCs w:val="26"/>
              </w:rPr>
              <w:t>157</w:t>
            </w:r>
            <w:r w:rsidRPr="006104A3">
              <w:rPr>
                <w:b/>
                <w:color w:val="333333"/>
                <w:kern w:val="0"/>
                <w:sz w:val="26"/>
                <w:szCs w:val="26"/>
              </w:rPr>
              <w:t>,000</w:t>
            </w:r>
          </w:p>
        </w:tc>
      </w:tr>
      <w:tr w:rsidR="004276DB" w:rsidRPr="00995860" w:rsidTr="006104A3">
        <w:trPr>
          <w:tblCellSpacing w:w="15" w:type="dxa"/>
        </w:trPr>
        <w:tc>
          <w:tcPr>
            <w:tcW w:w="1575" w:type="dxa"/>
            <w:tcBorders>
              <w:top w:val="outset" w:sz="6" w:space="0" w:color="auto"/>
              <w:left w:val="outset" w:sz="6" w:space="0" w:color="auto"/>
              <w:bottom w:val="outset" w:sz="6" w:space="0" w:color="auto"/>
              <w:right w:val="outset" w:sz="6" w:space="0" w:color="auto"/>
            </w:tcBorders>
            <w:hideMark/>
          </w:tcPr>
          <w:p w:rsidR="004276DB" w:rsidRPr="00995860" w:rsidRDefault="004276DB" w:rsidP="006104A3">
            <w:pPr>
              <w:widowControl/>
              <w:rPr>
                <w:rFonts w:ascii="Verdana" w:hAnsi="Verdana" w:cs="新細明體"/>
                <w:color w:val="333333"/>
                <w:kern w:val="0"/>
                <w:sz w:val="23"/>
                <w:szCs w:val="23"/>
              </w:rPr>
            </w:pPr>
            <w:r w:rsidRPr="00995860">
              <w:rPr>
                <w:color w:val="333333"/>
                <w:kern w:val="0"/>
              </w:rPr>
              <w:t>Finance</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2,615,000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2,398,000</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2,729,000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4,250,000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BF0FD0" w:rsidP="006104A3">
            <w:pPr>
              <w:widowControl/>
              <w:jc w:val="right"/>
              <w:rPr>
                <w:color w:val="333333"/>
                <w:kern w:val="0"/>
                <w:sz w:val="26"/>
                <w:szCs w:val="26"/>
              </w:rPr>
            </w:pPr>
            <w:r>
              <w:rPr>
                <w:rFonts w:hint="eastAsia"/>
                <w:color w:val="333333"/>
                <w:kern w:val="0"/>
                <w:sz w:val="26"/>
                <w:szCs w:val="26"/>
              </w:rPr>
              <w:t>5,124,000</w:t>
            </w:r>
          </w:p>
        </w:tc>
        <w:tc>
          <w:tcPr>
            <w:tcW w:w="130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BF0FD0">
            <w:pPr>
              <w:widowControl/>
              <w:jc w:val="right"/>
              <w:rPr>
                <w:b/>
                <w:color w:val="333333"/>
                <w:kern w:val="0"/>
                <w:sz w:val="26"/>
                <w:szCs w:val="26"/>
              </w:rPr>
            </w:pPr>
            <w:r w:rsidRPr="006104A3">
              <w:rPr>
                <w:b/>
                <w:color w:val="333333"/>
                <w:kern w:val="0"/>
                <w:sz w:val="26"/>
                <w:szCs w:val="26"/>
              </w:rPr>
              <w:t>1</w:t>
            </w:r>
            <w:r w:rsidR="00BF0FD0">
              <w:rPr>
                <w:rFonts w:hint="eastAsia"/>
                <w:b/>
                <w:color w:val="333333"/>
                <w:kern w:val="0"/>
                <w:sz w:val="26"/>
                <w:szCs w:val="26"/>
              </w:rPr>
              <w:t>7</w:t>
            </w:r>
            <w:r w:rsidRPr="006104A3">
              <w:rPr>
                <w:b/>
                <w:color w:val="333333"/>
                <w:kern w:val="0"/>
                <w:sz w:val="26"/>
                <w:szCs w:val="26"/>
              </w:rPr>
              <w:t>,</w:t>
            </w:r>
            <w:r w:rsidR="00BF0FD0">
              <w:rPr>
                <w:rFonts w:hint="eastAsia"/>
                <w:b/>
                <w:color w:val="333333"/>
                <w:kern w:val="0"/>
                <w:sz w:val="26"/>
                <w:szCs w:val="26"/>
              </w:rPr>
              <w:t>116</w:t>
            </w:r>
            <w:r w:rsidRPr="006104A3">
              <w:rPr>
                <w:b/>
                <w:color w:val="333333"/>
                <w:kern w:val="0"/>
                <w:sz w:val="26"/>
                <w:szCs w:val="26"/>
              </w:rPr>
              <w:t>,000</w:t>
            </w:r>
          </w:p>
        </w:tc>
      </w:tr>
      <w:tr w:rsidR="004276DB" w:rsidRPr="00995860" w:rsidTr="006104A3">
        <w:trPr>
          <w:tblCellSpacing w:w="15" w:type="dxa"/>
        </w:trPr>
        <w:tc>
          <w:tcPr>
            <w:tcW w:w="1575" w:type="dxa"/>
            <w:tcBorders>
              <w:top w:val="outset" w:sz="6" w:space="0" w:color="auto"/>
              <w:left w:val="outset" w:sz="6" w:space="0" w:color="auto"/>
              <w:bottom w:val="outset" w:sz="6" w:space="0" w:color="auto"/>
              <w:right w:val="outset" w:sz="6" w:space="0" w:color="auto"/>
            </w:tcBorders>
            <w:hideMark/>
          </w:tcPr>
          <w:p w:rsidR="004276DB" w:rsidRPr="00995860" w:rsidRDefault="004276DB" w:rsidP="006104A3">
            <w:pPr>
              <w:widowControl/>
              <w:rPr>
                <w:rFonts w:ascii="Verdana" w:hAnsi="Verdana" w:cs="新細明體"/>
                <w:color w:val="333333"/>
                <w:kern w:val="0"/>
                <w:sz w:val="23"/>
                <w:szCs w:val="23"/>
              </w:rPr>
            </w:pPr>
            <w:r w:rsidRPr="00995860">
              <w:rPr>
                <w:color w:val="333333"/>
                <w:kern w:val="0"/>
              </w:rPr>
              <w:t>Information Management</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4,675,000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6,878,000</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5,274,000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6,039,000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BF0FD0" w:rsidP="006104A3">
            <w:pPr>
              <w:widowControl/>
              <w:jc w:val="right"/>
              <w:rPr>
                <w:color w:val="333333"/>
                <w:kern w:val="0"/>
                <w:sz w:val="26"/>
                <w:szCs w:val="26"/>
              </w:rPr>
            </w:pPr>
            <w:r>
              <w:rPr>
                <w:rFonts w:hint="eastAsia"/>
                <w:color w:val="333333"/>
                <w:kern w:val="0"/>
                <w:sz w:val="26"/>
                <w:szCs w:val="26"/>
              </w:rPr>
              <w:t>6,474,000</w:t>
            </w:r>
          </w:p>
        </w:tc>
        <w:tc>
          <w:tcPr>
            <w:tcW w:w="130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BF0FD0">
            <w:pPr>
              <w:widowControl/>
              <w:jc w:val="right"/>
              <w:rPr>
                <w:b/>
                <w:color w:val="333333"/>
                <w:kern w:val="0"/>
                <w:sz w:val="26"/>
                <w:szCs w:val="26"/>
              </w:rPr>
            </w:pPr>
            <w:r w:rsidRPr="006104A3">
              <w:rPr>
                <w:b/>
                <w:color w:val="333333"/>
                <w:kern w:val="0"/>
                <w:sz w:val="26"/>
                <w:szCs w:val="26"/>
              </w:rPr>
              <w:t>2</w:t>
            </w:r>
            <w:r w:rsidR="00BF0FD0">
              <w:rPr>
                <w:rFonts w:hint="eastAsia"/>
                <w:b/>
                <w:color w:val="333333"/>
                <w:kern w:val="0"/>
                <w:sz w:val="26"/>
                <w:szCs w:val="26"/>
              </w:rPr>
              <w:t>9</w:t>
            </w:r>
            <w:r w:rsidRPr="006104A3">
              <w:rPr>
                <w:b/>
                <w:color w:val="333333"/>
                <w:kern w:val="0"/>
                <w:sz w:val="26"/>
                <w:szCs w:val="26"/>
              </w:rPr>
              <w:t>,</w:t>
            </w:r>
            <w:r w:rsidR="00BF0FD0">
              <w:rPr>
                <w:rFonts w:hint="eastAsia"/>
                <w:b/>
                <w:color w:val="333333"/>
                <w:kern w:val="0"/>
                <w:sz w:val="26"/>
                <w:szCs w:val="26"/>
              </w:rPr>
              <w:t>340</w:t>
            </w:r>
            <w:r w:rsidRPr="006104A3">
              <w:rPr>
                <w:b/>
                <w:color w:val="333333"/>
                <w:kern w:val="0"/>
                <w:sz w:val="26"/>
                <w:szCs w:val="26"/>
              </w:rPr>
              <w:t>,000</w:t>
            </w:r>
          </w:p>
        </w:tc>
      </w:tr>
      <w:tr w:rsidR="004276DB" w:rsidRPr="00995860" w:rsidTr="006104A3">
        <w:trPr>
          <w:tblCellSpacing w:w="15" w:type="dxa"/>
        </w:trPr>
        <w:tc>
          <w:tcPr>
            <w:tcW w:w="1575" w:type="dxa"/>
            <w:tcBorders>
              <w:top w:val="outset" w:sz="6" w:space="0" w:color="auto"/>
              <w:left w:val="outset" w:sz="6" w:space="0" w:color="auto"/>
              <w:bottom w:val="outset" w:sz="6" w:space="0" w:color="auto"/>
              <w:right w:val="outset" w:sz="6" w:space="0" w:color="auto"/>
            </w:tcBorders>
            <w:hideMark/>
          </w:tcPr>
          <w:p w:rsidR="004276DB" w:rsidRPr="00995860" w:rsidRDefault="004276DB" w:rsidP="006104A3">
            <w:pPr>
              <w:widowControl/>
              <w:rPr>
                <w:rFonts w:ascii="Verdana" w:hAnsi="Verdana" w:cs="新細明體"/>
                <w:color w:val="333333"/>
                <w:kern w:val="0"/>
                <w:sz w:val="23"/>
                <w:szCs w:val="23"/>
              </w:rPr>
            </w:pPr>
            <w:r w:rsidRPr="00995860">
              <w:rPr>
                <w:color w:val="333333"/>
                <w:kern w:val="0"/>
              </w:rPr>
              <w:t>I</w:t>
            </w:r>
            <w:r w:rsidRPr="00995860">
              <w:rPr>
                <w:color w:val="333333"/>
                <w:spacing w:val="15"/>
                <w:kern w:val="0"/>
                <w:shd w:val="clear" w:color="auto" w:fill="FFFFFF"/>
              </w:rPr>
              <w:t>nstitute of</w:t>
            </w:r>
            <w:r>
              <w:rPr>
                <w:rFonts w:hint="eastAsia"/>
                <w:color w:val="333333"/>
                <w:spacing w:val="15"/>
                <w:kern w:val="0"/>
                <w:shd w:val="clear" w:color="auto" w:fill="FFFFFF"/>
              </w:rPr>
              <w:t xml:space="preserve"> </w:t>
            </w:r>
            <w:r w:rsidRPr="006104A3">
              <w:rPr>
                <w:color w:val="333333"/>
                <w:spacing w:val="15"/>
                <w:kern w:val="0"/>
                <w:shd w:val="clear" w:color="auto" w:fill="FFFFFF"/>
              </w:rPr>
              <w:t>B</w:t>
            </w:r>
            <w:r w:rsidRPr="00995860">
              <w:rPr>
                <w:color w:val="333333"/>
                <w:kern w:val="0"/>
              </w:rPr>
              <w:t>usiness and Management</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kern w:val="0"/>
                <w:sz w:val="26"/>
                <w:szCs w:val="26"/>
              </w:rPr>
            </w:pPr>
            <w:r w:rsidRPr="006104A3">
              <w:rPr>
                <w:kern w:val="0"/>
                <w:sz w:val="26"/>
                <w:szCs w:val="26"/>
              </w:rPr>
              <w:t>1,318,000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1,193,000</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1,091,000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color w:val="333333"/>
                <w:kern w:val="0"/>
                <w:sz w:val="26"/>
                <w:szCs w:val="26"/>
              </w:rPr>
            </w:pPr>
            <w:r w:rsidRPr="006104A3">
              <w:rPr>
                <w:color w:val="333333"/>
                <w:kern w:val="0"/>
                <w:sz w:val="26"/>
                <w:szCs w:val="26"/>
              </w:rPr>
              <w:t>959,000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BF0FD0" w:rsidP="006104A3">
            <w:pPr>
              <w:widowControl/>
              <w:jc w:val="right"/>
              <w:rPr>
                <w:color w:val="333333"/>
                <w:kern w:val="0"/>
                <w:sz w:val="26"/>
                <w:szCs w:val="26"/>
              </w:rPr>
            </w:pPr>
            <w:r>
              <w:rPr>
                <w:rFonts w:hint="eastAsia"/>
                <w:color w:val="333333"/>
                <w:kern w:val="0"/>
                <w:sz w:val="26"/>
                <w:szCs w:val="26"/>
              </w:rPr>
              <w:t>737,000</w:t>
            </w:r>
          </w:p>
        </w:tc>
        <w:tc>
          <w:tcPr>
            <w:tcW w:w="130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BF0FD0" w:rsidP="00BF0FD0">
            <w:pPr>
              <w:widowControl/>
              <w:jc w:val="right"/>
              <w:rPr>
                <w:b/>
                <w:color w:val="333333"/>
                <w:kern w:val="0"/>
                <w:sz w:val="26"/>
                <w:szCs w:val="26"/>
              </w:rPr>
            </w:pPr>
            <w:r>
              <w:rPr>
                <w:rFonts w:hint="eastAsia"/>
                <w:b/>
                <w:color w:val="333333"/>
                <w:kern w:val="0"/>
                <w:sz w:val="26"/>
                <w:szCs w:val="26"/>
              </w:rPr>
              <w:t>5,295</w:t>
            </w:r>
            <w:r w:rsidR="004276DB" w:rsidRPr="006104A3">
              <w:rPr>
                <w:b/>
                <w:color w:val="333333"/>
                <w:kern w:val="0"/>
                <w:sz w:val="26"/>
                <w:szCs w:val="26"/>
              </w:rPr>
              <w:t>,000</w:t>
            </w:r>
          </w:p>
        </w:tc>
      </w:tr>
      <w:tr w:rsidR="004276DB" w:rsidRPr="00995860" w:rsidTr="006104A3">
        <w:trPr>
          <w:tblCellSpacing w:w="15" w:type="dxa"/>
        </w:trPr>
        <w:tc>
          <w:tcPr>
            <w:tcW w:w="1575" w:type="dxa"/>
            <w:tcBorders>
              <w:top w:val="outset" w:sz="6" w:space="0" w:color="auto"/>
              <w:left w:val="outset" w:sz="6" w:space="0" w:color="auto"/>
              <w:bottom w:val="outset" w:sz="6" w:space="0" w:color="auto"/>
              <w:right w:val="outset" w:sz="6" w:space="0" w:color="auto"/>
            </w:tcBorders>
            <w:hideMark/>
          </w:tcPr>
          <w:p w:rsidR="004276DB" w:rsidRPr="00995860" w:rsidRDefault="004276DB" w:rsidP="006104A3">
            <w:pPr>
              <w:widowControl/>
              <w:rPr>
                <w:rFonts w:ascii="Verdana" w:hAnsi="Verdana" w:cs="新細明體"/>
                <w:color w:val="333333"/>
                <w:kern w:val="0"/>
                <w:sz w:val="23"/>
                <w:szCs w:val="23"/>
              </w:rPr>
            </w:pPr>
            <w:r w:rsidRPr="00995860">
              <w:rPr>
                <w:b/>
                <w:bCs/>
                <w:color w:val="333333"/>
                <w:kern w:val="0"/>
              </w:rPr>
              <w:t>Total</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b/>
                <w:color w:val="333333"/>
                <w:kern w:val="0"/>
                <w:sz w:val="26"/>
                <w:szCs w:val="26"/>
              </w:rPr>
            </w:pPr>
            <w:r w:rsidRPr="006104A3">
              <w:rPr>
                <w:b/>
                <w:color w:val="333333"/>
                <w:kern w:val="0"/>
                <w:sz w:val="26"/>
                <w:szCs w:val="26"/>
              </w:rPr>
              <w:t>14,773,000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b/>
                <w:color w:val="333333"/>
                <w:kern w:val="0"/>
                <w:sz w:val="26"/>
                <w:szCs w:val="26"/>
              </w:rPr>
            </w:pPr>
            <w:r w:rsidRPr="006104A3">
              <w:rPr>
                <w:b/>
                <w:color w:val="333333"/>
                <w:kern w:val="0"/>
                <w:sz w:val="26"/>
                <w:szCs w:val="26"/>
              </w:rPr>
              <w:t>17,150,000</w:t>
            </w:r>
          </w:p>
        </w:tc>
        <w:tc>
          <w:tcPr>
            <w:tcW w:w="123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b/>
                <w:color w:val="333333"/>
                <w:kern w:val="0"/>
                <w:sz w:val="26"/>
                <w:szCs w:val="26"/>
              </w:rPr>
            </w:pPr>
            <w:r w:rsidRPr="006104A3">
              <w:rPr>
                <w:b/>
                <w:color w:val="333333"/>
                <w:kern w:val="0"/>
                <w:sz w:val="26"/>
                <w:szCs w:val="26"/>
              </w:rPr>
              <w:t>15,358,000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E921F2">
            <w:pPr>
              <w:widowControl/>
              <w:jc w:val="right"/>
              <w:rPr>
                <w:b/>
                <w:color w:val="333333"/>
                <w:kern w:val="0"/>
                <w:sz w:val="26"/>
                <w:szCs w:val="26"/>
              </w:rPr>
            </w:pPr>
            <w:r w:rsidRPr="006104A3">
              <w:rPr>
                <w:b/>
                <w:color w:val="333333"/>
                <w:kern w:val="0"/>
                <w:sz w:val="26"/>
                <w:szCs w:val="26"/>
              </w:rPr>
              <w:t>15,739,000</w:t>
            </w:r>
          </w:p>
        </w:tc>
        <w:tc>
          <w:tcPr>
            <w:tcW w:w="1232"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BF0FD0" w:rsidP="006104A3">
            <w:pPr>
              <w:widowControl/>
              <w:jc w:val="right"/>
              <w:rPr>
                <w:b/>
                <w:color w:val="333333"/>
                <w:kern w:val="0"/>
                <w:sz w:val="26"/>
                <w:szCs w:val="26"/>
              </w:rPr>
            </w:pPr>
            <w:r>
              <w:rPr>
                <w:rFonts w:hint="eastAsia"/>
                <w:b/>
                <w:color w:val="333333"/>
                <w:kern w:val="0"/>
                <w:sz w:val="26"/>
                <w:szCs w:val="26"/>
              </w:rPr>
              <w:t>16,955,000</w:t>
            </w:r>
          </w:p>
        </w:tc>
        <w:tc>
          <w:tcPr>
            <w:tcW w:w="1301" w:type="dxa"/>
            <w:tcBorders>
              <w:top w:val="outset" w:sz="6" w:space="0" w:color="auto"/>
              <w:left w:val="outset" w:sz="6" w:space="0" w:color="auto"/>
              <w:bottom w:val="outset" w:sz="6" w:space="0" w:color="auto"/>
              <w:right w:val="outset" w:sz="6" w:space="0" w:color="auto"/>
            </w:tcBorders>
            <w:vAlign w:val="center"/>
            <w:hideMark/>
          </w:tcPr>
          <w:p w:rsidR="004276DB" w:rsidRPr="006104A3" w:rsidRDefault="004276DB" w:rsidP="00BF0FD0">
            <w:pPr>
              <w:widowControl/>
              <w:jc w:val="right"/>
              <w:rPr>
                <w:b/>
                <w:color w:val="333333"/>
                <w:kern w:val="0"/>
                <w:sz w:val="26"/>
                <w:szCs w:val="26"/>
              </w:rPr>
            </w:pPr>
            <w:r w:rsidRPr="006104A3">
              <w:rPr>
                <w:b/>
                <w:color w:val="333333"/>
                <w:kern w:val="0"/>
                <w:sz w:val="26"/>
                <w:szCs w:val="26"/>
              </w:rPr>
              <w:t>7</w:t>
            </w:r>
            <w:r w:rsidR="00BF0FD0">
              <w:rPr>
                <w:rFonts w:hint="eastAsia"/>
                <w:b/>
                <w:color w:val="333333"/>
                <w:kern w:val="0"/>
                <w:sz w:val="26"/>
                <w:szCs w:val="26"/>
              </w:rPr>
              <w:t>9</w:t>
            </w:r>
            <w:r w:rsidRPr="006104A3">
              <w:rPr>
                <w:b/>
                <w:color w:val="333333"/>
                <w:kern w:val="0"/>
                <w:sz w:val="26"/>
                <w:szCs w:val="26"/>
              </w:rPr>
              <w:t>,</w:t>
            </w:r>
            <w:r w:rsidR="00BF0FD0">
              <w:rPr>
                <w:rFonts w:hint="eastAsia"/>
                <w:b/>
                <w:color w:val="333333"/>
                <w:kern w:val="0"/>
                <w:sz w:val="26"/>
                <w:szCs w:val="26"/>
              </w:rPr>
              <w:t>975</w:t>
            </w:r>
            <w:r w:rsidRPr="006104A3">
              <w:rPr>
                <w:b/>
                <w:color w:val="333333"/>
                <w:kern w:val="0"/>
                <w:sz w:val="26"/>
                <w:szCs w:val="26"/>
              </w:rPr>
              <w:t>,000</w:t>
            </w:r>
          </w:p>
        </w:tc>
      </w:tr>
    </w:tbl>
    <w:p w:rsidR="007F3B74" w:rsidRPr="00995860" w:rsidRDefault="007F3B74" w:rsidP="007F3B74">
      <w:pPr>
        <w:widowControl/>
        <w:spacing w:before="150" w:after="150"/>
        <w:jc w:val="center"/>
        <w:rPr>
          <w:rFonts w:ascii="Verdana" w:hAnsi="Verdana" w:cs="新細明體"/>
          <w:color w:val="333333"/>
          <w:kern w:val="0"/>
          <w:sz w:val="23"/>
          <w:szCs w:val="23"/>
        </w:rPr>
      </w:pPr>
      <w:r w:rsidRPr="00995860">
        <w:rPr>
          <w:rFonts w:ascii="Verdana" w:hAnsi="Verdana" w:cs="新細明體"/>
          <w:color w:val="333333"/>
          <w:kern w:val="0"/>
          <w:sz w:val="23"/>
          <w:szCs w:val="23"/>
        </w:rPr>
        <w:t> </w:t>
      </w:r>
    </w:p>
    <w:p w:rsidR="007F3B74" w:rsidRPr="00995860" w:rsidRDefault="007F3B74" w:rsidP="007F3B74">
      <w:pPr>
        <w:widowControl/>
        <w:spacing w:before="150" w:after="150"/>
        <w:jc w:val="center"/>
        <w:rPr>
          <w:rFonts w:ascii="Verdana" w:hAnsi="Verdana" w:cs="新細明體"/>
          <w:color w:val="333333"/>
          <w:kern w:val="0"/>
          <w:sz w:val="23"/>
          <w:szCs w:val="23"/>
        </w:rPr>
      </w:pPr>
      <w:r w:rsidRPr="00995860">
        <w:rPr>
          <w:b/>
          <w:bCs/>
          <w:color w:val="333333"/>
          <w:kern w:val="0"/>
          <w:sz w:val="30"/>
        </w:rPr>
        <w:t>National Science Council - Budget</w:t>
      </w:r>
    </w:p>
    <w:p w:rsidR="007F3B74" w:rsidRPr="00995860" w:rsidRDefault="00BF0FD0" w:rsidP="007F3B74">
      <w:pPr>
        <w:widowControl/>
        <w:spacing w:before="150" w:after="150"/>
        <w:jc w:val="center"/>
        <w:rPr>
          <w:rFonts w:ascii="Verdana" w:hAnsi="Verdana" w:cs="新細明體"/>
          <w:color w:val="333333"/>
          <w:kern w:val="0"/>
          <w:sz w:val="23"/>
          <w:szCs w:val="23"/>
        </w:rPr>
      </w:pPr>
      <w:r>
        <w:rPr>
          <w:rFonts w:ascii="Verdana" w:hAnsi="Verdana" w:cs="新細明體"/>
          <w:noProof/>
          <w:color w:val="333333"/>
          <w:kern w:val="0"/>
          <w:sz w:val="23"/>
          <w:szCs w:val="23"/>
        </w:rPr>
        <w:drawing>
          <wp:inline distT="0" distB="0" distL="0" distR="0">
            <wp:extent cx="4619625" cy="2790825"/>
            <wp:effectExtent l="19050" t="0" r="9525" b="0"/>
            <wp:docPr id="50" name="圖片 49"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cstate="print"/>
                    <a:stretch>
                      <a:fillRect/>
                    </a:stretch>
                  </pic:blipFill>
                  <pic:spPr>
                    <a:xfrm>
                      <a:off x="0" y="0"/>
                      <a:ext cx="4619625" cy="2790825"/>
                    </a:xfrm>
                    <a:prstGeom prst="rect">
                      <a:avLst/>
                    </a:prstGeom>
                  </pic:spPr>
                </pic:pic>
              </a:graphicData>
            </a:graphic>
          </wp:inline>
        </w:drawing>
      </w:r>
      <w:r w:rsidR="007F3B74" w:rsidRPr="00995860">
        <w:rPr>
          <w:rFonts w:ascii="Verdana" w:hAnsi="Verdana" w:cs="新細明體"/>
          <w:color w:val="333333"/>
          <w:kern w:val="0"/>
          <w:sz w:val="23"/>
          <w:szCs w:val="23"/>
        </w:rPr>
        <w:t> </w:t>
      </w:r>
    </w:p>
    <w:p w:rsidR="007F3B74" w:rsidRDefault="007F3B74" w:rsidP="00BF0FD0">
      <w:pPr>
        <w:rPr>
          <w:rFonts w:eastAsia="標楷體" w:hAnsi="標楷體"/>
        </w:rPr>
      </w:pPr>
    </w:p>
    <w:p w:rsidR="007F3B74" w:rsidRDefault="007F3B74" w:rsidP="009869A3">
      <w:pPr>
        <w:jc w:val="center"/>
        <w:rPr>
          <w:rFonts w:eastAsia="標楷體" w:hAnsi="標楷體"/>
        </w:rPr>
      </w:pPr>
    </w:p>
    <w:p w:rsidR="007F3B74" w:rsidRDefault="007F3B74" w:rsidP="009869A3">
      <w:pPr>
        <w:jc w:val="center"/>
        <w:rPr>
          <w:rFonts w:eastAsia="標楷體" w:hAnsi="標楷體"/>
        </w:rPr>
      </w:pPr>
    </w:p>
    <w:p w:rsidR="007F3B74" w:rsidRDefault="007F3B74" w:rsidP="009869A3">
      <w:pPr>
        <w:jc w:val="center"/>
        <w:rPr>
          <w:rFonts w:eastAsia="標楷體" w:hAnsi="標楷體"/>
        </w:rPr>
      </w:pPr>
    </w:p>
    <w:p w:rsidR="007F3B74" w:rsidRPr="004720FB" w:rsidRDefault="007F3B74" w:rsidP="009869A3">
      <w:pPr>
        <w:jc w:val="center"/>
        <w:rPr>
          <w:rFonts w:eastAsia="標楷體" w:hAnsi="標楷體"/>
        </w:rPr>
        <w:sectPr w:rsidR="007F3B74" w:rsidRPr="004720FB" w:rsidSect="00987622">
          <w:footerReference w:type="even" r:id="rId11"/>
          <w:footerReference w:type="default" r:id="rId12"/>
          <w:pgSz w:w="11906" w:h="16838"/>
          <w:pgMar w:top="680" w:right="1418" w:bottom="680" w:left="1418" w:header="851" w:footer="992" w:gutter="0"/>
          <w:cols w:space="425"/>
          <w:docGrid w:type="lines" w:linePitch="360"/>
        </w:sectPr>
      </w:pPr>
    </w:p>
    <w:p w:rsidR="00DD6C49" w:rsidRPr="0054216D" w:rsidRDefault="00DD6C49" w:rsidP="00DD6C49">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5" name="圖片 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DD6C49" w:rsidRPr="0054216D" w:rsidRDefault="00DD6C49" w:rsidP="00DD6C49">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DD6C49" w:rsidRPr="0054216D" w:rsidRDefault="00DD6C49" w:rsidP="00DD6C49">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DD6C49" w:rsidRPr="0054216D" w:rsidRDefault="00DD6C49" w:rsidP="00DD6C49">
      <w:pPr>
        <w:rPr>
          <w:rFonts w:ascii="Calibri" w:eastAsia="標楷體" w:hAnsi="Calibri"/>
          <w:b/>
          <w:sz w:val="20"/>
          <w:szCs w:val="20"/>
        </w:rPr>
      </w:pPr>
      <w:r w:rsidRPr="0054216D">
        <w:rPr>
          <w:rFonts w:ascii="Calibri" w:eastAsia="標楷體" w:hAnsi="Calibri"/>
          <w:b/>
          <w:sz w:val="20"/>
          <w:szCs w:val="20"/>
        </w:rPr>
        <w:t xml:space="preserve">NO. </w:t>
      </w:r>
      <w:r w:rsidRPr="0054216D">
        <w:rPr>
          <w:rFonts w:ascii="Calibri" w:eastAsia="標楷體" w:hAnsi="Calibri"/>
          <w:b/>
          <w:noProof/>
          <w:sz w:val="20"/>
          <w:szCs w:val="20"/>
        </w:rPr>
        <w:t>1</w:t>
      </w:r>
    </w:p>
    <w:tbl>
      <w:tblPr>
        <w:tblW w:w="0" w:type="auto"/>
        <w:tblBorders>
          <w:insideH w:val="single" w:sz="18" w:space="0" w:color="FFFFFF"/>
          <w:insideV w:val="single" w:sz="18" w:space="0" w:color="FFFFFF"/>
        </w:tblBorders>
        <w:tblLook w:val="01E0"/>
      </w:tblPr>
      <w:tblGrid>
        <w:gridCol w:w="1717"/>
        <w:gridCol w:w="7569"/>
      </w:tblGrid>
      <w:tr w:rsidR="00DD6C49" w:rsidRPr="0054216D" w:rsidTr="004D2351">
        <w:tc>
          <w:tcPr>
            <w:tcW w:w="1788" w:type="dxa"/>
            <w:tcBorders>
              <w:top w:val="single" w:sz="18" w:space="0" w:color="000080"/>
              <w:left w:val="single" w:sz="18" w:space="0" w:color="000080"/>
              <w:bottom w:val="single" w:sz="18" w:space="0" w:color="FFFFFF"/>
            </w:tcBorders>
            <w:shd w:val="pct20" w:color="000000" w:fill="FFFFFF"/>
          </w:tcPr>
          <w:p w:rsidR="00DD6C49" w:rsidRPr="0054216D" w:rsidRDefault="00DD6C49" w:rsidP="004D2351">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DD6C49" w:rsidRPr="0054216D" w:rsidRDefault="00DD6C49" w:rsidP="004D2351">
            <w:pPr>
              <w:rPr>
                <w:rFonts w:ascii="Calibri" w:eastAsia="標楷體" w:hAnsi="Calibri"/>
                <w:b/>
                <w:bCs/>
              </w:rPr>
            </w:pPr>
            <w:r w:rsidRPr="0054216D">
              <w:rPr>
                <w:rFonts w:ascii="Calibri" w:eastAsia="標楷體" w:hAnsi="標楷體"/>
                <w:b/>
                <w:bCs/>
                <w:noProof/>
              </w:rPr>
              <w:t>應用經濟學系</w:t>
            </w:r>
          </w:p>
        </w:tc>
      </w:tr>
      <w:tr w:rsidR="00DD6C49" w:rsidRPr="0054216D" w:rsidTr="004D2351">
        <w:tc>
          <w:tcPr>
            <w:tcW w:w="1788" w:type="dxa"/>
            <w:tcBorders>
              <w:top w:val="single" w:sz="18" w:space="0" w:color="FFFFFF"/>
              <w:left w:val="single" w:sz="18" w:space="0" w:color="000080"/>
              <w:bottom w:val="single" w:sz="18" w:space="0" w:color="000080"/>
            </w:tcBorders>
            <w:shd w:val="pct5" w:color="000000" w:fill="FFFFFF"/>
          </w:tcPr>
          <w:p w:rsidR="00DD6C49" w:rsidRPr="0054216D" w:rsidRDefault="00DD6C49" w:rsidP="004D2351">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DD6C49" w:rsidRPr="0054216D" w:rsidRDefault="00DD6C49" w:rsidP="004D2351">
            <w:pPr>
              <w:rPr>
                <w:rFonts w:ascii="Calibri" w:eastAsia="標楷體" w:hAnsi="Calibri"/>
              </w:rPr>
            </w:pPr>
            <w:r w:rsidRPr="0054216D">
              <w:rPr>
                <w:rFonts w:ascii="Calibri" w:eastAsia="標楷體" w:hAnsi="Calibri"/>
                <w:noProof/>
              </w:rPr>
              <w:t>Department of Applied Economics</w:t>
            </w:r>
          </w:p>
        </w:tc>
      </w:tr>
      <w:tr w:rsidR="00DD6C49" w:rsidRPr="0054216D" w:rsidTr="004D2351">
        <w:tc>
          <w:tcPr>
            <w:tcW w:w="1788" w:type="dxa"/>
            <w:tcBorders>
              <w:top w:val="single" w:sz="18" w:space="0" w:color="000080"/>
              <w:left w:val="single" w:sz="18" w:space="0" w:color="000080"/>
              <w:bottom w:val="single" w:sz="18" w:space="0" w:color="FFFFFF"/>
            </w:tcBorders>
            <w:shd w:val="pct20" w:color="000000" w:fill="FFFFFF"/>
          </w:tcPr>
          <w:p w:rsidR="00DD6C49" w:rsidRPr="0054216D" w:rsidRDefault="00DD6C49" w:rsidP="004D2351">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DD6C49" w:rsidRPr="0054216D" w:rsidRDefault="00DD6C49" w:rsidP="004D2351">
            <w:pPr>
              <w:rPr>
                <w:rFonts w:ascii="Calibri" w:eastAsia="標楷體" w:hAnsi="Calibri"/>
                <w:b/>
              </w:rPr>
            </w:pPr>
            <w:r w:rsidRPr="0054216D">
              <w:rPr>
                <w:rFonts w:ascii="Calibri" w:eastAsia="標楷體" w:hAnsi="標楷體"/>
                <w:b/>
                <w:noProof/>
              </w:rPr>
              <w:t>蔡穎義</w:t>
            </w:r>
          </w:p>
        </w:tc>
      </w:tr>
      <w:tr w:rsidR="00DD6C49" w:rsidRPr="0054216D" w:rsidTr="004D2351">
        <w:tc>
          <w:tcPr>
            <w:tcW w:w="1788" w:type="dxa"/>
            <w:tcBorders>
              <w:top w:val="single" w:sz="18" w:space="0" w:color="FFFFFF"/>
              <w:left w:val="single" w:sz="18" w:space="0" w:color="000080"/>
              <w:bottom w:val="single" w:sz="18" w:space="0" w:color="000080"/>
            </w:tcBorders>
            <w:shd w:val="pct5" w:color="000000" w:fill="FFFFFF"/>
          </w:tcPr>
          <w:p w:rsidR="00DD6C49" w:rsidRPr="0054216D" w:rsidRDefault="00DD6C49" w:rsidP="004D2351">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DD6C49" w:rsidRPr="0054216D" w:rsidRDefault="00DD6C49" w:rsidP="004D2351">
            <w:pPr>
              <w:rPr>
                <w:rFonts w:ascii="Calibri" w:eastAsia="標楷體" w:hAnsi="Calibri"/>
              </w:rPr>
            </w:pPr>
            <w:r w:rsidRPr="0054216D">
              <w:rPr>
                <w:rFonts w:ascii="Calibri" w:eastAsia="標楷體" w:hAnsi="Calibri"/>
                <w:noProof/>
              </w:rPr>
              <w:t>Ying-yi Tsai</w:t>
            </w:r>
          </w:p>
        </w:tc>
      </w:tr>
      <w:tr w:rsidR="00DD6C49" w:rsidRPr="0054216D" w:rsidTr="004D2351">
        <w:tc>
          <w:tcPr>
            <w:tcW w:w="1788" w:type="dxa"/>
            <w:tcBorders>
              <w:top w:val="single" w:sz="18" w:space="0" w:color="000080"/>
              <w:left w:val="single" w:sz="18" w:space="0" w:color="000080"/>
              <w:bottom w:val="single" w:sz="18" w:space="0" w:color="FFFFFF"/>
            </w:tcBorders>
            <w:shd w:val="pct20" w:color="000000" w:fill="FFFFFF"/>
          </w:tcPr>
          <w:p w:rsidR="00DD6C49" w:rsidRPr="0054216D" w:rsidRDefault="00DD6C49" w:rsidP="004D2351">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DD6C49" w:rsidRPr="0054216D" w:rsidRDefault="00DD6C49" w:rsidP="00A01159">
            <w:pPr>
              <w:rPr>
                <w:rFonts w:ascii="Calibri" w:eastAsia="標楷體" w:hAnsi="Calibri"/>
              </w:rPr>
            </w:pPr>
            <w:r w:rsidRPr="0054216D">
              <w:rPr>
                <w:rFonts w:ascii="Calibri" w:eastAsia="標楷體" w:hAnsi="標楷體"/>
                <w:noProof/>
              </w:rPr>
              <w:t>副教授</w:t>
            </w:r>
            <w:r w:rsidR="00CB1A10">
              <w:rPr>
                <w:rFonts w:ascii="Calibri" w:eastAsia="標楷體" w:hAnsi="標楷體" w:hint="eastAsia"/>
                <w:noProof/>
              </w:rPr>
              <w:t>兼系主任</w:t>
            </w:r>
          </w:p>
        </w:tc>
      </w:tr>
      <w:tr w:rsidR="00DD6C49" w:rsidRPr="0054216D" w:rsidTr="004D2351">
        <w:tc>
          <w:tcPr>
            <w:tcW w:w="1788" w:type="dxa"/>
            <w:tcBorders>
              <w:top w:val="single" w:sz="18" w:space="0" w:color="FFFFFF"/>
              <w:left w:val="single" w:sz="18" w:space="0" w:color="000080"/>
              <w:bottom w:val="single" w:sz="18" w:space="0" w:color="000080"/>
            </w:tcBorders>
            <w:shd w:val="pct5" w:color="000000" w:fill="FFFFFF"/>
          </w:tcPr>
          <w:p w:rsidR="00DD6C49" w:rsidRPr="0054216D" w:rsidRDefault="00DD6C49" w:rsidP="004D2351">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DD6C49" w:rsidRPr="0054216D" w:rsidRDefault="00DD6C49" w:rsidP="00A01159">
            <w:pPr>
              <w:rPr>
                <w:rFonts w:ascii="Calibri" w:eastAsia="標楷體" w:hAnsi="Calibri"/>
              </w:rPr>
            </w:pPr>
            <w:r w:rsidRPr="0054216D">
              <w:rPr>
                <w:rFonts w:ascii="Calibri" w:eastAsia="標楷體" w:hAnsi="Calibri"/>
                <w:noProof/>
              </w:rPr>
              <w:t>Associate Professor</w:t>
            </w:r>
            <w:r w:rsidR="00CB1A10" w:rsidRPr="002C3CDF">
              <w:rPr>
                <w:rFonts w:ascii="Calibri" w:eastAsia="標楷體" w:hAnsi="Calibri"/>
                <w:noProof/>
                <w:color w:val="FF0000"/>
              </w:rPr>
              <w:t xml:space="preserve"> </w:t>
            </w:r>
            <w:r w:rsidR="00CB1A10" w:rsidRPr="00CB1A10">
              <w:rPr>
                <w:rFonts w:ascii="Calibri" w:eastAsia="標楷體" w:hAnsi="Calibri"/>
                <w:noProof/>
              </w:rPr>
              <w:t>&amp; Chairman</w:t>
            </w:r>
            <w:r w:rsidRPr="00CB1A10">
              <w:rPr>
                <w:rFonts w:ascii="Calibri" w:eastAsia="標楷體" w:hAnsi="Calibri"/>
                <w:noProof/>
              </w:rPr>
              <w:t xml:space="preserve"> </w:t>
            </w:r>
          </w:p>
        </w:tc>
      </w:tr>
      <w:tr w:rsidR="00DD6C49" w:rsidRPr="0054216D" w:rsidTr="004D2351">
        <w:tc>
          <w:tcPr>
            <w:tcW w:w="1788" w:type="dxa"/>
            <w:tcBorders>
              <w:top w:val="single" w:sz="18" w:space="0" w:color="000080"/>
              <w:left w:val="single" w:sz="18" w:space="0" w:color="000080"/>
              <w:bottom w:val="single" w:sz="18" w:space="0" w:color="FFFFFF"/>
            </w:tcBorders>
            <w:shd w:val="pct20" w:color="000000" w:fill="FFFFFF"/>
          </w:tcPr>
          <w:p w:rsidR="00DD6C49" w:rsidRPr="0054216D" w:rsidRDefault="00DD6C49" w:rsidP="004D2351">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DD6C49" w:rsidRPr="0054216D" w:rsidRDefault="00DD6C49" w:rsidP="004D2351">
            <w:pPr>
              <w:rPr>
                <w:rFonts w:ascii="Calibri" w:eastAsia="標楷體" w:hAnsi="Calibri"/>
              </w:rPr>
            </w:pPr>
            <w:r w:rsidRPr="0054216D">
              <w:rPr>
                <w:rFonts w:ascii="Calibri" w:eastAsia="標楷體" w:hAnsi="標楷體"/>
                <w:noProof/>
              </w:rPr>
              <w:t>英國艾塞克斯大學</w:t>
            </w:r>
            <w:r w:rsidRPr="0054216D">
              <w:rPr>
                <w:rFonts w:ascii="Calibri" w:eastAsia="標楷體" w:hAnsi="Calibri"/>
                <w:noProof/>
              </w:rPr>
              <w:t xml:space="preserve"> </w:t>
            </w:r>
            <w:r w:rsidRPr="0054216D">
              <w:rPr>
                <w:rFonts w:ascii="Calibri" w:eastAsia="標楷體" w:hAnsi="標楷體"/>
                <w:noProof/>
              </w:rPr>
              <w:t>經濟學博士</w:t>
            </w:r>
          </w:p>
        </w:tc>
      </w:tr>
      <w:tr w:rsidR="00DD6C49" w:rsidRPr="0054216D" w:rsidTr="004D2351">
        <w:tc>
          <w:tcPr>
            <w:tcW w:w="1788" w:type="dxa"/>
            <w:tcBorders>
              <w:top w:val="single" w:sz="18" w:space="0" w:color="FFFFFF"/>
              <w:left w:val="single" w:sz="18" w:space="0" w:color="000080"/>
              <w:bottom w:val="single" w:sz="18" w:space="0" w:color="000080"/>
            </w:tcBorders>
            <w:shd w:val="pct5" w:color="000000" w:fill="FFFFFF"/>
          </w:tcPr>
          <w:p w:rsidR="00DD6C49" w:rsidRPr="0054216D" w:rsidRDefault="00DD6C49" w:rsidP="004D2351">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DD6C49" w:rsidRPr="0054216D" w:rsidRDefault="00DD6C49" w:rsidP="004D2351">
            <w:pPr>
              <w:rPr>
                <w:rFonts w:ascii="Calibri" w:eastAsia="標楷體" w:hAnsi="Calibri"/>
              </w:rPr>
            </w:pPr>
            <w:r w:rsidRPr="0054216D">
              <w:rPr>
                <w:rFonts w:ascii="Calibri" w:eastAsia="標楷體" w:hAnsi="Calibri"/>
                <w:noProof/>
              </w:rPr>
              <w:t>Ph.D. University of Essex, UK</w:t>
            </w:r>
          </w:p>
        </w:tc>
      </w:tr>
      <w:tr w:rsidR="00DD6C49" w:rsidRPr="00000798" w:rsidTr="004D2351">
        <w:tc>
          <w:tcPr>
            <w:tcW w:w="1788" w:type="dxa"/>
            <w:tcBorders>
              <w:top w:val="single" w:sz="18" w:space="0" w:color="000080"/>
              <w:left w:val="single" w:sz="18" w:space="0" w:color="000080"/>
              <w:bottom w:val="single" w:sz="18" w:space="0" w:color="FFFFFF"/>
            </w:tcBorders>
            <w:shd w:val="pct20" w:color="000000" w:fill="FFFFFF"/>
          </w:tcPr>
          <w:p w:rsidR="00DD6C49" w:rsidRPr="00000798" w:rsidRDefault="00DD6C49" w:rsidP="004D2351">
            <w:pPr>
              <w:rPr>
                <w:rFonts w:ascii="Calibri" w:eastAsia="標楷體" w:hAnsi="Calibri"/>
                <w:color w:val="000000" w:themeColor="text1"/>
              </w:rPr>
            </w:pPr>
            <w:r w:rsidRPr="00000798">
              <w:rPr>
                <w:rFonts w:ascii="Calibri" w:eastAsia="標楷體" w:hAnsi="標楷體"/>
                <w:color w:val="000000" w:themeColor="text1"/>
              </w:rPr>
              <w:t>專長領域</w:t>
            </w:r>
          </w:p>
        </w:tc>
        <w:tc>
          <w:tcPr>
            <w:tcW w:w="8814" w:type="dxa"/>
            <w:tcBorders>
              <w:top w:val="single" w:sz="18" w:space="0" w:color="000080"/>
              <w:bottom w:val="single" w:sz="18" w:space="0" w:color="FFFFFF"/>
              <w:right w:val="single" w:sz="18" w:space="0" w:color="000080"/>
            </w:tcBorders>
            <w:shd w:val="pct20" w:color="000000" w:fill="FFFFFF"/>
          </w:tcPr>
          <w:p w:rsidR="00DD6C49" w:rsidRPr="00000798" w:rsidRDefault="00DD6C49" w:rsidP="004D2351">
            <w:pPr>
              <w:rPr>
                <w:rFonts w:ascii="Calibri" w:eastAsia="標楷體" w:hAnsi="Calibri"/>
                <w:color w:val="000000" w:themeColor="text1"/>
              </w:rPr>
            </w:pPr>
            <w:r w:rsidRPr="00000798">
              <w:rPr>
                <w:rFonts w:ascii="Calibri" w:eastAsia="標楷體" w:hAnsi="標楷體"/>
                <w:noProof/>
                <w:color w:val="000000" w:themeColor="text1"/>
              </w:rPr>
              <w:t>發展經濟、</w:t>
            </w:r>
            <w:r w:rsidR="00A01159" w:rsidRPr="00000798">
              <w:rPr>
                <w:rFonts w:ascii="Calibri" w:eastAsia="標楷體" w:hAnsi="標楷體" w:hint="eastAsia"/>
                <w:noProof/>
                <w:color w:val="000000" w:themeColor="text1"/>
              </w:rPr>
              <w:t>科技管理</w:t>
            </w:r>
          </w:p>
        </w:tc>
      </w:tr>
      <w:tr w:rsidR="00DD6C49" w:rsidRPr="00000798" w:rsidTr="004D2351">
        <w:tc>
          <w:tcPr>
            <w:tcW w:w="1788" w:type="dxa"/>
            <w:tcBorders>
              <w:top w:val="single" w:sz="18" w:space="0" w:color="FFFFFF"/>
              <w:left w:val="single" w:sz="18" w:space="0" w:color="000080"/>
              <w:bottom w:val="single" w:sz="18" w:space="0" w:color="000080"/>
            </w:tcBorders>
            <w:shd w:val="pct5" w:color="000000" w:fill="FFFFFF"/>
          </w:tcPr>
          <w:p w:rsidR="00DD6C49" w:rsidRPr="00000798" w:rsidRDefault="00DD6C49" w:rsidP="004D2351">
            <w:pPr>
              <w:rPr>
                <w:rFonts w:ascii="Calibri" w:eastAsia="標楷體" w:hAnsi="Calibri"/>
                <w:color w:val="000000" w:themeColor="text1"/>
              </w:rPr>
            </w:pPr>
            <w:r w:rsidRPr="00000798">
              <w:rPr>
                <w:rFonts w:ascii="Calibri" w:eastAsia="標楷體" w:hAnsi="Calibri"/>
                <w:color w:val="000000" w:themeColor="text1"/>
              </w:rPr>
              <w:t>Specialty</w:t>
            </w:r>
          </w:p>
        </w:tc>
        <w:tc>
          <w:tcPr>
            <w:tcW w:w="8814" w:type="dxa"/>
            <w:tcBorders>
              <w:top w:val="single" w:sz="18" w:space="0" w:color="FFFFFF"/>
              <w:bottom w:val="single" w:sz="18" w:space="0" w:color="000080"/>
              <w:right w:val="single" w:sz="18" w:space="0" w:color="000080"/>
            </w:tcBorders>
            <w:shd w:val="pct5" w:color="000000" w:fill="FFFFFF"/>
          </w:tcPr>
          <w:p w:rsidR="00DD6C49" w:rsidRPr="00000798" w:rsidRDefault="00DD6C49" w:rsidP="00DD6C49">
            <w:pPr>
              <w:rPr>
                <w:rFonts w:ascii="Calibri" w:eastAsia="標楷體" w:hAnsi="Calibri"/>
                <w:noProof/>
                <w:color w:val="000000" w:themeColor="text1"/>
              </w:rPr>
            </w:pPr>
            <w:r w:rsidRPr="00000798">
              <w:rPr>
                <w:rFonts w:ascii="Calibri" w:eastAsia="標楷體" w:hAnsi="Calibri"/>
                <w:noProof/>
                <w:color w:val="000000" w:themeColor="text1"/>
              </w:rPr>
              <w:t>Development Economics</w:t>
            </w:r>
            <w:r w:rsidRPr="00000798">
              <w:rPr>
                <w:rFonts w:ascii="Calibri" w:eastAsia="標楷體" w:hAnsi="標楷體" w:hint="eastAsia"/>
                <w:noProof/>
                <w:color w:val="000000" w:themeColor="text1"/>
              </w:rPr>
              <w:t>,</w:t>
            </w:r>
            <w:r w:rsidRPr="00000798">
              <w:rPr>
                <w:rFonts w:ascii="Calibri" w:eastAsia="標楷體" w:hAnsi="Calibri" w:hint="eastAsia"/>
                <w:noProof/>
                <w:color w:val="000000" w:themeColor="text1"/>
              </w:rPr>
              <w:t xml:space="preserve"> </w:t>
            </w:r>
            <w:r w:rsidR="00A01159" w:rsidRPr="00000798">
              <w:rPr>
                <w:rFonts w:ascii="Calibri" w:eastAsia="標楷體" w:hAnsi="Calibri"/>
                <w:noProof/>
                <w:color w:val="000000" w:themeColor="text1"/>
              </w:rPr>
              <w:t>Technology Management</w:t>
            </w:r>
          </w:p>
        </w:tc>
      </w:tr>
      <w:tr w:rsidR="00DD6C49" w:rsidRPr="00000798" w:rsidTr="004D2351">
        <w:tc>
          <w:tcPr>
            <w:tcW w:w="1788" w:type="dxa"/>
            <w:tcBorders>
              <w:top w:val="single" w:sz="18" w:space="0" w:color="000080"/>
              <w:left w:val="single" w:sz="18" w:space="0" w:color="000080"/>
              <w:bottom w:val="single" w:sz="18" w:space="0" w:color="000080"/>
              <w:right w:val="nil"/>
            </w:tcBorders>
            <w:shd w:val="pct20" w:color="000000" w:fill="FFFFFF"/>
          </w:tcPr>
          <w:p w:rsidR="00DD6C49" w:rsidRPr="00000798" w:rsidRDefault="00DD6C49" w:rsidP="004D2351">
            <w:pPr>
              <w:rPr>
                <w:rFonts w:ascii="Calibri" w:eastAsia="標楷體" w:hAnsi="Calibri"/>
                <w:color w:val="000000" w:themeColor="text1"/>
              </w:rPr>
            </w:pPr>
            <w:r w:rsidRPr="00000798">
              <w:rPr>
                <w:rFonts w:ascii="Calibri" w:eastAsia="標楷體" w:hAnsi="Calibri"/>
                <w:color w:val="000000" w:themeColor="text1"/>
              </w:rPr>
              <w:sym w:font="Wingdings" w:char="F02E"/>
            </w:r>
            <w:r w:rsidRPr="00000798">
              <w:rPr>
                <w:rFonts w:ascii="Calibri" w:eastAsia="標楷體" w:hAnsi="Calibri"/>
                <w:color w:val="000000" w:themeColor="text1"/>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DD6C49" w:rsidRPr="00000798" w:rsidRDefault="00286799" w:rsidP="004D2351">
            <w:pPr>
              <w:rPr>
                <w:rFonts w:ascii="Calibri" w:eastAsia="標楷體" w:hAnsi="Calibri"/>
                <w:color w:val="000000" w:themeColor="text1"/>
              </w:rPr>
            </w:pPr>
            <w:hyperlink r:id="rId14" w:history="1">
              <w:r w:rsidR="00DD6C49" w:rsidRPr="00000798">
                <w:rPr>
                  <w:rFonts w:ascii="Calibri" w:eastAsia="標楷體" w:hAnsi="Calibri"/>
                  <w:noProof/>
                  <w:color w:val="000000" w:themeColor="text1"/>
                </w:rPr>
                <w:t>yytsai@nuk.edu.tw</w:t>
              </w:r>
            </w:hyperlink>
          </w:p>
        </w:tc>
      </w:tr>
      <w:tr w:rsidR="00DD6C49" w:rsidRPr="00000798" w:rsidTr="004D2351">
        <w:tc>
          <w:tcPr>
            <w:tcW w:w="1788" w:type="dxa"/>
            <w:tcBorders>
              <w:top w:val="single" w:sz="18" w:space="0" w:color="000080"/>
              <w:left w:val="single" w:sz="18" w:space="0" w:color="000080"/>
              <w:bottom w:val="single" w:sz="18" w:space="0" w:color="000080"/>
              <w:right w:val="nil"/>
            </w:tcBorders>
            <w:shd w:val="pct5" w:color="000000" w:fill="FFFFFF"/>
          </w:tcPr>
          <w:p w:rsidR="00DD6C49" w:rsidRPr="00000798" w:rsidRDefault="00DD6C49" w:rsidP="004D2351">
            <w:pPr>
              <w:rPr>
                <w:rFonts w:ascii="Calibri" w:eastAsia="標楷體" w:hAnsi="Calibri"/>
                <w:color w:val="000000" w:themeColor="text1"/>
              </w:rPr>
            </w:pPr>
            <w:r w:rsidRPr="00000798">
              <w:rPr>
                <w:rFonts w:ascii="Calibri" w:eastAsia="標楷體" w:hAnsi="Calibri"/>
                <w:color w:val="000000" w:themeColor="text1"/>
              </w:rPr>
              <w:sym w:font="Wingdings" w:char="F028"/>
            </w:r>
            <w:r w:rsidRPr="00000798">
              <w:rPr>
                <w:rFonts w:ascii="Calibri" w:eastAsia="標楷體" w:hAnsi="標楷體"/>
                <w:color w:val="000000" w:themeColor="text1"/>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DD6C49" w:rsidRPr="00000798" w:rsidRDefault="00DD6C49" w:rsidP="004D2351">
            <w:pPr>
              <w:rPr>
                <w:rFonts w:ascii="Calibri" w:eastAsia="標楷體" w:hAnsi="Calibri"/>
                <w:color w:val="000000" w:themeColor="text1"/>
              </w:rPr>
            </w:pPr>
            <w:r w:rsidRPr="00000798">
              <w:rPr>
                <w:rFonts w:ascii="Calibri" w:eastAsia="標楷體" w:hAnsi="Calibri"/>
                <w:noProof/>
                <w:color w:val="000000" w:themeColor="text1"/>
              </w:rPr>
              <w:t>5919189</w:t>
            </w:r>
          </w:p>
        </w:tc>
      </w:tr>
    </w:tbl>
    <w:p w:rsidR="00DD6C49" w:rsidRPr="00000798" w:rsidRDefault="00DD6C49" w:rsidP="00DD6C49">
      <w:pPr>
        <w:rPr>
          <w:rFonts w:ascii="Calibri" w:eastAsia="標楷體" w:hAnsi="Calibri"/>
          <w:color w:val="000000" w:themeColor="text1"/>
        </w:rPr>
      </w:pPr>
    </w:p>
    <w:p w:rsidR="00DD6C49" w:rsidRPr="00000798" w:rsidRDefault="00DD6C49" w:rsidP="00DD6C49">
      <w:pPr>
        <w:rPr>
          <w:rFonts w:ascii="Calibri" w:eastAsia="標楷體" w:hAnsi="Calibri"/>
          <w:color w:val="000000" w:themeColor="text1"/>
          <w:sz w:val="28"/>
          <w:szCs w:val="28"/>
        </w:rPr>
      </w:pPr>
      <w:r w:rsidRPr="00000798">
        <w:rPr>
          <w:rFonts w:ascii="Calibri" w:eastAsia="標楷體" w:hAnsi="Calibri"/>
          <w:color w:val="000000" w:themeColor="text1"/>
          <w:sz w:val="28"/>
          <w:szCs w:val="28"/>
        </w:rPr>
        <w:sym w:font="Wingdings" w:char="F076"/>
      </w:r>
      <w:r w:rsidRPr="00000798">
        <w:rPr>
          <w:rFonts w:ascii="Calibri" w:eastAsia="標楷體" w:hAnsi="標楷體"/>
          <w:color w:val="000000" w:themeColor="text1"/>
          <w:sz w:val="28"/>
          <w:szCs w:val="28"/>
        </w:rPr>
        <w:t>論著目錄</w:t>
      </w:r>
      <w:r w:rsidRPr="00000798">
        <w:rPr>
          <w:rFonts w:ascii="Calibri" w:eastAsia="標楷體" w:hAnsi="Calibri"/>
          <w:color w:val="000000" w:themeColor="text1"/>
          <w:sz w:val="28"/>
          <w:szCs w:val="28"/>
        </w:rPr>
        <w:sym w:font="Wingdings" w:char="F076"/>
      </w:r>
      <w:r w:rsidRPr="00000798">
        <w:rPr>
          <w:rFonts w:ascii="Calibri" w:eastAsia="標楷體" w:hAnsi="Calibri"/>
          <w:color w:val="000000" w:themeColor="text1"/>
          <w:sz w:val="28"/>
          <w:szCs w:val="28"/>
        </w:rPr>
        <w:t xml:space="preserve"> Publication  200</w:t>
      </w:r>
      <w:r w:rsidR="00A01159" w:rsidRPr="00000798">
        <w:rPr>
          <w:rFonts w:ascii="Calibri" w:eastAsia="標楷體" w:hAnsi="Calibri" w:hint="eastAsia"/>
          <w:color w:val="000000" w:themeColor="text1"/>
          <w:sz w:val="28"/>
          <w:szCs w:val="28"/>
        </w:rPr>
        <w:t>9</w:t>
      </w:r>
      <w:r w:rsidRPr="00000798">
        <w:rPr>
          <w:rFonts w:ascii="Calibri" w:eastAsia="標楷體" w:hAnsi="Calibri"/>
          <w:color w:val="000000" w:themeColor="text1"/>
          <w:sz w:val="28"/>
          <w:szCs w:val="28"/>
        </w:rPr>
        <w:t>~201</w:t>
      </w:r>
      <w:r w:rsidR="00A01159" w:rsidRPr="00000798">
        <w:rPr>
          <w:rFonts w:ascii="Calibri" w:eastAsia="標楷體" w:hAnsi="Calibri" w:hint="eastAsia"/>
          <w:color w:val="000000" w:themeColor="text1"/>
          <w:sz w:val="28"/>
          <w:szCs w:val="28"/>
        </w:rPr>
        <w:t>3</w:t>
      </w:r>
    </w:p>
    <w:p w:rsidR="00987622" w:rsidRPr="00000798" w:rsidRDefault="00DD6C49" w:rsidP="00DD6C49">
      <w:pPr>
        <w:rPr>
          <w:rFonts w:ascii="Calibri" w:eastAsia="標楷體" w:hAnsi="Calibri"/>
          <w:noProof/>
          <w:color w:val="000000" w:themeColor="text1"/>
        </w:rPr>
      </w:pPr>
      <w:r w:rsidRPr="00000798">
        <w:rPr>
          <w:rFonts w:ascii="Calibri" w:eastAsia="標楷體" w:hAnsi="標楷體"/>
          <w:noProof/>
          <w:color w:val="000000" w:themeColor="text1"/>
        </w:rPr>
        <w:t>(A)</w:t>
      </w:r>
      <w:r w:rsidRPr="00000798">
        <w:rPr>
          <w:rFonts w:ascii="Calibri" w:eastAsia="標楷體" w:hAnsi="標楷體"/>
          <w:noProof/>
          <w:color w:val="000000" w:themeColor="text1"/>
        </w:rPr>
        <w:t>期刊論文</w:t>
      </w:r>
    </w:p>
    <w:p w:rsidR="00A01159" w:rsidRPr="00000798" w:rsidRDefault="00A01159" w:rsidP="00A01159">
      <w:pPr>
        <w:ind w:leftChars="100" w:left="480" w:hangingChars="100" w:hanging="240"/>
        <w:rPr>
          <w:rFonts w:eastAsia="標楷體"/>
          <w:noProof/>
          <w:color w:val="000000" w:themeColor="text1"/>
        </w:rPr>
      </w:pPr>
      <w:r w:rsidRPr="00000798">
        <w:rPr>
          <w:rFonts w:eastAsia="標楷體" w:hint="eastAsia"/>
          <w:noProof/>
          <w:color w:val="000000" w:themeColor="text1"/>
        </w:rPr>
        <w:t xml:space="preserve">1. Tsai Yingyi, Mukherjee Arijit, </w:t>
      </w:r>
      <w:r w:rsidRPr="00000798">
        <w:rPr>
          <w:rFonts w:eastAsia="標楷體" w:hint="eastAsia"/>
          <w:noProof/>
          <w:color w:val="000000" w:themeColor="text1"/>
        </w:rPr>
        <w:t>“</w:t>
      </w:r>
      <w:r w:rsidRPr="00000798">
        <w:rPr>
          <w:rFonts w:eastAsia="標楷體" w:hint="eastAsia"/>
          <w:noProof/>
          <w:color w:val="000000" w:themeColor="text1"/>
        </w:rPr>
        <w:t>Managerial Delegation, Cost Asymmetry and Social Efficiency of Entry</w:t>
      </w:r>
      <w:r w:rsidRPr="00000798">
        <w:rPr>
          <w:rFonts w:eastAsia="標楷體" w:hint="eastAsia"/>
          <w:noProof/>
          <w:color w:val="000000" w:themeColor="text1"/>
        </w:rPr>
        <w:t>”</w:t>
      </w:r>
      <w:r w:rsidRPr="00000798">
        <w:rPr>
          <w:rFonts w:eastAsia="標楷體" w:hint="eastAsia"/>
          <w:noProof/>
          <w:color w:val="000000" w:themeColor="text1"/>
        </w:rPr>
        <w:t>, Economic Record, (Forthcoming, accepted August 21, 2013)</w:t>
      </w:r>
      <w:r w:rsidRPr="00000798">
        <w:rPr>
          <w:rFonts w:eastAsia="標楷體" w:hint="eastAsia"/>
          <w:noProof/>
          <w:color w:val="000000" w:themeColor="text1"/>
        </w:rPr>
        <w:t>【</w:t>
      </w:r>
      <w:r w:rsidRPr="00000798">
        <w:rPr>
          <w:rFonts w:eastAsia="標楷體" w:hint="eastAsia"/>
          <w:noProof/>
          <w:color w:val="000000" w:themeColor="text1"/>
        </w:rPr>
        <w:t>SSCI, EconLit</w:t>
      </w:r>
      <w:r w:rsidRPr="00000798">
        <w:rPr>
          <w:rFonts w:eastAsia="標楷體" w:hint="eastAsia"/>
          <w:noProof/>
          <w:color w:val="000000" w:themeColor="text1"/>
        </w:rPr>
        <w:t>】</w:t>
      </w:r>
    </w:p>
    <w:p w:rsidR="00A01159" w:rsidRPr="00000798" w:rsidRDefault="00A01159" w:rsidP="00A01159">
      <w:pPr>
        <w:ind w:leftChars="100" w:left="480" w:hangingChars="100" w:hanging="240"/>
        <w:rPr>
          <w:rFonts w:eastAsia="標楷體"/>
          <w:noProof/>
          <w:color w:val="000000" w:themeColor="text1"/>
        </w:rPr>
      </w:pPr>
      <w:r w:rsidRPr="00000798">
        <w:rPr>
          <w:rFonts w:eastAsia="標楷體" w:hint="eastAsia"/>
          <w:noProof/>
          <w:color w:val="000000" w:themeColor="text1"/>
        </w:rPr>
        <w:t xml:space="preserve">2. Tsai Yingyi, Mukherjee Arijit, </w:t>
      </w:r>
      <w:r w:rsidRPr="00000798">
        <w:rPr>
          <w:rFonts w:eastAsia="標楷體" w:hint="eastAsia"/>
          <w:noProof/>
          <w:color w:val="000000" w:themeColor="text1"/>
        </w:rPr>
        <w:t>“</w:t>
      </w:r>
      <w:r w:rsidRPr="00000798">
        <w:rPr>
          <w:rFonts w:eastAsia="標楷體" w:hint="eastAsia"/>
          <w:noProof/>
          <w:color w:val="000000" w:themeColor="text1"/>
        </w:rPr>
        <w:t>Multi-sourcing as an entry-deterrence strategy</w:t>
      </w:r>
      <w:r w:rsidRPr="00000798">
        <w:rPr>
          <w:rFonts w:eastAsia="標楷體" w:hint="eastAsia"/>
          <w:noProof/>
          <w:color w:val="000000" w:themeColor="text1"/>
        </w:rPr>
        <w:t>”</w:t>
      </w:r>
      <w:r w:rsidRPr="00000798">
        <w:rPr>
          <w:rFonts w:eastAsia="標楷體" w:hint="eastAsia"/>
          <w:noProof/>
          <w:color w:val="000000" w:themeColor="text1"/>
        </w:rPr>
        <w:t>, 2013, International Review of Economics and Finance, Vol. 25, 108-112.</w:t>
      </w:r>
      <w:r w:rsidRPr="00000798">
        <w:rPr>
          <w:rFonts w:eastAsia="標楷體" w:hint="eastAsia"/>
          <w:noProof/>
          <w:color w:val="000000" w:themeColor="text1"/>
        </w:rPr>
        <w:t>【</w:t>
      </w:r>
      <w:r w:rsidRPr="00000798">
        <w:rPr>
          <w:rFonts w:eastAsia="標楷體" w:hint="eastAsia"/>
          <w:noProof/>
          <w:color w:val="000000" w:themeColor="text1"/>
        </w:rPr>
        <w:t>SSCI, EconLit</w:t>
      </w:r>
      <w:r w:rsidRPr="00000798">
        <w:rPr>
          <w:rFonts w:eastAsia="標楷體" w:hint="eastAsia"/>
          <w:noProof/>
          <w:color w:val="000000" w:themeColor="text1"/>
        </w:rPr>
        <w:t>】</w:t>
      </w:r>
      <w:r w:rsidRPr="00000798">
        <w:rPr>
          <w:rFonts w:eastAsia="標楷體" w:hint="eastAsia"/>
          <w:noProof/>
          <w:color w:val="000000" w:themeColor="text1"/>
        </w:rPr>
        <w:t xml:space="preserve"> </w:t>
      </w:r>
    </w:p>
    <w:p w:rsidR="00A01159" w:rsidRPr="00000798" w:rsidRDefault="00A01159" w:rsidP="00A01159">
      <w:pPr>
        <w:ind w:leftChars="100" w:left="480" w:hangingChars="100" w:hanging="240"/>
        <w:rPr>
          <w:rFonts w:eastAsia="標楷體"/>
          <w:noProof/>
          <w:color w:val="000000" w:themeColor="text1"/>
        </w:rPr>
      </w:pPr>
      <w:r w:rsidRPr="00000798">
        <w:rPr>
          <w:rFonts w:eastAsia="標楷體" w:hint="eastAsia"/>
          <w:noProof/>
          <w:color w:val="000000" w:themeColor="text1"/>
        </w:rPr>
        <w:t xml:space="preserve">3. Tsai Yingyi, Mukherjee Arijit, </w:t>
      </w:r>
      <w:r w:rsidRPr="00000798">
        <w:rPr>
          <w:rFonts w:eastAsia="標楷體" w:hint="eastAsia"/>
          <w:noProof/>
          <w:color w:val="000000" w:themeColor="text1"/>
        </w:rPr>
        <w:t>“</w:t>
      </w:r>
      <w:r w:rsidRPr="00000798">
        <w:rPr>
          <w:rFonts w:eastAsia="標楷體" w:hint="eastAsia"/>
          <w:noProof/>
          <w:color w:val="000000" w:themeColor="text1"/>
        </w:rPr>
        <w:t>Technology licensing under optimal tax policy</w:t>
      </w:r>
      <w:r w:rsidRPr="00000798">
        <w:rPr>
          <w:rFonts w:eastAsia="標楷體" w:hint="eastAsia"/>
          <w:noProof/>
          <w:color w:val="000000" w:themeColor="text1"/>
        </w:rPr>
        <w:t>”</w:t>
      </w:r>
      <w:r w:rsidRPr="00000798">
        <w:rPr>
          <w:rFonts w:eastAsia="標楷體" w:hint="eastAsia"/>
          <w:noProof/>
          <w:color w:val="000000" w:themeColor="text1"/>
        </w:rPr>
        <w:t>, 2013, Journal of Economics, Vol. 108, 231-47.</w:t>
      </w:r>
      <w:r w:rsidRPr="00000798">
        <w:rPr>
          <w:rFonts w:eastAsia="標楷體" w:hint="eastAsia"/>
          <w:noProof/>
          <w:color w:val="000000" w:themeColor="text1"/>
        </w:rPr>
        <w:t>【</w:t>
      </w:r>
      <w:r w:rsidRPr="00000798">
        <w:rPr>
          <w:rFonts w:eastAsia="標楷體" w:hint="eastAsia"/>
          <w:noProof/>
          <w:color w:val="000000" w:themeColor="text1"/>
        </w:rPr>
        <w:t>SSCI, EconLit</w:t>
      </w:r>
      <w:r w:rsidRPr="00000798">
        <w:rPr>
          <w:rFonts w:eastAsia="標楷體" w:hint="eastAsia"/>
          <w:noProof/>
          <w:color w:val="000000" w:themeColor="text1"/>
        </w:rPr>
        <w:t>】</w:t>
      </w:r>
    </w:p>
    <w:p w:rsidR="00A01159" w:rsidRPr="00000798" w:rsidRDefault="00A01159" w:rsidP="00A01159">
      <w:pPr>
        <w:ind w:leftChars="100" w:left="480" w:hangingChars="100" w:hanging="240"/>
        <w:rPr>
          <w:rFonts w:eastAsia="標楷體"/>
          <w:noProof/>
          <w:color w:val="000000" w:themeColor="text1"/>
        </w:rPr>
      </w:pPr>
      <w:r w:rsidRPr="00000798">
        <w:rPr>
          <w:rFonts w:eastAsia="標楷體" w:hint="eastAsia"/>
          <w:noProof/>
          <w:color w:val="000000" w:themeColor="text1"/>
        </w:rPr>
        <w:t xml:space="preserve">4 .Tsai Yingyi, Mukherjee Arijit, </w:t>
      </w:r>
      <w:r w:rsidRPr="00000798">
        <w:rPr>
          <w:rFonts w:eastAsia="標楷體" w:hint="eastAsia"/>
          <w:noProof/>
          <w:color w:val="000000" w:themeColor="text1"/>
        </w:rPr>
        <w:t>“</w:t>
      </w:r>
      <w:r w:rsidRPr="00000798">
        <w:rPr>
          <w:rFonts w:eastAsia="標楷體" w:hint="eastAsia"/>
          <w:noProof/>
          <w:color w:val="000000" w:themeColor="text1"/>
        </w:rPr>
        <w:t>International Outsourcing and Welfare Reduction: An entry-deterrence Story,</w:t>
      </w:r>
      <w:r w:rsidRPr="00000798">
        <w:rPr>
          <w:rFonts w:eastAsia="標楷體" w:hint="eastAsia"/>
          <w:noProof/>
          <w:color w:val="000000" w:themeColor="text1"/>
        </w:rPr>
        <w:t>”</w:t>
      </w:r>
      <w:r w:rsidRPr="00000798">
        <w:rPr>
          <w:rFonts w:eastAsia="標楷體" w:hint="eastAsia"/>
          <w:noProof/>
          <w:color w:val="000000" w:themeColor="text1"/>
        </w:rPr>
        <w:t xml:space="preserve"> 2010, The Manchester School, Vol. 78, pp. 647-659.</w:t>
      </w:r>
      <w:r w:rsidRPr="00000798">
        <w:rPr>
          <w:rFonts w:eastAsia="標楷體" w:hint="eastAsia"/>
          <w:noProof/>
          <w:color w:val="000000" w:themeColor="text1"/>
        </w:rPr>
        <w:t>【</w:t>
      </w:r>
      <w:r w:rsidRPr="00000798">
        <w:rPr>
          <w:rFonts w:eastAsia="標楷體" w:hint="eastAsia"/>
          <w:noProof/>
          <w:color w:val="000000" w:themeColor="text1"/>
        </w:rPr>
        <w:t>SSCI, EconLit</w:t>
      </w:r>
      <w:r w:rsidRPr="00000798">
        <w:rPr>
          <w:rFonts w:eastAsia="標楷體" w:hint="eastAsia"/>
          <w:noProof/>
          <w:color w:val="000000" w:themeColor="text1"/>
        </w:rPr>
        <w:t>】</w:t>
      </w:r>
    </w:p>
    <w:p w:rsidR="00A01159" w:rsidRPr="00000798" w:rsidRDefault="00A01159" w:rsidP="00A01159">
      <w:pPr>
        <w:ind w:leftChars="100" w:left="480" w:hangingChars="100" w:hanging="240"/>
        <w:rPr>
          <w:rFonts w:eastAsia="標楷體"/>
          <w:noProof/>
          <w:color w:val="000000" w:themeColor="text1"/>
        </w:rPr>
      </w:pPr>
      <w:r w:rsidRPr="00000798">
        <w:rPr>
          <w:rFonts w:eastAsia="標楷體" w:hint="eastAsia"/>
          <w:noProof/>
          <w:color w:val="000000" w:themeColor="text1"/>
        </w:rPr>
        <w:t xml:space="preserve">5. Tsai Yingyi, Justin Yifu Lin and L. Kurekova, </w:t>
      </w:r>
      <w:r w:rsidRPr="00000798">
        <w:rPr>
          <w:rFonts w:eastAsia="標楷體" w:hint="eastAsia"/>
          <w:noProof/>
          <w:color w:val="000000" w:themeColor="text1"/>
        </w:rPr>
        <w:t>“</w:t>
      </w:r>
      <w:r w:rsidRPr="00000798">
        <w:rPr>
          <w:rFonts w:eastAsia="標楷體" w:hint="eastAsia"/>
          <w:noProof/>
          <w:color w:val="000000" w:themeColor="text1"/>
        </w:rPr>
        <w:t>Innovative R&amp;D and Optimal Investment under Uncertainty in high-tech industries: An Implication for Emerging Economies ,</w:t>
      </w:r>
      <w:r w:rsidRPr="00000798">
        <w:rPr>
          <w:rFonts w:eastAsia="標楷體" w:hint="eastAsia"/>
          <w:noProof/>
          <w:color w:val="000000" w:themeColor="text1"/>
        </w:rPr>
        <w:t>”</w:t>
      </w:r>
      <w:r w:rsidRPr="00000798">
        <w:rPr>
          <w:rFonts w:eastAsia="標楷體" w:hint="eastAsia"/>
          <w:noProof/>
          <w:color w:val="000000" w:themeColor="text1"/>
        </w:rPr>
        <w:t xml:space="preserve"> 2009, Research Policy, Vol. 38, pp.1388-95.</w:t>
      </w:r>
      <w:r w:rsidRPr="00000798">
        <w:rPr>
          <w:rFonts w:eastAsia="標楷體" w:hint="eastAsia"/>
          <w:noProof/>
          <w:color w:val="000000" w:themeColor="text1"/>
        </w:rPr>
        <w:t>【</w:t>
      </w:r>
      <w:r w:rsidRPr="00000798">
        <w:rPr>
          <w:rFonts w:eastAsia="標楷體" w:hint="eastAsia"/>
          <w:noProof/>
          <w:color w:val="000000" w:themeColor="text1"/>
        </w:rPr>
        <w:t>SSCI, EconLit</w:t>
      </w:r>
      <w:r w:rsidRPr="00000798">
        <w:rPr>
          <w:rFonts w:eastAsia="標楷體" w:hint="eastAsia"/>
          <w:noProof/>
          <w:color w:val="000000" w:themeColor="text1"/>
        </w:rPr>
        <w:t>】</w:t>
      </w:r>
    </w:p>
    <w:p w:rsidR="00DD6C49" w:rsidRPr="00000798" w:rsidRDefault="00A01159" w:rsidP="00A01159">
      <w:pPr>
        <w:ind w:leftChars="100" w:left="480" w:hangingChars="100" w:hanging="240"/>
        <w:rPr>
          <w:rFonts w:eastAsia="標楷體"/>
          <w:noProof/>
          <w:color w:val="000000" w:themeColor="text1"/>
        </w:rPr>
      </w:pPr>
      <w:r w:rsidRPr="00000798">
        <w:rPr>
          <w:rFonts w:eastAsia="標楷體" w:hint="eastAsia"/>
          <w:noProof/>
          <w:color w:val="000000" w:themeColor="text1"/>
        </w:rPr>
        <w:t xml:space="preserve">6.  Tsai Yingyi and  Ching-Tang Wu, </w:t>
      </w:r>
      <w:r w:rsidRPr="00000798">
        <w:rPr>
          <w:rFonts w:eastAsia="標楷體" w:hint="eastAsia"/>
          <w:noProof/>
          <w:color w:val="000000" w:themeColor="text1"/>
        </w:rPr>
        <w:t>“</w:t>
      </w:r>
      <w:r w:rsidRPr="00000798">
        <w:rPr>
          <w:rFonts w:eastAsia="標楷體" w:hint="eastAsia"/>
          <w:noProof/>
          <w:color w:val="000000" w:themeColor="text1"/>
        </w:rPr>
        <w:t>Integrated Production and the Investment-Uncertainty Relationship,</w:t>
      </w:r>
      <w:r w:rsidRPr="00000798">
        <w:rPr>
          <w:rFonts w:eastAsia="標楷體" w:hint="eastAsia"/>
          <w:noProof/>
          <w:color w:val="000000" w:themeColor="text1"/>
        </w:rPr>
        <w:t>”</w:t>
      </w:r>
      <w:r w:rsidRPr="00000798">
        <w:rPr>
          <w:rFonts w:eastAsia="標楷體" w:hint="eastAsia"/>
          <w:noProof/>
          <w:color w:val="000000" w:themeColor="text1"/>
        </w:rPr>
        <w:t xml:space="preserve"> 2009, South African Journal of Economics, Vol. 77, No. 1, pp. 102-12.</w:t>
      </w:r>
      <w:r w:rsidRPr="00000798">
        <w:rPr>
          <w:rFonts w:eastAsia="標楷體" w:hint="eastAsia"/>
          <w:noProof/>
          <w:color w:val="000000" w:themeColor="text1"/>
        </w:rPr>
        <w:t>【</w:t>
      </w:r>
      <w:r w:rsidRPr="00000798">
        <w:rPr>
          <w:rFonts w:eastAsia="標楷體" w:hint="eastAsia"/>
          <w:noProof/>
          <w:color w:val="000000" w:themeColor="text1"/>
        </w:rPr>
        <w:t>SSCI, EconLit</w:t>
      </w:r>
      <w:r w:rsidRPr="00000798">
        <w:rPr>
          <w:rFonts w:eastAsia="標楷體" w:hint="eastAsia"/>
          <w:noProof/>
          <w:color w:val="000000" w:themeColor="text1"/>
        </w:rPr>
        <w:t>】</w:t>
      </w:r>
    </w:p>
    <w:p w:rsidR="00A01159" w:rsidRDefault="00A01159" w:rsidP="00DD6C49">
      <w:pPr>
        <w:rPr>
          <w:rFonts w:ascii="Calibri" w:eastAsia="標楷體" w:hAnsi="標楷體"/>
          <w:noProof/>
        </w:rPr>
      </w:pPr>
    </w:p>
    <w:p w:rsidR="00DD6C49" w:rsidRPr="00DD6C49" w:rsidRDefault="00DD6C49" w:rsidP="00DD6C49">
      <w:pPr>
        <w:rPr>
          <w:rFonts w:eastAsia="標楷體"/>
          <w:noProof/>
        </w:rPr>
      </w:pPr>
      <w:r>
        <w:rPr>
          <w:rFonts w:ascii="Calibri" w:eastAsia="標楷體" w:hAnsi="標楷體"/>
          <w:noProof/>
        </w:rPr>
        <w:t>(B)</w:t>
      </w:r>
      <w:r w:rsidRPr="00DD6C49">
        <w:rPr>
          <w:rFonts w:eastAsia="標楷體" w:hint="eastAsia"/>
          <w:noProof/>
        </w:rPr>
        <w:t>研討會論文：</w:t>
      </w:r>
    </w:p>
    <w:p w:rsidR="00DD6C49" w:rsidRPr="00DD6C49" w:rsidRDefault="00DD6C49" w:rsidP="00DD6C49">
      <w:pPr>
        <w:ind w:leftChars="100" w:left="480" w:hangingChars="100" w:hanging="240"/>
        <w:rPr>
          <w:rFonts w:eastAsia="標楷體"/>
          <w:noProof/>
        </w:rPr>
      </w:pPr>
      <w:r w:rsidRPr="00DD6C49">
        <w:rPr>
          <w:rFonts w:eastAsia="標楷體"/>
          <w:noProof/>
        </w:rPr>
        <w:t>1.Tsai Ying-Yi,</w:t>
      </w:r>
      <w:r w:rsidRPr="00DD6C49">
        <w:rPr>
          <w:rFonts w:eastAsia="標楷體" w:hint="eastAsia"/>
          <w:noProof/>
        </w:rPr>
        <w:t xml:space="preserve"> </w:t>
      </w:r>
      <w:r w:rsidRPr="00DD6C49">
        <w:rPr>
          <w:rFonts w:eastAsia="標楷體"/>
          <w:noProof/>
        </w:rPr>
        <w:t>Alireza Naghavi</w:t>
      </w:r>
      <w:r w:rsidRPr="00DD6C49">
        <w:rPr>
          <w:rFonts w:eastAsia="標楷體" w:hint="eastAsia"/>
          <w:noProof/>
        </w:rPr>
        <w:t>,</w:t>
      </w:r>
      <w:r w:rsidRPr="00DD6C49">
        <w:rPr>
          <w:rFonts w:eastAsia="標楷體"/>
          <w:noProof/>
        </w:rPr>
        <w:t xml:space="preserve">"Cross-border intellectual property rights: contract enforcement and absorptive capacity", The 13th Annual Conference (PET12) of The Association for Public Economic Theory (APET), June 2012, Taipei, Taiwan.  </w:t>
      </w:r>
    </w:p>
    <w:p w:rsidR="00DD6C49" w:rsidRPr="00DD6C49" w:rsidRDefault="00DD6C49" w:rsidP="00DD6C49">
      <w:pPr>
        <w:ind w:leftChars="100" w:left="480" w:hangingChars="100" w:hanging="240"/>
        <w:rPr>
          <w:rFonts w:eastAsia="標楷體"/>
          <w:noProof/>
        </w:rPr>
      </w:pPr>
      <w:r w:rsidRPr="00DD6C49">
        <w:rPr>
          <w:rFonts w:eastAsia="標楷體"/>
          <w:noProof/>
        </w:rPr>
        <w:t>2.Tsai Ying-Yi,"Information gathering and cross-border intellectual property protection,"  The 16th International Economic Association World Congress (</w:t>
      </w:r>
      <w:r w:rsidRPr="00DD6C49">
        <w:rPr>
          <w:rFonts w:eastAsia="標楷體" w:hint="eastAsia"/>
          <w:noProof/>
        </w:rPr>
        <w:t>國際經濟學會</w:t>
      </w:r>
      <w:r w:rsidRPr="00DD6C49">
        <w:rPr>
          <w:rFonts w:eastAsia="標楷體"/>
          <w:noProof/>
        </w:rPr>
        <w:t>(</w:t>
      </w:r>
      <w:r w:rsidRPr="00DD6C49">
        <w:rPr>
          <w:rFonts w:eastAsia="標楷體" w:hint="eastAsia"/>
          <w:noProof/>
        </w:rPr>
        <w:t>第</w:t>
      </w:r>
      <w:r w:rsidRPr="00DD6C49">
        <w:rPr>
          <w:rFonts w:eastAsia="標楷體"/>
          <w:noProof/>
        </w:rPr>
        <w:t xml:space="preserve">16 </w:t>
      </w:r>
      <w:r w:rsidRPr="00DD6C49">
        <w:rPr>
          <w:rFonts w:eastAsia="標楷體" w:hint="eastAsia"/>
          <w:noProof/>
        </w:rPr>
        <w:t>屆</w:t>
      </w:r>
      <w:r w:rsidRPr="00DD6C49">
        <w:rPr>
          <w:rFonts w:eastAsia="標楷體"/>
          <w:noProof/>
        </w:rPr>
        <w:t>)</w:t>
      </w:r>
      <w:r w:rsidRPr="00DD6C49">
        <w:rPr>
          <w:rFonts w:eastAsia="標楷體" w:hint="eastAsia"/>
          <w:noProof/>
        </w:rPr>
        <w:t>全球年會</w:t>
      </w:r>
      <w:r w:rsidRPr="00DD6C49">
        <w:rPr>
          <w:rFonts w:eastAsia="標楷體"/>
          <w:noProof/>
        </w:rPr>
        <w:t>), July 2011, Beijing, China.</w:t>
      </w:r>
    </w:p>
    <w:p w:rsidR="00DD6C49" w:rsidRDefault="00DD6C49" w:rsidP="00987622">
      <w:pPr>
        <w:widowControl/>
        <w:rPr>
          <w:rFonts w:eastAsia="標楷體" w:hAnsi="標楷體"/>
        </w:rPr>
      </w:pPr>
    </w:p>
    <w:p w:rsidR="00DD6C49" w:rsidRPr="00DD6C49" w:rsidRDefault="00DD6C49" w:rsidP="00DD6C49">
      <w:pPr>
        <w:rPr>
          <w:rFonts w:eastAsia="標楷體"/>
        </w:rPr>
      </w:pPr>
      <w:r w:rsidRPr="000570E9">
        <w:rPr>
          <w:rFonts w:eastAsia="標楷體"/>
        </w:rPr>
        <w:t>(C)</w:t>
      </w:r>
      <w:r w:rsidRPr="000570E9">
        <w:rPr>
          <w:rFonts w:eastAsia="標楷體" w:hAnsi="標楷體"/>
        </w:rPr>
        <w:t>專書及專書論文</w:t>
      </w:r>
    </w:p>
    <w:p w:rsidR="00DD6C49" w:rsidRPr="00DD6C49" w:rsidRDefault="00257572" w:rsidP="00DD6C49">
      <w:pPr>
        <w:ind w:leftChars="100" w:left="480" w:hangingChars="100" w:hanging="240"/>
        <w:rPr>
          <w:rFonts w:eastAsia="標楷體"/>
          <w:noProof/>
        </w:rPr>
      </w:pPr>
      <w:r>
        <w:rPr>
          <w:rFonts w:eastAsia="標楷體" w:hint="eastAsia"/>
          <w:noProof/>
        </w:rPr>
        <w:t>1</w:t>
      </w:r>
      <w:r w:rsidR="00DD6C49" w:rsidRPr="00DD6C49">
        <w:rPr>
          <w:rFonts w:eastAsia="標楷體" w:hint="eastAsia"/>
          <w:noProof/>
        </w:rPr>
        <w:t>.</w:t>
      </w:r>
      <w:r w:rsidR="00DD6C49" w:rsidRPr="00DD6C49">
        <w:rPr>
          <w:rFonts w:eastAsia="標楷體"/>
          <w:noProof/>
        </w:rPr>
        <w:t>“RMB Globalization: a Taiwan Perspective,” in Wilson F. C. Chan and Michael C. S., Wong, eds., Investing in Asian Offshore Currency Markets: The Shift from Dollars to Renminbi. New York and London: Palgrave Macmillan, forthcoming.</w:t>
      </w:r>
    </w:p>
    <w:p w:rsidR="00DD6C49" w:rsidRPr="00DD6C49" w:rsidRDefault="00257572" w:rsidP="00DD6C49">
      <w:pPr>
        <w:ind w:leftChars="100" w:left="480" w:hangingChars="100" w:hanging="240"/>
        <w:rPr>
          <w:rFonts w:eastAsia="標楷體"/>
          <w:noProof/>
        </w:rPr>
      </w:pPr>
      <w:r>
        <w:rPr>
          <w:rFonts w:eastAsia="標楷體" w:hint="eastAsia"/>
          <w:noProof/>
        </w:rPr>
        <w:t>2</w:t>
      </w:r>
      <w:r w:rsidR="00DD6C49" w:rsidRPr="00DD6C49">
        <w:rPr>
          <w:rFonts w:eastAsia="標楷體" w:hint="eastAsia"/>
          <w:noProof/>
        </w:rPr>
        <w:t>.Chiang, A.C. and K. Wainwright, Fundamental Methods of Mathematical Economics, 4th Edition</w:t>
      </w:r>
      <w:r w:rsidR="00DD6C49" w:rsidRPr="00DD6C49">
        <w:rPr>
          <w:rFonts w:eastAsia="標楷體" w:hint="eastAsia"/>
          <w:noProof/>
        </w:rPr>
        <w:t>，數理經濟學，臺北市：麥格羅希爾出版社，</w:t>
      </w:r>
      <w:r w:rsidR="00DD6C49" w:rsidRPr="00DD6C49">
        <w:rPr>
          <w:rFonts w:eastAsia="標楷體" w:hint="eastAsia"/>
          <w:noProof/>
        </w:rPr>
        <w:t>2009</w:t>
      </w:r>
      <w:r w:rsidR="00DD6C49" w:rsidRPr="00DD6C49">
        <w:rPr>
          <w:rFonts w:eastAsia="標楷體" w:hint="eastAsia"/>
          <w:noProof/>
        </w:rPr>
        <w:t>年。</w:t>
      </w:r>
    </w:p>
    <w:p w:rsidR="00DD6C49" w:rsidRDefault="00DD6C49" w:rsidP="00DD6C49">
      <w:pPr>
        <w:rPr>
          <w:rFonts w:eastAsia="標楷體"/>
          <w:noProof/>
        </w:rPr>
      </w:pPr>
    </w:p>
    <w:p w:rsidR="00DD6C49" w:rsidRPr="00DD6C49" w:rsidRDefault="00DD6C49" w:rsidP="00DD6C49">
      <w:pPr>
        <w:rPr>
          <w:rFonts w:eastAsia="標楷體"/>
          <w:noProof/>
        </w:rPr>
      </w:pPr>
      <w:r w:rsidRPr="000570E9">
        <w:rPr>
          <w:rFonts w:eastAsia="標楷體"/>
        </w:rPr>
        <w:t>(D)</w:t>
      </w:r>
      <w:r w:rsidRPr="00DD6C49">
        <w:rPr>
          <w:rFonts w:eastAsia="標楷體" w:hint="eastAsia"/>
          <w:noProof/>
        </w:rPr>
        <w:t>研究計畫：</w:t>
      </w:r>
    </w:p>
    <w:p w:rsidR="00DD6C49" w:rsidRPr="00DD6C49" w:rsidRDefault="00DD6C49" w:rsidP="00DD6C49">
      <w:pPr>
        <w:ind w:leftChars="100" w:left="480" w:hangingChars="100" w:hanging="240"/>
        <w:rPr>
          <w:rFonts w:eastAsia="標楷體"/>
          <w:noProof/>
        </w:rPr>
      </w:pPr>
      <w:r w:rsidRPr="00DD6C49">
        <w:rPr>
          <w:rFonts w:eastAsia="標楷體" w:hint="eastAsia"/>
          <w:noProof/>
        </w:rPr>
        <w:t>1.NSC102-2410-H-390-023-MY2;</w:t>
      </w:r>
      <w:r w:rsidRPr="00DD6C49">
        <w:rPr>
          <w:rFonts w:eastAsia="標楷體" w:hint="eastAsia"/>
          <w:noProof/>
        </w:rPr>
        <w:t>策略外包與最適訂單規模之科技政策意義</w:t>
      </w:r>
      <w:r w:rsidRPr="00DD6C49">
        <w:rPr>
          <w:rFonts w:eastAsia="標楷體" w:hint="eastAsia"/>
          <w:noProof/>
        </w:rPr>
        <w:t xml:space="preserve"> </w:t>
      </w:r>
      <w:r w:rsidRPr="00DD6C49">
        <w:rPr>
          <w:rFonts w:eastAsia="標楷體" w:hint="eastAsia"/>
          <w:noProof/>
        </w:rPr>
        <w:t>，執行期限：</w:t>
      </w:r>
      <w:r w:rsidRPr="00DD6C49">
        <w:rPr>
          <w:rFonts w:eastAsia="標楷體" w:hint="eastAsia"/>
          <w:noProof/>
        </w:rPr>
        <w:t>102.08.01~104.07.31</w:t>
      </w:r>
      <w:r w:rsidRPr="00DD6C49">
        <w:rPr>
          <w:rFonts w:eastAsia="標楷體" w:hint="eastAsia"/>
          <w:noProof/>
        </w:rPr>
        <w:t>，計畫主持人：蔡穎義副教授</w:t>
      </w:r>
    </w:p>
    <w:p w:rsidR="00DD6C49" w:rsidRPr="00DD6C49" w:rsidRDefault="00DD6C49" w:rsidP="00DD6C49">
      <w:pPr>
        <w:ind w:leftChars="100" w:left="480" w:hangingChars="100" w:hanging="240"/>
        <w:rPr>
          <w:rFonts w:eastAsia="標楷體"/>
          <w:noProof/>
        </w:rPr>
      </w:pPr>
      <w:r w:rsidRPr="00DD6C49">
        <w:rPr>
          <w:rFonts w:eastAsia="標楷體" w:hint="eastAsia"/>
          <w:noProof/>
        </w:rPr>
        <w:t xml:space="preserve">2.NSC101-2410-H-390-024; </w:t>
      </w:r>
      <w:r w:rsidRPr="00DD6C49">
        <w:rPr>
          <w:rFonts w:eastAsia="標楷體" w:hint="eastAsia"/>
          <w:noProof/>
        </w:rPr>
        <w:t>新創型品牌廠商對專業供應商技術移轉之管理，執行期限：</w:t>
      </w:r>
      <w:r w:rsidRPr="00DD6C49">
        <w:rPr>
          <w:rFonts w:eastAsia="標楷體" w:hint="eastAsia"/>
          <w:noProof/>
        </w:rPr>
        <w:t>101.08.01~102.07.31</w:t>
      </w:r>
      <w:r w:rsidRPr="00DD6C49">
        <w:rPr>
          <w:rFonts w:eastAsia="標楷體" w:hint="eastAsia"/>
          <w:noProof/>
        </w:rPr>
        <w:t>，計畫主持人：蔡穎義副教授</w:t>
      </w:r>
    </w:p>
    <w:p w:rsidR="00DD6C49" w:rsidRPr="00DD6C49" w:rsidRDefault="00DD6C49" w:rsidP="00DD6C49">
      <w:pPr>
        <w:ind w:leftChars="100" w:left="480" w:hangingChars="100" w:hanging="240"/>
        <w:rPr>
          <w:rFonts w:eastAsia="標楷體"/>
          <w:noProof/>
        </w:rPr>
      </w:pPr>
      <w:r w:rsidRPr="00DD6C49">
        <w:rPr>
          <w:rFonts w:eastAsia="標楷體" w:hint="eastAsia"/>
          <w:noProof/>
        </w:rPr>
        <w:t>3.NSC100-2410-H-390-003;</w:t>
      </w:r>
      <w:r w:rsidRPr="00DD6C49">
        <w:rPr>
          <w:rFonts w:eastAsia="標楷體" w:hint="eastAsia"/>
          <w:noProof/>
        </w:rPr>
        <w:t>策略性創新科技管理與跨境智慧財產權保護契約，執行期限：</w:t>
      </w:r>
      <w:r w:rsidRPr="00DD6C49">
        <w:rPr>
          <w:rFonts w:eastAsia="標楷體" w:hint="eastAsia"/>
          <w:noProof/>
        </w:rPr>
        <w:t>100.08.01~101.07.31</w:t>
      </w:r>
      <w:r w:rsidRPr="00DD6C49">
        <w:rPr>
          <w:rFonts w:eastAsia="標楷體" w:hint="eastAsia"/>
          <w:noProof/>
        </w:rPr>
        <w:t>，計畫主持人：蔡穎義副教授</w:t>
      </w:r>
    </w:p>
    <w:p w:rsidR="00DD6C49" w:rsidRPr="00DD6C49" w:rsidRDefault="00DD6C49" w:rsidP="00DD6C49">
      <w:pPr>
        <w:ind w:leftChars="100" w:left="480" w:hangingChars="100" w:hanging="240"/>
        <w:rPr>
          <w:rFonts w:eastAsia="標楷體"/>
          <w:noProof/>
        </w:rPr>
      </w:pPr>
      <w:r w:rsidRPr="00DD6C49">
        <w:rPr>
          <w:rFonts w:eastAsia="標楷體" w:hint="eastAsia"/>
          <w:noProof/>
        </w:rPr>
        <w:t>4.NSC99-2410-H390-009;</w:t>
      </w:r>
      <w:r w:rsidRPr="00DD6C49">
        <w:rPr>
          <w:rFonts w:eastAsia="標楷體" w:hint="eastAsia"/>
          <w:noProof/>
        </w:rPr>
        <w:t>品牌廠商如何決定代工廠家的數目</w:t>
      </w:r>
      <w:r w:rsidRPr="00DD6C49">
        <w:rPr>
          <w:rFonts w:eastAsia="標楷體" w:hint="eastAsia"/>
          <w:noProof/>
        </w:rPr>
        <w:t xml:space="preserve">? </w:t>
      </w:r>
      <w:r w:rsidRPr="00DD6C49">
        <w:rPr>
          <w:rFonts w:eastAsia="標楷體" w:hint="eastAsia"/>
          <w:noProof/>
        </w:rPr>
        <w:t>，執行期限：</w:t>
      </w:r>
      <w:r w:rsidRPr="00DD6C49">
        <w:rPr>
          <w:rFonts w:eastAsia="標楷體" w:hint="eastAsia"/>
          <w:noProof/>
        </w:rPr>
        <w:t>99.08.01~100.07.31</w:t>
      </w:r>
      <w:r w:rsidRPr="00DD6C49">
        <w:rPr>
          <w:rFonts w:eastAsia="標楷體" w:hint="eastAsia"/>
          <w:noProof/>
        </w:rPr>
        <w:t>，計畫主持人：蔡穎義副教授</w:t>
      </w:r>
    </w:p>
    <w:p w:rsidR="00DD6C49" w:rsidRDefault="00DD6C49" w:rsidP="00DD6C49">
      <w:pPr>
        <w:ind w:leftChars="100" w:left="480" w:hangingChars="100" w:hanging="240"/>
        <w:rPr>
          <w:rFonts w:eastAsia="標楷體"/>
          <w:noProof/>
        </w:rPr>
      </w:pPr>
      <w:r w:rsidRPr="00DD6C49">
        <w:rPr>
          <w:rFonts w:eastAsia="標楷體" w:hint="eastAsia"/>
          <w:noProof/>
        </w:rPr>
        <w:t>5</w:t>
      </w:r>
      <w:r w:rsidRPr="00DD6C49">
        <w:rPr>
          <w:rFonts w:eastAsia="標楷體"/>
          <w:noProof/>
        </w:rPr>
        <w:t>.“Emergence of Rating Agencies: Implications for Establishing a Regional Rating Agency in Asia,” forthcoming, ADBI Working Paper, 2010, Tokyo: Asian Development Bank Institute.</w:t>
      </w:r>
    </w:p>
    <w:p w:rsidR="00257572" w:rsidRPr="00257572" w:rsidRDefault="00257572" w:rsidP="00257572">
      <w:pPr>
        <w:ind w:leftChars="100" w:left="480" w:hangingChars="100" w:hanging="240"/>
        <w:rPr>
          <w:rFonts w:eastAsia="標楷體"/>
          <w:noProof/>
        </w:rPr>
      </w:pPr>
      <w:r>
        <w:rPr>
          <w:rFonts w:eastAsia="標楷體" w:hint="eastAsia"/>
          <w:noProof/>
        </w:rPr>
        <w:t>6</w:t>
      </w:r>
      <w:r w:rsidRPr="00DD6C49">
        <w:rPr>
          <w:rFonts w:eastAsia="標楷體"/>
          <w:noProof/>
        </w:rPr>
        <w:t>.“Information gathering, Contract and Intellectual Property Protectiion, 2010, National University of Kaohsiung, mimeo.</w:t>
      </w:r>
    </w:p>
    <w:p w:rsidR="00DD6C49" w:rsidRPr="00DD6C49" w:rsidRDefault="00257572" w:rsidP="00DD6C49">
      <w:pPr>
        <w:ind w:leftChars="100" w:left="480" w:hangingChars="100" w:hanging="240"/>
        <w:rPr>
          <w:rFonts w:eastAsia="標楷體"/>
          <w:noProof/>
        </w:rPr>
      </w:pPr>
      <w:r>
        <w:rPr>
          <w:rFonts w:eastAsia="標楷體" w:hint="eastAsia"/>
          <w:noProof/>
        </w:rPr>
        <w:t>7</w:t>
      </w:r>
      <w:r w:rsidR="00DD6C49" w:rsidRPr="00DD6C49">
        <w:rPr>
          <w:rFonts w:eastAsia="標楷體"/>
          <w:noProof/>
        </w:rPr>
        <w:t>.“Strategic choice of freight mode and investments in transport infrastructure within production networks,” ADBI Working Paper 132, March 2009, Tokyo: Asian Development Bank Institute.</w:t>
      </w:r>
    </w:p>
    <w:p w:rsidR="00DD6C49" w:rsidRPr="00257572" w:rsidRDefault="00DD6C49" w:rsidP="00DD6C49">
      <w:pPr>
        <w:ind w:leftChars="100" w:left="480" w:hangingChars="100" w:hanging="240"/>
        <w:rPr>
          <w:rFonts w:eastAsia="標楷體"/>
          <w:noProof/>
        </w:rPr>
      </w:pPr>
    </w:p>
    <w:p w:rsidR="00DD6C49" w:rsidRPr="00DD6C49" w:rsidRDefault="00DD6C49" w:rsidP="00DD6C49">
      <w:pPr>
        <w:rPr>
          <w:rFonts w:eastAsia="標楷體"/>
          <w:noProof/>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DD6C49">
        <w:rPr>
          <w:rFonts w:eastAsia="標楷體" w:hint="eastAsia"/>
          <w:noProof/>
        </w:rPr>
        <w:t>技術報告及其他：</w:t>
      </w:r>
    </w:p>
    <w:p w:rsidR="00DD6C49" w:rsidRPr="00DD6C49" w:rsidRDefault="00DD6C49" w:rsidP="00DD6C49">
      <w:pPr>
        <w:ind w:leftChars="100" w:left="480" w:hangingChars="100" w:hanging="240"/>
        <w:rPr>
          <w:rFonts w:eastAsia="標楷體"/>
          <w:noProof/>
        </w:rPr>
      </w:pPr>
      <w:r w:rsidRPr="00DD6C49">
        <w:rPr>
          <w:rFonts w:eastAsia="標楷體" w:hint="eastAsia"/>
          <w:noProof/>
        </w:rPr>
        <w:t>1.</w:t>
      </w:r>
      <w:r w:rsidRPr="00DD6C49">
        <w:rPr>
          <w:rFonts w:eastAsia="標楷體" w:hint="eastAsia"/>
          <w:noProof/>
        </w:rPr>
        <w:tab/>
      </w:r>
      <w:r w:rsidRPr="00DD6C49">
        <w:rPr>
          <w:rFonts w:eastAsia="標楷體" w:hint="eastAsia"/>
          <w:noProof/>
        </w:rPr>
        <w:t>國科會邀請科技人士短期訪問計畫</w:t>
      </w:r>
      <w:r w:rsidRPr="00DD6C49">
        <w:rPr>
          <w:rFonts w:eastAsia="標楷體" w:hint="eastAsia"/>
          <w:noProof/>
        </w:rPr>
        <w:t>- Alireza Jay Naghavi, University of Bologna, Italy</w:t>
      </w:r>
      <w:r w:rsidRPr="00DD6C49">
        <w:rPr>
          <w:rFonts w:eastAsia="標楷體" w:hint="eastAsia"/>
          <w:noProof/>
        </w:rPr>
        <w:t>，</w:t>
      </w:r>
      <w:r w:rsidRPr="00DD6C49">
        <w:rPr>
          <w:rFonts w:eastAsia="標楷體" w:hint="eastAsia"/>
          <w:noProof/>
        </w:rPr>
        <w:t xml:space="preserve"> 2012/01/16 ~ 2012/01/29</w:t>
      </w:r>
      <w:r w:rsidRPr="00DD6C49">
        <w:rPr>
          <w:rFonts w:eastAsia="標楷體" w:hint="eastAsia"/>
          <w:noProof/>
        </w:rPr>
        <w:t>。</w:t>
      </w:r>
    </w:p>
    <w:p w:rsidR="00DD6C49" w:rsidRPr="00DD6C49" w:rsidRDefault="00DD6C49" w:rsidP="00DD6C49">
      <w:pPr>
        <w:ind w:leftChars="100" w:left="480" w:hangingChars="100" w:hanging="240"/>
        <w:rPr>
          <w:rFonts w:eastAsia="標楷體"/>
          <w:noProof/>
        </w:rPr>
      </w:pPr>
      <w:r w:rsidRPr="00DD6C49">
        <w:rPr>
          <w:rFonts w:eastAsia="標楷體" w:hint="eastAsia"/>
          <w:noProof/>
        </w:rPr>
        <w:t>2</w:t>
      </w:r>
      <w:r w:rsidRPr="00DD6C49">
        <w:rPr>
          <w:rFonts w:eastAsia="標楷體"/>
          <w:noProof/>
        </w:rPr>
        <w:t>. “Emergence of Rating Agencies: Implications for Establishing a Regional Rating Agency in Asia,” forthcoming, ADBI Working Paper, 2010, Tokyo: Asian Development Bank Institute.</w:t>
      </w:r>
    </w:p>
    <w:p w:rsidR="00DD6C49" w:rsidRPr="00DD6C49" w:rsidRDefault="00DD6C49" w:rsidP="00DD6C49">
      <w:pPr>
        <w:ind w:leftChars="100" w:left="480" w:hangingChars="100" w:hanging="240"/>
        <w:rPr>
          <w:rFonts w:eastAsia="標楷體"/>
          <w:noProof/>
        </w:rPr>
      </w:pPr>
      <w:r w:rsidRPr="00DD6C49">
        <w:rPr>
          <w:rFonts w:eastAsia="標楷體" w:hint="eastAsia"/>
          <w:noProof/>
        </w:rPr>
        <w:t>3</w:t>
      </w:r>
      <w:r w:rsidRPr="00DD6C49">
        <w:rPr>
          <w:rFonts w:eastAsia="標楷體"/>
          <w:noProof/>
        </w:rPr>
        <w:t>.</w:t>
      </w:r>
      <w:r w:rsidRPr="00DD6C49">
        <w:rPr>
          <w:rFonts w:eastAsia="標楷體" w:hint="eastAsia"/>
          <w:noProof/>
        </w:rPr>
        <w:t xml:space="preserve"> </w:t>
      </w:r>
      <w:r w:rsidRPr="00DD6C49">
        <w:rPr>
          <w:rFonts w:eastAsia="標楷體"/>
          <w:noProof/>
        </w:rPr>
        <w:t>“</w:t>
      </w:r>
      <w:r w:rsidRPr="00DD6C49">
        <w:rPr>
          <w:rFonts w:eastAsia="標楷體" w:hint="eastAsia"/>
          <w:noProof/>
        </w:rPr>
        <w:t xml:space="preserve">Information gathering, Contract and Intellectual Property Protectiion, 2010, National </w:t>
      </w:r>
      <w:r w:rsidRPr="00DD6C49">
        <w:rPr>
          <w:rFonts w:eastAsia="標楷體" w:hint="eastAsia"/>
          <w:noProof/>
        </w:rPr>
        <w:lastRenderedPageBreak/>
        <w:t>University of Kaohsiung, mimeo.</w:t>
      </w:r>
    </w:p>
    <w:p w:rsidR="00DD6C49" w:rsidRPr="00DD6C49" w:rsidRDefault="00DD6C49" w:rsidP="00DD6C49">
      <w:pPr>
        <w:ind w:leftChars="100" w:left="480" w:hangingChars="100" w:hanging="240"/>
        <w:rPr>
          <w:rFonts w:eastAsia="標楷體"/>
          <w:noProof/>
        </w:rPr>
      </w:pPr>
      <w:r w:rsidRPr="00DD6C49">
        <w:rPr>
          <w:rFonts w:eastAsia="標楷體" w:hint="eastAsia"/>
          <w:noProof/>
        </w:rPr>
        <w:t>4</w:t>
      </w:r>
      <w:r w:rsidRPr="00DD6C49">
        <w:rPr>
          <w:rFonts w:eastAsia="標楷體"/>
          <w:noProof/>
        </w:rPr>
        <w:t>. “Strategic choice of freight mode and investments in transport infrastructure within production networks,” ADBI Working Paper 132, March 2009, Tokyo: Asian Development Bank Institute.</w:t>
      </w:r>
    </w:p>
    <w:p w:rsidR="009B715D" w:rsidRDefault="009B715D">
      <w:pPr>
        <w:widowControl/>
        <w:rPr>
          <w:rFonts w:eastAsia="標楷體" w:hAnsi="標楷體"/>
        </w:rPr>
      </w:pPr>
    </w:p>
    <w:p w:rsidR="009B715D" w:rsidRPr="0054216D" w:rsidRDefault="009B715D" w:rsidP="009B715D">
      <w:pPr>
        <w:jc w:val="center"/>
        <w:rPr>
          <w:rFonts w:ascii="Calibri" w:eastAsia="標楷體" w:hAnsi="Calibri"/>
        </w:rPr>
      </w:pPr>
      <w:r>
        <w:rPr>
          <w:rFonts w:eastAsia="標楷體" w:hAnsi="標楷體"/>
        </w:rPr>
        <w:br w:type="page"/>
      </w:r>
      <w:r>
        <w:rPr>
          <w:rFonts w:ascii="Calibri" w:eastAsia="標楷體" w:hAnsi="Calibri"/>
          <w:noProof/>
        </w:rPr>
        <w:lastRenderedPageBreak/>
        <w:drawing>
          <wp:inline distT="0" distB="0" distL="0" distR="0">
            <wp:extent cx="514350" cy="476250"/>
            <wp:effectExtent l="19050" t="0" r="0" b="0"/>
            <wp:docPr id="6" name="圖片 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9B715D" w:rsidRPr="0054216D" w:rsidRDefault="009B715D" w:rsidP="009B715D">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9B715D" w:rsidRPr="0054216D" w:rsidRDefault="009B715D" w:rsidP="009B715D">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9B715D" w:rsidRPr="0054216D" w:rsidRDefault="009B715D" w:rsidP="009B715D">
      <w:pPr>
        <w:rPr>
          <w:rFonts w:ascii="Calibri" w:eastAsia="標楷體" w:hAnsi="Calibri"/>
          <w:b/>
          <w:sz w:val="20"/>
          <w:szCs w:val="20"/>
        </w:rPr>
      </w:pPr>
      <w:r w:rsidRPr="0054216D">
        <w:rPr>
          <w:rFonts w:ascii="Calibri" w:eastAsia="標楷體" w:hAnsi="Calibri"/>
          <w:b/>
          <w:sz w:val="20"/>
          <w:szCs w:val="20"/>
        </w:rPr>
        <w:t xml:space="preserve">NO. </w:t>
      </w:r>
      <w:r w:rsidRPr="0054216D">
        <w:rPr>
          <w:rFonts w:ascii="Calibri" w:eastAsia="標楷體" w:hAnsi="Calibri"/>
          <w:b/>
          <w:noProof/>
          <w:sz w:val="20"/>
          <w:szCs w:val="20"/>
        </w:rPr>
        <w:t>2</w:t>
      </w:r>
    </w:p>
    <w:tbl>
      <w:tblPr>
        <w:tblW w:w="0" w:type="auto"/>
        <w:tblBorders>
          <w:insideH w:val="single" w:sz="18" w:space="0" w:color="FFFFFF"/>
          <w:insideV w:val="single" w:sz="18" w:space="0" w:color="FFFFFF"/>
        </w:tblBorders>
        <w:tblLook w:val="01E0"/>
      </w:tblPr>
      <w:tblGrid>
        <w:gridCol w:w="1715"/>
        <w:gridCol w:w="7571"/>
      </w:tblGrid>
      <w:tr w:rsidR="009B715D" w:rsidRPr="0054216D" w:rsidTr="004D2351">
        <w:tc>
          <w:tcPr>
            <w:tcW w:w="1788" w:type="dxa"/>
            <w:tcBorders>
              <w:top w:val="single" w:sz="18" w:space="0" w:color="000080"/>
              <w:left w:val="single" w:sz="18" w:space="0" w:color="000080"/>
              <w:bottom w:val="single" w:sz="18" w:space="0" w:color="FFFFFF"/>
            </w:tcBorders>
            <w:shd w:val="pct20" w:color="000000" w:fill="FFFFFF"/>
          </w:tcPr>
          <w:p w:rsidR="009B715D" w:rsidRPr="0054216D" w:rsidRDefault="009B715D" w:rsidP="004D2351">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9B715D" w:rsidRPr="0054216D" w:rsidRDefault="009B715D" w:rsidP="004D2351">
            <w:pPr>
              <w:rPr>
                <w:rFonts w:ascii="Calibri" w:eastAsia="標楷體" w:hAnsi="Calibri"/>
                <w:b/>
                <w:bCs/>
              </w:rPr>
            </w:pPr>
            <w:r w:rsidRPr="0054216D">
              <w:rPr>
                <w:rFonts w:ascii="Calibri" w:eastAsia="標楷體" w:hAnsi="標楷體"/>
                <w:b/>
                <w:bCs/>
                <w:noProof/>
              </w:rPr>
              <w:t>應用經濟學系</w:t>
            </w:r>
          </w:p>
        </w:tc>
      </w:tr>
      <w:tr w:rsidR="009B715D" w:rsidRPr="0054216D" w:rsidTr="004D2351">
        <w:tc>
          <w:tcPr>
            <w:tcW w:w="1788" w:type="dxa"/>
            <w:tcBorders>
              <w:top w:val="single" w:sz="18" w:space="0" w:color="FFFFFF"/>
              <w:left w:val="single" w:sz="18" w:space="0" w:color="000080"/>
              <w:bottom w:val="single" w:sz="18" w:space="0" w:color="000080"/>
            </w:tcBorders>
            <w:shd w:val="pct5" w:color="000000" w:fill="FFFFFF"/>
          </w:tcPr>
          <w:p w:rsidR="009B715D" w:rsidRPr="0054216D" w:rsidRDefault="009B715D" w:rsidP="004D2351">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9B715D" w:rsidRPr="0054216D" w:rsidRDefault="009B715D" w:rsidP="004D2351">
            <w:pPr>
              <w:rPr>
                <w:rFonts w:ascii="Calibri" w:eastAsia="標楷體" w:hAnsi="Calibri"/>
              </w:rPr>
            </w:pPr>
            <w:r w:rsidRPr="0054216D">
              <w:rPr>
                <w:rFonts w:ascii="Calibri" w:eastAsia="標楷體" w:hAnsi="Calibri"/>
                <w:noProof/>
              </w:rPr>
              <w:t>Department of Applied Economic</w:t>
            </w:r>
          </w:p>
        </w:tc>
      </w:tr>
      <w:tr w:rsidR="009B715D" w:rsidRPr="0054216D" w:rsidTr="004D2351">
        <w:tc>
          <w:tcPr>
            <w:tcW w:w="1788" w:type="dxa"/>
            <w:tcBorders>
              <w:top w:val="single" w:sz="18" w:space="0" w:color="000080"/>
              <w:left w:val="single" w:sz="18" w:space="0" w:color="000080"/>
              <w:bottom w:val="single" w:sz="18" w:space="0" w:color="FFFFFF"/>
            </w:tcBorders>
            <w:shd w:val="pct20" w:color="000000" w:fill="FFFFFF"/>
          </w:tcPr>
          <w:p w:rsidR="009B715D" w:rsidRPr="0054216D" w:rsidRDefault="009B715D" w:rsidP="004D2351">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9B715D" w:rsidRPr="0054216D" w:rsidRDefault="009B715D" w:rsidP="004D2351">
            <w:pPr>
              <w:rPr>
                <w:rFonts w:ascii="Calibri" w:eastAsia="標楷體" w:hAnsi="Calibri"/>
                <w:b/>
              </w:rPr>
            </w:pPr>
            <w:r w:rsidRPr="0054216D">
              <w:rPr>
                <w:rFonts w:ascii="Calibri" w:eastAsia="標楷體" w:hAnsi="標楷體"/>
                <w:b/>
                <w:noProof/>
              </w:rPr>
              <w:t>王鳳生</w:t>
            </w:r>
          </w:p>
        </w:tc>
      </w:tr>
      <w:tr w:rsidR="009B715D" w:rsidRPr="0054216D" w:rsidTr="004D2351">
        <w:tc>
          <w:tcPr>
            <w:tcW w:w="1788" w:type="dxa"/>
            <w:tcBorders>
              <w:top w:val="single" w:sz="18" w:space="0" w:color="FFFFFF"/>
              <w:left w:val="single" w:sz="18" w:space="0" w:color="000080"/>
              <w:bottom w:val="single" w:sz="18" w:space="0" w:color="000080"/>
            </w:tcBorders>
            <w:shd w:val="pct5" w:color="000000" w:fill="FFFFFF"/>
          </w:tcPr>
          <w:p w:rsidR="009B715D" w:rsidRPr="0054216D" w:rsidRDefault="009B715D" w:rsidP="004D2351">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9B715D" w:rsidRPr="00000798" w:rsidRDefault="009B715D" w:rsidP="004D2351">
            <w:pPr>
              <w:rPr>
                <w:rFonts w:ascii="Calibri" w:eastAsia="標楷體" w:hAnsi="Calibri"/>
                <w:color w:val="000000" w:themeColor="text1"/>
              </w:rPr>
            </w:pPr>
            <w:r w:rsidRPr="00000798">
              <w:rPr>
                <w:rFonts w:ascii="Calibri" w:eastAsia="標楷體" w:hAnsi="Calibri"/>
                <w:noProof/>
                <w:color w:val="000000" w:themeColor="text1"/>
              </w:rPr>
              <w:t>Leonard F.S. WANG</w:t>
            </w:r>
          </w:p>
        </w:tc>
      </w:tr>
      <w:tr w:rsidR="009B715D" w:rsidRPr="0054216D" w:rsidTr="004D2351">
        <w:tc>
          <w:tcPr>
            <w:tcW w:w="1788" w:type="dxa"/>
            <w:tcBorders>
              <w:top w:val="single" w:sz="18" w:space="0" w:color="000080"/>
              <w:left w:val="single" w:sz="18" w:space="0" w:color="000080"/>
              <w:bottom w:val="single" w:sz="18" w:space="0" w:color="FFFFFF"/>
            </w:tcBorders>
            <w:shd w:val="pct20" w:color="000000" w:fill="FFFFFF"/>
          </w:tcPr>
          <w:p w:rsidR="009B715D" w:rsidRPr="0054216D" w:rsidRDefault="009B715D" w:rsidP="004D2351">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9B715D" w:rsidRPr="00000798" w:rsidRDefault="009B715D" w:rsidP="004D2351">
            <w:pPr>
              <w:rPr>
                <w:rFonts w:ascii="Calibri" w:eastAsia="標楷體" w:hAnsi="Calibri"/>
                <w:color w:val="000000" w:themeColor="text1"/>
              </w:rPr>
            </w:pPr>
            <w:r w:rsidRPr="00000798">
              <w:rPr>
                <w:rFonts w:ascii="Calibri" w:eastAsia="標楷體" w:hAnsi="標楷體"/>
                <w:noProof/>
                <w:color w:val="000000" w:themeColor="text1"/>
              </w:rPr>
              <w:t>教授</w:t>
            </w:r>
            <w:r w:rsidR="00A01159" w:rsidRPr="00000798">
              <w:rPr>
                <w:rFonts w:ascii="Calibri" w:eastAsia="標楷體" w:hAnsi="標楷體" w:hint="eastAsia"/>
                <w:noProof/>
                <w:color w:val="000000" w:themeColor="text1"/>
              </w:rPr>
              <w:t>兼講座教授</w:t>
            </w:r>
          </w:p>
        </w:tc>
      </w:tr>
      <w:tr w:rsidR="009B715D" w:rsidRPr="0054216D" w:rsidTr="004D2351">
        <w:tc>
          <w:tcPr>
            <w:tcW w:w="1788" w:type="dxa"/>
            <w:tcBorders>
              <w:top w:val="single" w:sz="18" w:space="0" w:color="FFFFFF"/>
              <w:left w:val="single" w:sz="18" w:space="0" w:color="000080"/>
              <w:bottom w:val="single" w:sz="18" w:space="0" w:color="000080"/>
            </w:tcBorders>
            <w:shd w:val="pct5" w:color="000000" w:fill="FFFFFF"/>
          </w:tcPr>
          <w:p w:rsidR="009B715D" w:rsidRPr="0054216D" w:rsidRDefault="009B715D" w:rsidP="004D2351">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9B715D" w:rsidRPr="00000798" w:rsidRDefault="009B715D" w:rsidP="004D2351">
            <w:pPr>
              <w:rPr>
                <w:rFonts w:ascii="Calibri" w:eastAsia="標楷體" w:hAnsi="Calibri"/>
                <w:color w:val="000000" w:themeColor="text1"/>
              </w:rPr>
            </w:pPr>
            <w:r w:rsidRPr="00000798">
              <w:rPr>
                <w:rFonts w:ascii="Calibri" w:eastAsia="標楷體" w:hAnsi="Calibri"/>
                <w:noProof/>
                <w:color w:val="000000" w:themeColor="text1"/>
              </w:rPr>
              <w:t>Professor</w:t>
            </w:r>
            <w:r w:rsidR="00A01159" w:rsidRPr="00000798">
              <w:rPr>
                <w:rFonts w:ascii="Calibri" w:eastAsia="標楷體" w:hAnsi="Calibri"/>
                <w:noProof/>
                <w:color w:val="000000" w:themeColor="text1"/>
              </w:rPr>
              <w:t>&amp;Chair Professor</w:t>
            </w:r>
          </w:p>
        </w:tc>
      </w:tr>
      <w:tr w:rsidR="009B715D" w:rsidRPr="0054216D" w:rsidTr="004D2351">
        <w:tc>
          <w:tcPr>
            <w:tcW w:w="1788" w:type="dxa"/>
            <w:tcBorders>
              <w:top w:val="single" w:sz="18" w:space="0" w:color="000080"/>
              <w:left w:val="single" w:sz="18" w:space="0" w:color="000080"/>
              <w:bottom w:val="single" w:sz="18" w:space="0" w:color="FFFFFF"/>
            </w:tcBorders>
            <w:shd w:val="pct20" w:color="000000" w:fill="FFFFFF"/>
          </w:tcPr>
          <w:p w:rsidR="009B715D" w:rsidRPr="0054216D" w:rsidRDefault="009B715D" w:rsidP="004D2351">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9B715D" w:rsidRPr="00000798" w:rsidRDefault="009B715D" w:rsidP="004D2351">
            <w:pPr>
              <w:rPr>
                <w:rFonts w:ascii="Calibri" w:eastAsia="標楷體" w:hAnsi="Calibri"/>
                <w:color w:val="000000" w:themeColor="text1"/>
              </w:rPr>
            </w:pPr>
            <w:r w:rsidRPr="00000798">
              <w:rPr>
                <w:rFonts w:ascii="Calibri" w:eastAsia="標楷體" w:hAnsi="標楷體"/>
                <w:noProof/>
                <w:color w:val="000000" w:themeColor="text1"/>
              </w:rPr>
              <w:t>美國普渡大學</w:t>
            </w:r>
            <w:r w:rsidRPr="00000798">
              <w:rPr>
                <w:rFonts w:ascii="Calibri" w:eastAsia="標楷體" w:hAnsi="Calibri"/>
                <w:noProof/>
                <w:color w:val="000000" w:themeColor="text1"/>
              </w:rPr>
              <w:t xml:space="preserve"> </w:t>
            </w:r>
            <w:r w:rsidRPr="00000798">
              <w:rPr>
                <w:rFonts w:ascii="Calibri" w:eastAsia="標楷體" w:hAnsi="標楷體"/>
                <w:noProof/>
                <w:color w:val="000000" w:themeColor="text1"/>
              </w:rPr>
              <w:t>經濟學博士</w:t>
            </w:r>
          </w:p>
        </w:tc>
      </w:tr>
      <w:tr w:rsidR="009B715D" w:rsidRPr="0054216D" w:rsidTr="004D2351">
        <w:tc>
          <w:tcPr>
            <w:tcW w:w="1788" w:type="dxa"/>
            <w:tcBorders>
              <w:top w:val="single" w:sz="18" w:space="0" w:color="FFFFFF"/>
              <w:left w:val="single" w:sz="18" w:space="0" w:color="000080"/>
              <w:bottom w:val="single" w:sz="18" w:space="0" w:color="000080"/>
            </w:tcBorders>
            <w:shd w:val="pct5" w:color="000000" w:fill="FFFFFF"/>
          </w:tcPr>
          <w:p w:rsidR="009B715D" w:rsidRPr="0054216D" w:rsidRDefault="009B715D" w:rsidP="004D2351">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9B715D" w:rsidRPr="0054216D" w:rsidRDefault="009B715D" w:rsidP="004D2351">
            <w:pPr>
              <w:rPr>
                <w:rFonts w:ascii="Calibri" w:eastAsia="標楷體" w:hAnsi="Calibri"/>
                <w:noProof/>
              </w:rPr>
            </w:pPr>
            <w:r w:rsidRPr="0054216D">
              <w:rPr>
                <w:rFonts w:ascii="Calibri" w:eastAsia="標楷體" w:hAnsi="Calibri"/>
                <w:noProof/>
              </w:rPr>
              <w:t>Ph.D. Purdue University, USA</w:t>
            </w:r>
          </w:p>
        </w:tc>
      </w:tr>
      <w:tr w:rsidR="009B715D" w:rsidRPr="0054216D" w:rsidTr="004D2351">
        <w:tc>
          <w:tcPr>
            <w:tcW w:w="1788" w:type="dxa"/>
            <w:tcBorders>
              <w:top w:val="single" w:sz="18" w:space="0" w:color="000080"/>
              <w:left w:val="single" w:sz="18" w:space="0" w:color="000080"/>
              <w:bottom w:val="single" w:sz="18" w:space="0" w:color="FFFFFF"/>
            </w:tcBorders>
            <w:shd w:val="pct20" w:color="000000" w:fill="FFFFFF"/>
          </w:tcPr>
          <w:p w:rsidR="009B715D" w:rsidRPr="0054216D" w:rsidRDefault="009B715D" w:rsidP="004D2351">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9B715D" w:rsidRPr="0054216D" w:rsidRDefault="009B715D" w:rsidP="004D2351">
            <w:pPr>
              <w:rPr>
                <w:rFonts w:ascii="Calibri" w:eastAsia="標楷體" w:hAnsi="Calibri"/>
              </w:rPr>
            </w:pPr>
            <w:r w:rsidRPr="0054216D">
              <w:rPr>
                <w:rFonts w:ascii="Calibri" w:eastAsia="標楷體" w:hAnsi="標楷體"/>
                <w:noProof/>
              </w:rPr>
              <w:t>產業經濟、企業經濟、國際貿易、大陸經濟</w:t>
            </w:r>
          </w:p>
        </w:tc>
      </w:tr>
      <w:tr w:rsidR="009B715D" w:rsidRPr="0054216D" w:rsidTr="004D2351">
        <w:tc>
          <w:tcPr>
            <w:tcW w:w="1788" w:type="dxa"/>
            <w:tcBorders>
              <w:top w:val="single" w:sz="18" w:space="0" w:color="FFFFFF"/>
              <w:left w:val="single" w:sz="18" w:space="0" w:color="000080"/>
              <w:bottom w:val="single" w:sz="18" w:space="0" w:color="000080"/>
            </w:tcBorders>
            <w:shd w:val="pct5" w:color="000000" w:fill="FFFFFF"/>
          </w:tcPr>
          <w:p w:rsidR="009B715D" w:rsidRPr="0054216D" w:rsidRDefault="009B715D" w:rsidP="004D2351">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9B715D" w:rsidRPr="0054216D" w:rsidRDefault="009B715D" w:rsidP="004D2351">
            <w:pPr>
              <w:rPr>
                <w:rFonts w:ascii="Calibri" w:eastAsia="標楷體" w:hAnsi="Calibri"/>
                <w:noProof/>
              </w:rPr>
            </w:pPr>
            <w:r w:rsidRPr="0054216D">
              <w:rPr>
                <w:rFonts w:ascii="Calibri" w:eastAsia="標楷體" w:hAnsi="Calibri"/>
                <w:noProof/>
              </w:rPr>
              <w:t>Industrial Economics, Business Economics, International Trade, The China Economy</w:t>
            </w:r>
          </w:p>
        </w:tc>
      </w:tr>
      <w:tr w:rsidR="009B715D" w:rsidRPr="0054216D" w:rsidTr="004D2351">
        <w:tc>
          <w:tcPr>
            <w:tcW w:w="1788" w:type="dxa"/>
            <w:tcBorders>
              <w:top w:val="single" w:sz="18" w:space="0" w:color="000080"/>
              <w:left w:val="single" w:sz="18" w:space="0" w:color="000080"/>
              <w:bottom w:val="single" w:sz="18" w:space="0" w:color="000080"/>
              <w:right w:val="nil"/>
            </w:tcBorders>
            <w:shd w:val="pct20" w:color="000000" w:fill="FFFFFF"/>
          </w:tcPr>
          <w:p w:rsidR="009B715D" w:rsidRPr="0054216D" w:rsidRDefault="009B715D" w:rsidP="004D2351">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9B715D" w:rsidRPr="0054216D" w:rsidRDefault="00286799" w:rsidP="004D2351">
            <w:pPr>
              <w:rPr>
                <w:rFonts w:ascii="Calibri" w:eastAsia="標楷體" w:hAnsi="Calibri"/>
              </w:rPr>
            </w:pPr>
            <w:hyperlink r:id="rId15" w:history="1">
              <w:r w:rsidR="009B715D" w:rsidRPr="0054216D">
                <w:rPr>
                  <w:rFonts w:ascii="Calibri" w:eastAsia="標楷體" w:hAnsi="Calibri"/>
                  <w:noProof/>
                </w:rPr>
                <w:t>lfswang@nuk.edu.tw</w:t>
              </w:r>
            </w:hyperlink>
          </w:p>
        </w:tc>
      </w:tr>
      <w:tr w:rsidR="009B715D" w:rsidRPr="0054216D" w:rsidTr="004D2351">
        <w:tc>
          <w:tcPr>
            <w:tcW w:w="1788" w:type="dxa"/>
            <w:tcBorders>
              <w:top w:val="single" w:sz="18" w:space="0" w:color="000080"/>
              <w:left w:val="single" w:sz="18" w:space="0" w:color="000080"/>
              <w:bottom w:val="single" w:sz="18" w:space="0" w:color="000080"/>
              <w:right w:val="nil"/>
            </w:tcBorders>
            <w:shd w:val="pct5" w:color="000000" w:fill="FFFFFF"/>
          </w:tcPr>
          <w:p w:rsidR="009B715D" w:rsidRPr="0054216D" w:rsidRDefault="009B715D" w:rsidP="004D2351">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9B715D" w:rsidRPr="0054216D" w:rsidRDefault="009B715D" w:rsidP="004D2351">
            <w:pPr>
              <w:rPr>
                <w:rFonts w:ascii="Calibri" w:eastAsia="標楷體" w:hAnsi="Calibri"/>
              </w:rPr>
            </w:pPr>
            <w:r w:rsidRPr="0054216D">
              <w:rPr>
                <w:rFonts w:ascii="Calibri" w:eastAsia="標楷體" w:hAnsi="Calibri"/>
                <w:noProof/>
              </w:rPr>
              <w:t>5919188</w:t>
            </w:r>
          </w:p>
        </w:tc>
      </w:tr>
    </w:tbl>
    <w:p w:rsidR="009B715D" w:rsidRPr="0054216D" w:rsidRDefault="009B715D" w:rsidP="009B715D">
      <w:pPr>
        <w:rPr>
          <w:rFonts w:ascii="Calibri" w:eastAsia="標楷體" w:hAnsi="Calibri"/>
        </w:rPr>
      </w:pPr>
    </w:p>
    <w:p w:rsidR="009B715D" w:rsidRPr="00000798" w:rsidRDefault="009B715D" w:rsidP="009B715D">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000798">
        <w:rPr>
          <w:rFonts w:ascii="Calibri" w:eastAsia="標楷體" w:hAnsi="Calibri"/>
          <w:color w:val="000000" w:themeColor="text1"/>
          <w:sz w:val="28"/>
          <w:szCs w:val="28"/>
        </w:rPr>
        <w:t xml:space="preserve"> 200</w:t>
      </w:r>
      <w:r w:rsidR="00A01159" w:rsidRPr="00000798">
        <w:rPr>
          <w:rFonts w:ascii="Calibri" w:eastAsia="標楷體" w:hAnsi="Calibri" w:hint="eastAsia"/>
          <w:color w:val="000000" w:themeColor="text1"/>
          <w:sz w:val="28"/>
          <w:szCs w:val="28"/>
        </w:rPr>
        <w:t>9</w:t>
      </w:r>
      <w:r w:rsidRPr="00000798">
        <w:rPr>
          <w:rFonts w:ascii="Calibri" w:eastAsia="標楷體" w:hAnsi="Calibri"/>
          <w:color w:val="000000" w:themeColor="text1"/>
          <w:sz w:val="28"/>
          <w:szCs w:val="28"/>
        </w:rPr>
        <w:t>~201</w:t>
      </w:r>
      <w:r w:rsidR="00A01159" w:rsidRPr="00000798">
        <w:rPr>
          <w:rFonts w:ascii="Calibri" w:eastAsia="標楷體" w:hAnsi="Calibri" w:hint="eastAsia"/>
          <w:color w:val="000000" w:themeColor="text1"/>
          <w:sz w:val="28"/>
          <w:szCs w:val="28"/>
        </w:rPr>
        <w:t>3</w:t>
      </w:r>
    </w:p>
    <w:p w:rsidR="009B715D" w:rsidRPr="00000798" w:rsidRDefault="009B715D" w:rsidP="00000798">
      <w:pPr>
        <w:rPr>
          <w:rFonts w:ascii="Calibri" w:eastAsia="標楷體" w:hAnsi="Calibri"/>
          <w:noProof/>
          <w:color w:val="000000" w:themeColor="text1"/>
        </w:rPr>
      </w:pPr>
      <w:r w:rsidRPr="00000798">
        <w:rPr>
          <w:rFonts w:ascii="Calibri" w:eastAsia="標楷體" w:hAnsi="標楷體"/>
          <w:noProof/>
          <w:color w:val="000000" w:themeColor="text1"/>
        </w:rPr>
        <w:t>(A)</w:t>
      </w:r>
      <w:r w:rsidRPr="00000798">
        <w:rPr>
          <w:rFonts w:ascii="Calibri" w:eastAsia="標楷體" w:hAnsi="標楷體"/>
          <w:noProof/>
          <w:color w:val="000000" w:themeColor="text1"/>
        </w:rPr>
        <w:t>期刊論文</w:t>
      </w:r>
    </w:p>
    <w:p w:rsidR="00E31810" w:rsidRPr="00000798" w:rsidRDefault="00E31810" w:rsidP="00000798">
      <w:pPr>
        <w:ind w:leftChars="100" w:left="446" w:hangingChars="86" w:hanging="206"/>
        <w:rPr>
          <w:rFonts w:eastAsia="標楷體"/>
          <w:noProof/>
          <w:color w:val="000000" w:themeColor="text1"/>
        </w:rPr>
      </w:pPr>
      <w:r w:rsidRPr="00000798">
        <w:rPr>
          <w:rFonts w:eastAsia="標楷體"/>
          <w:noProof/>
          <w:color w:val="000000" w:themeColor="text1"/>
        </w:rPr>
        <w:t>1.Wang, Leonard F.S.* Jen-Yao Lee and Angela C. Chao, “Government Preference, Import Tariffs and Social Welfare,” in Social Welfare: Policies, Perspectives and Challenges (Tentative Title), edited, Nova Science Publishers, 2014. (Forthcoming).</w:t>
      </w:r>
    </w:p>
    <w:p w:rsidR="00E31810" w:rsidRPr="00000798" w:rsidRDefault="00000798" w:rsidP="00000798">
      <w:pPr>
        <w:ind w:leftChars="100" w:left="446" w:hangingChars="86" w:hanging="206"/>
        <w:rPr>
          <w:rFonts w:eastAsia="標楷體"/>
          <w:noProof/>
          <w:color w:val="000000" w:themeColor="text1"/>
        </w:rPr>
      </w:pPr>
      <w:r w:rsidRPr="00000798">
        <w:rPr>
          <w:rFonts w:eastAsia="標楷體"/>
          <w:noProof/>
          <w:color w:val="000000" w:themeColor="text1"/>
        </w:rPr>
        <w:t>2.</w:t>
      </w:r>
      <w:r w:rsidR="00E31810" w:rsidRPr="00000798">
        <w:rPr>
          <w:rFonts w:eastAsia="標楷體"/>
          <w:noProof/>
          <w:color w:val="000000" w:themeColor="text1"/>
        </w:rPr>
        <w:t>Wang, Leonard F.S.,* and Jerry T.D. Han, “Better Governance Matters Optimal Privatization Policy,” in 12th EBES Conference Proceeding, Singapore, pp. 924-944, 2014.</w:t>
      </w:r>
    </w:p>
    <w:p w:rsidR="00E31810" w:rsidRPr="00000798" w:rsidRDefault="00000798" w:rsidP="00000798">
      <w:pPr>
        <w:ind w:leftChars="100" w:left="446" w:hangingChars="86" w:hanging="206"/>
        <w:rPr>
          <w:rFonts w:eastAsia="標楷體"/>
          <w:noProof/>
          <w:color w:val="000000" w:themeColor="text1"/>
        </w:rPr>
      </w:pPr>
      <w:r w:rsidRPr="00000798">
        <w:rPr>
          <w:rFonts w:eastAsia="標楷體"/>
          <w:noProof/>
          <w:color w:val="000000" w:themeColor="text1"/>
        </w:rPr>
        <w:t>3.</w:t>
      </w:r>
      <w:r w:rsidR="00E31810" w:rsidRPr="00000798">
        <w:rPr>
          <w:rFonts w:eastAsia="標楷體"/>
          <w:noProof/>
          <w:color w:val="000000" w:themeColor="text1"/>
        </w:rPr>
        <w:t>Wang, Leonard F.S.,* Chu-Chuan Hsu and Jerry T.D. Han, “Inter-industry Pollution, Compensation Scheme and Environmental Protection,” in Restructuring Decisions of Polluting Firms, edited by Mahelet G. Fikru and Matt Insall, Nova Science Publishers, 2014. (Forthcoming)</w:t>
      </w:r>
    </w:p>
    <w:p w:rsidR="00000798" w:rsidRPr="00000798" w:rsidRDefault="00000798" w:rsidP="00000798">
      <w:pPr>
        <w:ind w:leftChars="100" w:left="446" w:hangingChars="86" w:hanging="206"/>
        <w:rPr>
          <w:rFonts w:eastAsia="標楷體"/>
          <w:noProof/>
          <w:color w:val="000000" w:themeColor="text1"/>
        </w:rPr>
      </w:pPr>
      <w:r w:rsidRPr="00000798">
        <w:rPr>
          <w:rFonts w:eastAsia="標楷體"/>
          <w:noProof/>
          <w:color w:val="000000" w:themeColor="text1"/>
        </w:rPr>
        <w:t>4.</w:t>
      </w:r>
      <w:r w:rsidR="00E31810" w:rsidRPr="00000798">
        <w:rPr>
          <w:rFonts w:eastAsia="標楷體"/>
          <w:noProof/>
          <w:color w:val="000000" w:themeColor="text1"/>
        </w:rPr>
        <w:t>Yi-Wen Chen, Ya-Po Yang, Leonard F. S. Wang* and Shih-Jye Wu, “Technology Licensing in Mixed Oligopoly,” International Review of Economics and Finance. (SSCI) (Forthcoming)</w:t>
      </w:r>
    </w:p>
    <w:p w:rsidR="00E31810" w:rsidRPr="00000798" w:rsidRDefault="00000798" w:rsidP="00000798">
      <w:pPr>
        <w:ind w:leftChars="100" w:left="432" w:hangingChars="80" w:hanging="192"/>
        <w:rPr>
          <w:rFonts w:eastAsia="標楷體"/>
          <w:noProof/>
          <w:color w:val="000000" w:themeColor="text1"/>
        </w:rPr>
      </w:pPr>
      <w:r w:rsidRPr="00000798">
        <w:rPr>
          <w:rFonts w:eastAsia="標楷體"/>
          <w:noProof/>
          <w:color w:val="000000" w:themeColor="text1"/>
        </w:rPr>
        <w:t>5.</w:t>
      </w:r>
      <w:r w:rsidR="00E31810" w:rsidRPr="00000798">
        <w:rPr>
          <w:rFonts w:eastAsia="標楷體"/>
          <w:noProof/>
          <w:color w:val="000000" w:themeColor="text1"/>
        </w:rPr>
        <w:t xml:space="preserve">Chang, Yang-Ming *, Hung-Yi Chen, Leonard F. S. Wang and Shih-Jye Wu, “Corporate Social Responsibility and International Competition: A Welfare Analysis,” Review of </w:t>
      </w:r>
      <w:r w:rsidR="00E31810" w:rsidRPr="00000798">
        <w:rPr>
          <w:rFonts w:eastAsia="標楷體"/>
          <w:noProof/>
          <w:color w:val="000000" w:themeColor="text1"/>
        </w:rPr>
        <w:lastRenderedPageBreak/>
        <w:t>International Economics. (SSCI) (Forthcoming)</w:t>
      </w:r>
    </w:p>
    <w:p w:rsidR="00E31810" w:rsidRPr="00000798" w:rsidRDefault="00000798" w:rsidP="00000798">
      <w:pPr>
        <w:ind w:leftChars="100" w:left="432" w:hangingChars="80" w:hanging="192"/>
        <w:rPr>
          <w:rFonts w:eastAsia="標楷體"/>
          <w:noProof/>
          <w:color w:val="000000" w:themeColor="text1"/>
        </w:rPr>
      </w:pPr>
      <w:r w:rsidRPr="00000798">
        <w:rPr>
          <w:rFonts w:eastAsia="標楷體"/>
          <w:noProof/>
          <w:color w:val="000000" w:themeColor="text1"/>
        </w:rPr>
        <w:t>6</w:t>
      </w:r>
      <w:r w:rsidRPr="00000798">
        <w:rPr>
          <w:rFonts w:eastAsia="標楷體" w:hint="eastAsia"/>
          <w:noProof/>
          <w:color w:val="000000" w:themeColor="text1"/>
        </w:rPr>
        <w:t>.</w:t>
      </w:r>
      <w:r w:rsidR="00E31810" w:rsidRPr="00000798">
        <w:rPr>
          <w:rFonts w:eastAsia="標楷體"/>
          <w:noProof/>
          <w:color w:val="000000" w:themeColor="text1"/>
        </w:rPr>
        <w:t>Wang, Leonard F.S.,* Jen-Yao Lee and Chu-Chuan Hsu, “Privatization, Foreign Competition, and Social Efficiency of Free Entry,” International Review of Economics and Finance. (SSCI) (Forthcoming) (NSC99-2410-H390-006-MY3)</w:t>
      </w:r>
    </w:p>
    <w:p w:rsidR="00E31810" w:rsidRPr="00000798" w:rsidRDefault="00E31810" w:rsidP="00000798">
      <w:pPr>
        <w:ind w:leftChars="100" w:left="432" w:hangingChars="80" w:hanging="192"/>
        <w:rPr>
          <w:rFonts w:eastAsia="標楷體"/>
          <w:noProof/>
          <w:color w:val="000000" w:themeColor="text1"/>
        </w:rPr>
      </w:pPr>
      <w:r w:rsidRPr="00000798">
        <w:rPr>
          <w:rFonts w:eastAsia="標楷體"/>
          <w:noProof/>
          <w:color w:val="000000" w:themeColor="text1"/>
        </w:rPr>
        <w:t>7.</w:t>
      </w:r>
      <w:r w:rsidR="00000798" w:rsidRPr="00000798">
        <w:rPr>
          <w:rFonts w:eastAsia="標楷體"/>
          <w:noProof/>
          <w:color w:val="000000" w:themeColor="text1"/>
        </w:rPr>
        <w:t xml:space="preserve"> </w:t>
      </w:r>
      <w:r w:rsidRPr="00000798">
        <w:rPr>
          <w:rFonts w:eastAsia="標楷體"/>
          <w:noProof/>
          <w:color w:val="000000" w:themeColor="text1"/>
        </w:rPr>
        <w:t>Wang, Leonard F.S.,* Chu-Chuan Hsu and Jen-Yao Lee, “Do Partial Cross Ownership and Budget Constraints Matter for Privatization Policy?” Journal of Industry, Competition and Trade. (EconLit) (Forthcoming) (NSC99-2410-H390-006-MY3)</w:t>
      </w:r>
    </w:p>
    <w:p w:rsidR="00E31810" w:rsidRPr="00000798" w:rsidRDefault="00000798" w:rsidP="00000798">
      <w:pPr>
        <w:ind w:leftChars="100" w:left="432" w:hangingChars="80" w:hanging="192"/>
        <w:rPr>
          <w:rFonts w:eastAsia="標楷體"/>
          <w:noProof/>
          <w:color w:val="000000" w:themeColor="text1"/>
        </w:rPr>
      </w:pPr>
      <w:r w:rsidRPr="00000798">
        <w:rPr>
          <w:rFonts w:eastAsia="標楷體"/>
          <w:noProof/>
          <w:color w:val="000000" w:themeColor="text1"/>
        </w:rPr>
        <w:t>8.</w:t>
      </w:r>
      <w:r w:rsidR="00E31810" w:rsidRPr="00000798">
        <w:rPr>
          <w:rFonts w:eastAsia="標楷體"/>
          <w:noProof/>
          <w:color w:val="000000" w:themeColor="text1"/>
        </w:rPr>
        <w:t xml:space="preserve">Wang, Leonard F.S. * and Chu-Chuan Hsu, “Upstream Pollution, Downstream Competition and Environmental Policy,” in Environmental Policy: Management, Legal Issues and Health Aspects, edited by Erika Creighton and Paul Danovich, Nova Science Publishers, 2013. pp. 165-181. </w:t>
      </w:r>
    </w:p>
    <w:p w:rsidR="00E31810" w:rsidRPr="00000798" w:rsidRDefault="00000798" w:rsidP="00000798">
      <w:pPr>
        <w:ind w:leftChars="100" w:left="432" w:hangingChars="80" w:hanging="192"/>
        <w:rPr>
          <w:rFonts w:eastAsia="標楷體"/>
          <w:noProof/>
          <w:color w:val="000000" w:themeColor="text1"/>
        </w:rPr>
      </w:pPr>
      <w:r w:rsidRPr="00000798">
        <w:rPr>
          <w:rFonts w:eastAsia="標楷體"/>
          <w:noProof/>
          <w:color w:val="000000" w:themeColor="text1"/>
        </w:rPr>
        <w:t>9.</w:t>
      </w:r>
      <w:r w:rsidR="00E31810" w:rsidRPr="00000798">
        <w:rPr>
          <w:rFonts w:eastAsia="標楷體"/>
          <w:noProof/>
          <w:color w:val="000000" w:themeColor="text1"/>
        </w:rPr>
        <w:t>Wang, Leonard F.S.* and Jen-Yao Lee, “Government’s Tax Preference, Unionization Structure, and Privatization,” in Wages and Employment: Economics, Structure and Gender Differences, edited by Arijit Mukherjee, Nova Science Publishers, 2013. pp. 279-297.</w:t>
      </w:r>
    </w:p>
    <w:p w:rsidR="00E31810" w:rsidRPr="00000798" w:rsidRDefault="00000798" w:rsidP="00000798">
      <w:pPr>
        <w:ind w:leftChars="45" w:left="430" w:hangingChars="134" w:hanging="322"/>
        <w:rPr>
          <w:rFonts w:eastAsia="標楷體"/>
          <w:noProof/>
          <w:color w:val="000000" w:themeColor="text1"/>
        </w:rPr>
      </w:pPr>
      <w:r w:rsidRPr="00000798">
        <w:rPr>
          <w:rFonts w:eastAsia="標楷體"/>
          <w:noProof/>
          <w:color w:val="000000" w:themeColor="text1"/>
        </w:rPr>
        <w:t>10.</w:t>
      </w:r>
      <w:r w:rsidR="00E31810" w:rsidRPr="00000798">
        <w:rPr>
          <w:rFonts w:eastAsia="標楷體"/>
          <w:noProof/>
          <w:color w:val="000000" w:themeColor="text1"/>
        </w:rPr>
        <w:t xml:space="preserve">Mukherjee, Arijit.* and Leonard F.S. Wang, “Labor Union, Entry and Consumer Welfare,” Economics Letters, 120, September 2013, pp. 603-605. (SSCI) </w:t>
      </w:r>
    </w:p>
    <w:p w:rsidR="00E31810" w:rsidRPr="00000798" w:rsidRDefault="00000798" w:rsidP="00000798">
      <w:pPr>
        <w:ind w:leftChars="45" w:left="430" w:hangingChars="134" w:hanging="322"/>
        <w:rPr>
          <w:rFonts w:eastAsia="標楷體"/>
          <w:noProof/>
          <w:color w:val="000000" w:themeColor="text1"/>
        </w:rPr>
      </w:pPr>
      <w:r w:rsidRPr="00000798">
        <w:rPr>
          <w:rFonts w:eastAsia="標楷體"/>
          <w:noProof/>
          <w:color w:val="000000" w:themeColor="text1"/>
        </w:rPr>
        <w:t>11.</w:t>
      </w:r>
      <w:r w:rsidR="00E31810" w:rsidRPr="00000798">
        <w:rPr>
          <w:rFonts w:eastAsia="標楷體"/>
          <w:noProof/>
          <w:color w:val="000000" w:themeColor="text1"/>
        </w:rPr>
        <w:t>Wang, Leonard F.S.* and Shi-Ya Weng, “Oligopoly with Consumer-friendly Firm in an Endogenous Timing Framework,” Asia-Pacific Economic and Management Review, 16(2), 2013, pp. 85-92.</w:t>
      </w:r>
    </w:p>
    <w:p w:rsidR="00E31810" w:rsidRPr="00000798" w:rsidRDefault="00000798" w:rsidP="00000798">
      <w:pPr>
        <w:ind w:leftChars="45" w:left="430" w:hangingChars="134" w:hanging="322"/>
        <w:rPr>
          <w:rFonts w:eastAsia="標楷體"/>
          <w:noProof/>
          <w:color w:val="000000" w:themeColor="text1"/>
        </w:rPr>
      </w:pPr>
      <w:r w:rsidRPr="00000798">
        <w:rPr>
          <w:rFonts w:eastAsia="標楷體"/>
          <w:noProof/>
          <w:color w:val="000000" w:themeColor="text1"/>
        </w:rPr>
        <w:t>12.</w:t>
      </w:r>
      <w:r w:rsidR="00E31810" w:rsidRPr="00000798">
        <w:rPr>
          <w:rFonts w:eastAsia="標楷體"/>
          <w:noProof/>
          <w:color w:val="000000" w:themeColor="text1"/>
        </w:rPr>
        <w:t>Wang, Leonard F.S.* and Jen-Yao Lee, “Foreign Penetration and Undesirable Competition,” Economic Modelling, 30, 2013, pp.729-732. (SSCI) (NSC99-2410-H390-006-MY3)</w:t>
      </w:r>
    </w:p>
    <w:p w:rsidR="00E31810" w:rsidRPr="00000798" w:rsidRDefault="00000798" w:rsidP="00000798">
      <w:pPr>
        <w:ind w:leftChars="45" w:left="430" w:hangingChars="134" w:hanging="322"/>
        <w:rPr>
          <w:rFonts w:eastAsia="標楷體"/>
          <w:noProof/>
          <w:color w:val="000000" w:themeColor="text1"/>
        </w:rPr>
      </w:pPr>
      <w:r w:rsidRPr="00000798">
        <w:rPr>
          <w:rFonts w:eastAsia="標楷體" w:hint="eastAsia"/>
          <w:noProof/>
          <w:color w:val="000000" w:themeColor="text1"/>
        </w:rPr>
        <w:t>13.</w:t>
      </w:r>
      <w:r w:rsidR="00E31810" w:rsidRPr="00000798">
        <w:rPr>
          <w:rFonts w:eastAsia="標楷體" w:hint="eastAsia"/>
          <w:noProof/>
          <w:color w:val="000000" w:themeColor="text1"/>
        </w:rPr>
        <w:t>孫銘</w:t>
      </w:r>
      <w:r w:rsidR="00E31810" w:rsidRPr="00000798">
        <w:rPr>
          <w:rFonts w:eastAsia="標楷體" w:hint="eastAsia"/>
          <w:noProof/>
          <w:color w:val="000000" w:themeColor="text1"/>
        </w:rPr>
        <w:t>*</w:t>
      </w:r>
      <w:r w:rsidR="00E31810" w:rsidRPr="00000798">
        <w:rPr>
          <w:rFonts w:eastAsia="標楷體" w:hint="eastAsia"/>
          <w:noProof/>
          <w:color w:val="000000" w:themeColor="text1"/>
        </w:rPr>
        <w:t>、王鳳生，「就業壓力下國有化改革福利變化分析」，統計與決策，</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年</w:t>
      </w:r>
      <w:r w:rsidR="00E31810" w:rsidRPr="00000798">
        <w:rPr>
          <w:rFonts w:eastAsia="標楷體" w:hint="eastAsia"/>
          <w:noProof/>
          <w:color w:val="000000" w:themeColor="text1"/>
        </w:rPr>
        <w:t>1</w:t>
      </w:r>
      <w:r w:rsidR="00E31810" w:rsidRPr="00000798">
        <w:rPr>
          <w:rFonts w:eastAsia="標楷體" w:hint="eastAsia"/>
          <w:noProof/>
          <w:color w:val="000000" w:themeColor="text1"/>
        </w:rPr>
        <w:t>期</w:t>
      </w:r>
      <w:r w:rsidR="00E31810" w:rsidRPr="00000798">
        <w:rPr>
          <w:rFonts w:eastAsia="標楷體" w:hint="eastAsia"/>
          <w:noProof/>
          <w:color w:val="000000" w:themeColor="text1"/>
        </w:rPr>
        <w:t>(</w:t>
      </w:r>
      <w:r w:rsidR="00E31810" w:rsidRPr="00000798">
        <w:rPr>
          <w:rFonts w:eastAsia="標楷體" w:hint="eastAsia"/>
          <w:noProof/>
          <w:color w:val="000000" w:themeColor="text1"/>
        </w:rPr>
        <w:t>總</w:t>
      </w:r>
      <w:r w:rsidR="00E31810" w:rsidRPr="00000798">
        <w:rPr>
          <w:rFonts w:eastAsia="標楷體" w:hint="eastAsia"/>
          <w:noProof/>
          <w:color w:val="000000" w:themeColor="text1"/>
        </w:rPr>
        <w:t>373</w:t>
      </w:r>
      <w:r w:rsidR="00E31810" w:rsidRPr="00000798">
        <w:rPr>
          <w:rFonts w:eastAsia="標楷體" w:hint="eastAsia"/>
          <w:noProof/>
          <w:color w:val="000000" w:themeColor="text1"/>
        </w:rPr>
        <w:t>期</w:t>
      </w:r>
      <w:r w:rsidR="00E31810" w:rsidRPr="00000798">
        <w:rPr>
          <w:rFonts w:eastAsia="標楷體" w:hint="eastAsia"/>
          <w:noProof/>
          <w:color w:val="000000" w:themeColor="text1"/>
        </w:rPr>
        <w:t>)</w:t>
      </w:r>
      <w:r w:rsidR="00E31810" w:rsidRPr="00000798">
        <w:rPr>
          <w:rFonts w:eastAsia="標楷體" w:hint="eastAsia"/>
          <w:noProof/>
          <w:color w:val="000000" w:themeColor="text1"/>
        </w:rPr>
        <w:t>，頁</w:t>
      </w:r>
      <w:r w:rsidR="00E31810" w:rsidRPr="00000798">
        <w:rPr>
          <w:rFonts w:eastAsia="標楷體" w:hint="eastAsia"/>
          <w:noProof/>
          <w:color w:val="000000" w:themeColor="text1"/>
        </w:rPr>
        <w:t>59-62</w:t>
      </w:r>
      <w:r w:rsidR="00E31810" w:rsidRPr="00000798">
        <w:rPr>
          <w:rFonts w:eastAsia="標楷體" w:hint="eastAsia"/>
          <w:noProof/>
          <w:color w:val="000000" w:themeColor="text1"/>
        </w:rPr>
        <w:t>。</w:t>
      </w:r>
      <w:r w:rsidR="00E31810" w:rsidRPr="00000798">
        <w:rPr>
          <w:rFonts w:eastAsia="標楷體" w:hint="eastAsia"/>
          <w:noProof/>
          <w:color w:val="000000" w:themeColor="text1"/>
        </w:rPr>
        <w:t>(CSSCI)</w:t>
      </w:r>
    </w:p>
    <w:p w:rsidR="00E31810" w:rsidRPr="00000798" w:rsidRDefault="00000798" w:rsidP="00000798">
      <w:pPr>
        <w:ind w:leftChars="45" w:left="430" w:hangingChars="134" w:hanging="322"/>
        <w:rPr>
          <w:rFonts w:eastAsia="標楷體"/>
          <w:noProof/>
          <w:color w:val="000000" w:themeColor="text1"/>
        </w:rPr>
      </w:pPr>
      <w:r w:rsidRPr="00000798">
        <w:rPr>
          <w:rFonts w:eastAsia="標楷體" w:hint="eastAsia"/>
          <w:noProof/>
          <w:color w:val="000000" w:themeColor="text1"/>
        </w:rPr>
        <w:t>14.</w:t>
      </w:r>
      <w:r w:rsidR="00E31810" w:rsidRPr="00000798">
        <w:rPr>
          <w:rFonts w:eastAsia="標楷體" w:hint="eastAsia"/>
          <w:noProof/>
          <w:color w:val="000000" w:themeColor="text1"/>
        </w:rPr>
        <w:t>孫銘</w:t>
      </w:r>
      <w:r w:rsidR="00E31810" w:rsidRPr="00000798">
        <w:rPr>
          <w:rFonts w:eastAsia="標楷體" w:hint="eastAsia"/>
          <w:noProof/>
          <w:color w:val="000000" w:themeColor="text1"/>
        </w:rPr>
        <w:t>*</w:t>
      </w:r>
      <w:r w:rsidR="00E31810" w:rsidRPr="00000798">
        <w:rPr>
          <w:rFonts w:eastAsia="標楷體" w:hint="eastAsia"/>
          <w:noProof/>
          <w:color w:val="000000" w:themeColor="text1"/>
        </w:rPr>
        <w:t>、王鳳生、張志誠，「跨國公司技術外溢、進入模式選擇與東道國福利分析」，山東社會科學，</w:t>
      </w:r>
      <w:r w:rsidR="00E31810" w:rsidRPr="00000798">
        <w:rPr>
          <w:rFonts w:eastAsia="標楷體" w:hint="eastAsia"/>
          <w:noProof/>
          <w:color w:val="000000" w:themeColor="text1"/>
        </w:rPr>
        <w:t>2012</w:t>
      </w:r>
      <w:r w:rsidR="00E31810" w:rsidRPr="00000798">
        <w:rPr>
          <w:rFonts w:eastAsia="標楷體" w:hint="eastAsia"/>
          <w:noProof/>
          <w:color w:val="000000" w:themeColor="text1"/>
        </w:rPr>
        <w:t>年</w:t>
      </w:r>
      <w:r w:rsidR="00E31810" w:rsidRPr="00000798">
        <w:rPr>
          <w:rFonts w:eastAsia="標楷體" w:hint="eastAsia"/>
          <w:noProof/>
          <w:color w:val="000000" w:themeColor="text1"/>
        </w:rPr>
        <w:t>11</w:t>
      </w:r>
      <w:r w:rsidR="00E31810" w:rsidRPr="00000798">
        <w:rPr>
          <w:rFonts w:eastAsia="標楷體" w:hint="eastAsia"/>
          <w:noProof/>
          <w:color w:val="000000" w:themeColor="text1"/>
        </w:rPr>
        <w:t>期</w:t>
      </w:r>
      <w:r w:rsidR="00E31810" w:rsidRPr="00000798">
        <w:rPr>
          <w:rFonts w:eastAsia="標楷體" w:hint="eastAsia"/>
          <w:noProof/>
          <w:color w:val="000000" w:themeColor="text1"/>
        </w:rPr>
        <w:t>(</w:t>
      </w:r>
      <w:r w:rsidR="00E31810" w:rsidRPr="00000798">
        <w:rPr>
          <w:rFonts w:eastAsia="標楷體" w:hint="eastAsia"/>
          <w:noProof/>
          <w:color w:val="000000" w:themeColor="text1"/>
        </w:rPr>
        <w:t>總</w:t>
      </w:r>
      <w:r w:rsidR="00E31810" w:rsidRPr="00000798">
        <w:rPr>
          <w:rFonts w:eastAsia="標楷體" w:hint="eastAsia"/>
          <w:noProof/>
          <w:color w:val="000000" w:themeColor="text1"/>
        </w:rPr>
        <w:t>207</w:t>
      </w:r>
      <w:r w:rsidR="00E31810" w:rsidRPr="00000798">
        <w:rPr>
          <w:rFonts w:eastAsia="標楷體" w:hint="eastAsia"/>
          <w:noProof/>
          <w:color w:val="000000" w:themeColor="text1"/>
        </w:rPr>
        <w:t>期</w:t>
      </w:r>
      <w:r w:rsidR="00E31810" w:rsidRPr="00000798">
        <w:rPr>
          <w:rFonts w:eastAsia="標楷體" w:hint="eastAsia"/>
          <w:noProof/>
          <w:color w:val="000000" w:themeColor="text1"/>
        </w:rPr>
        <w:t>)</w:t>
      </w:r>
      <w:r w:rsidR="00E31810" w:rsidRPr="00000798">
        <w:rPr>
          <w:rFonts w:eastAsia="標楷體" w:hint="eastAsia"/>
          <w:noProof/>
          <w:color w:val="000000" w:themeColor="text1"/>
        </w:rPr>
        <w:t>，頁</w:t>
      </w:r>
      <w:r w:rsidR="00E31810" w:rsidRPr="00000798">
        <w:rPr>
          <w:rFonts w:eastAsia="標楷體" w:hint="eastAsia"/>
          <w:noProof/>
          <w:color w:val="000000" w:themeColor="text1"/>
        </w:rPr>
        <w:t>158-161</w:t>
      </w:r>
      <w:r w:rsidR="00E31810" w:rsidRPr="00000798">
        <w:rPr>
          <w:rFonts w:eastAsia="標楷體" w:hint="eastAsia"/>
          <w:noProof/>
          <w:color w:val="000000" w:themeColor="text1"/>
        </w:rPr>
        <w:t>。</w:t>
      </w:r>
      <w:r w:rsidR="00E31810" w:rsidRPr="00000798">
        <w:rPr>
          <w:rFonts w:eastAsia="標楷體" w:hint="eastAsia"/>
          <w:noProof/>
          <w:color w:val="000000" w:themeColor="text1"/>
        </w:rPr>
        <w:t>(CSSCI)</w:t>
      </w:r>
    </w:p>
    <w:p w:rsidR="00E31810" w:rsidRPr="00000798" w:rsidRDefault="00000798" w:rsidP="00000798">
      <w:pPr>
        <w:ind w:leftChars="45" w:left="430" w:hangingChars="134" w:hanging="322"/>
        <w:rPr>
          <w:rFonts w:eastAsia="標楷體"/>
          <w:noProof/>
          <w:color w:val="000000" w:themeColor="text1"/>
        </w:rPr>
      </w:pPr>
      <w:r w:rsidRPr="00000798">
        <w:rPr>
          <w:rFonts w:eastAsia="標楷體"/>
          <w:noProof/>
          <w:color w:val="000000" w:themeColor="text1"/>
        </w:rPr>
        <w:t>15.</w:t>
      </w:r>
      <w:r w:rsidR="00E31810" w:rsidRPr="00000798">
        <w:rPr>
          <w:rFonts w:eastAsia="標楷體"/>
          <w:noProof/>
          <w:color w:val="000000" w:themeColor="text1"/>
        </w:rPr>
        <w:t>Wang, Leonard F.S.*, Jen-Yao Lee and Chin-Shu Huang, “Maximum-Revenue and Optimum-Welfare Tariffs in International Mixed Duopoly: Does the Order of Firms’ Move Matter?” Journal of Industry, Competition and Trade, 12, September 2012, pp. 273-283. (EconLit) (NSC99-2410-H390-006-MY3)</w:t>
      </w:r>
    </w:p>
    <w:p w:rsidR="00E31810" w:rsidRPr="00000798" w:rsidRDefault="00000798" w:rsidP="00000798">
      <w:pPr>
        <w:ind w:leftChars="45" w:left="430" w:hangingChars="134" w:hanging="322"/>
        <w:rPr>
          <w:rFonts w:eastAsia="標楷體"/>
          <w:noProof/>
          <w:color w:val="000000" w:themeColor="text1"/>
        </w:rPr>
      </w:pPr>
      <w:r w:rsidRPr="00000798">
        <w:rPr>
          <w:rFonts w:eastAsia="標楷體" w:hint="eastAsia"/>
          <w:noProof/>
          <w:color w:val="000000" w:themeColor="text1"/>
        </w:rPr>
        <w:t>16.</w:t>
      </w:r>
      <w:r w:rsidR="00E31810" w:rsidRPr="00000798">
        <w:rPr>
          <w:rFonts w:eastAsia="標楷體" w:hint="eastAsia"/>
          <w:noProof/>
          <w:color w:val="000000" w:themeColor="text1"/>
        </w:rPr>
        <w:t>孫銘</w:t>
      </w:r>
      <w:r w:rsidR="00E31810" w:rsidRPr="00000798">
        <w:rPr>
          <w:rFonts w:eastAsia="標楷體" w:hint="eastAsia"/>
          <w:noProof/>
          <w:color w:val="000000" w:themeColor="text1"/>
        </w:rPr>
        <w:t>*</w:t>
      </w:r>
      <w:r w:rsidR="00E31810" w:rsidRPr="00000798">
        <w:rPr>
          <w:rFonts w:eastAsia="標楷體" w:hint="eastAsia"/>
          <w:noProof/>
          <w:color w:val="000000" w:themeColor="text1"/>
        </w:rPr>
        <w:t>、王鳳生，「轉型經濟體制下跨國公司進入模式選擇」，統計與決策，</w:t>
      </w:r>
      <w:r w:rsidR="00E31810" w:rsidRPr="00000798">
        <w:rPr>
          <w:rFonts w:eastAsia="標楷體" w:hint="eastAsia"/>
          <w:noProof/>
          <w:color w:val="000000" w:themeColor="text1"/>
        </w:rPr>
        <w:t>2012</w:t>
      </w:r>
      <w:r w:rsidR="00E31810" w:rsidRPr="00000798">
        <w:rPr>
          <w:rFonts w:eastAsia="標楷體" w:hint="eastAsia"/>
          <w:noProof/>
          <w:color w:val="000000" w:themeColor="text1"/>
        </w:rPr>
        <w:t>年</w:t>
      </w:r>
      <w:r w:rsidR="00E31810" w:rsidRPr="00000798">
        <w:rPr>
          <w:rFonts w:eastAsia="標楷體" w:hint="eastAsia"/>
          <w:noProof/>
          <w:color w:val="000000" w:themeColor="text1"/>
        </w:rPr>
        <w:t>14</w:t>
      </w:r>
      <w:r w:rsidR="00E31810" w:rsidRPr="00000798">
        <w:rPr>
          <w:rFonts w:eastAsia="標楷體" w:hint="eastAsia"/>
          <w:noProof/>
          <w:color w:val="000000" w:themeColor="text1"/>
        </w:rPr>
        <w:t>期</w:t>
      </w:r>
      <w:r w:rsidR="00E31810" w:rsidRPr="00000798">
        <w:rPr>
          <w:rFonts w:eastAsia="標楷體" w:hint="eastAsia"/>
          <w:noProof/>
          <w:color w:val="000000" w:themeColor="text1"/>
        </w:rPr>
        <w:t>(</w:t>
      </w:r>
      <w:r w:rsidR="00E31810" w:rsidRPr="00000798">
        <w:rPr>
          <w:rFonts w:eastAsia="標楷體" w:hint="eastAsia"/>
          <w:noProof/>
          <w:color w:val="000000" w:themeColor="text1"/>
        </w:rPr>
        <w:t>總</w:t>
      </w:r>
      <w:r w:rsidR="00E31810" w:rsidRPr="00000798">
        <w:rPr>
          <w:rFonts w:eastAsia="標楷體" w:hint="eastAsia"/>
          <w:noProof/>
          <w:color w:val="000000" w:themeColor="text1"/>
        </w:rPr>
        <w:t>362</w:t>
      </w:r>
      <w:r w:rsidR="00E31810" w:rsidRPr="00000798">
        <w:rPr>
          <w:rFonts w:eastAsia="標楷體" w:hint="eastAsia"/>
          <w:noProof/>
          <w:color w:val="000000" w:themeColor="text1"/>
        </w:rPr>
        <w:t>期</w:t>
      </w:r>
      <w:r w:rsidR="00E31810" w:rsidRPr="00000798">
        <w:rPr>
          <w:rFonts w:eastAsia="標楷體" w:hint="eastAsia"/>
          <w:noProof/>
          <w:color w:val="000000" w:themeColor="text1"/>
        </w:rPr>
        <w:t>)</w:t>
      </w:r>
      <w:r w:rsidR="00E31810" w:rsidRPr="00000798">
        <w:rPr>
          <w:rFonts w:eastAsia="標楷體" w:hint="eastAsia"/>
          <w:noProof/>
          <w:color w:val="000000" w:themeColor="text1"/>
        </w:rPr>
        <w:t>，頁</w:t>
      </w:r>
      <w:r w:rsidR="00E31810" w:rsidRPr="00000798">
        <w:rPr>
          <w:rFonts w:eastAsia="標楷體" w:hint="eastAsia"/>
          <w:noProof/>
          <w:color w:val="000000" w:themeColor="text1"/>
        </w:rPr>
        <w:t>62-65</w:t>
      </w:r>
      <w:r w:rsidR="00E31810" w:rsidRPr="00000798">
        <w:rPr>
          <w:rFonts w:eastAsia="標楷體" w:hint="eastAsia"/>
          <w:noProof/>
          <w:color w:val="000000" w:themeColor="text1"/>
        </w:rPr>
        <w:t>。</w:t>
      </w:r>
      <w:r w:rsidR="00E31810" w:rsidRPr="00000798">
        <w:rPr>
          <w:rFonts w:eastAsia="標楷體" w:hint="eastAsia"/>
          <w:noProof/>
          <w:color w:val="000000" w:themeColor="text1"/>
        </w:rPr>
        <w:t>(CSSCI)</w:t>
      </w:r>
    </w:p>
    <w:p w:rsidR="00E31810" w:rsidRPr="00000798" w:rsidRDefault="00000798" w:rsidP="00000798">
      <w:pPr>
        <w:ind w:leftChars="45" w:left="430" w:hangingChars="134" w:hanging="322"/>
        <w:rPr>
          <w:rFonts w:eastAsia="標楷體"/>
          <w:noProof/>
          <w:color w:val="000000" w:themeColor="text1"/>
        </w:rPr>
      </w:pPr>
      <w:r w:rsidRPr="00000798">
        <w:rPr>
          <w:rFonts w:eastAsia="標楷體" w:hint="eastAsia"/>
          <w:noProof/>
          <w:color w:val="000000" w:themeColor="text1"/>
        </w:rPr>
        <w:t>17.</w:t>
      </w:r>
      <w:r w:rsidR="00E31810" w:rsidRPr="00000798">
        <w:rPr>
          <w:rFonts w:eastAsia="標楷體" w:hint="eastAsia"/>
          <w:noProof/>
          <w:color w:val="000000" w:themeColor="text1"/>
        </w:rPr>
        <w:t>王鳳生、許竹筌</w:t>
      </w:r>
      <w:r w:rsidR="00E31810" w:rsidRPr="00000798">
        <w:rPr>
          <w:rFonts w:eastAsia="標楷體" w:hint="eastAsia"/>
          <w:noProof/>
          <w:color w:val="000000" w:themeColor="text1"/>
        </w:rPr>
        <w:t>*</w:t>
      </w:r>
      <w:r w:rsidR="00E31810" w:rsidRPr="00000798">
        <w:rPr>
          <w:rFonts w:eastAsia="標楷體" w:hint="eastAsia"/>
          <w:noProof/>
          <w:color w:val="000000" w:themeColor="text1"/>
        </w:rPr>
        <w:t>，「部分持股，預算限制與公營事業民營化」，亞太經濟管理評論，</w:t>
      </w:r>
      <w:r w:rsidR="00E31810" w:rsidRPr="00000798">
        <w:rPr>
          <w:rFonts w:eastAsia="標楷體" w:hint="eastAsia"/>
          <w:noProof/>
          <w:color w:val="000000" w:themeColor="text1"/>
        </w:rPr>
        <w:t>16</w:t>
      </w:r>
      <w:r w:rsidR="00E31810" w:rsidRPr="00000798">
        <w:rPr>
          <w:rFonts w:eastAsia="標楷體" w:hint="eastAsia"/>
          <w:noProof/>
          <w:color w:val="000000" w:themeColor="text1"/>
        </w:rPr>
        <w:t>卷</w:t>
      </w:r>
      <w:r w:rsidR="00E31810" w:rsidRPr="00000798">
        <w:rPr>
          <w:rFonts w:eastAsia="標楷體" w:hint="eastAsia"/>
          <w:noProof/>
          <w:color w:val="000000" w:themeColor="text1"/>
        </w:rPr>
        <w:t>1</w:t>
      </w:r>
      <w:r w:rsidR="00E31810" w:rsidRPr="00000798">
        <w:rPr>
          <w:rFonts w:eastAsia="標楷體" w:hint="eastAsia"/>
          <w:noProof/>
          <w:color w:val="000000" w:themeColor="text1"/>
        </w:rPr>
        <w:t>期，</w:t>
      </w:r>
      <w:r w:rsidR="00E31810" w:rsidRPr="00000798">
        <w:rPr>
          <w:rFonts w:eastAsia="標楷體" w:hint="eastAsia"/>
          <w:noProof/>
          <w:color w:val="000000" w:themeColor="text1"/>
        </w:rPr>
        <w:t>2012</w:t>
      </w:r>
      <w:r w:rsidR="00E31810" w:rsidRPr="00000798">
        <w:rPr>
          <w:rFonts w:eastAsia="標楷體" w:hint="eastAsia"/>
          <w:noProof/>
          <w:color w:val="000000" w:themeColor="text1"/>
        </w:rPr>
        <w:t>年</w:t>
      </w:r>
      <w:r w:rsidR="00E31810" w:rsidRPr="00000798">
        <w:rPr>
          <w:rFonts w:eastAsia="標楷體" w:hint="eastAsia"/>
          <w:noProof/>
          <w:color w:val="000000" w:themeColor="text1"/>
        </w:rPr>
        <w:t>9</w:t>
      </w:r>
      <w:r w:rsidR="00E31810" w:rsidRPr="00000798">
        <w:rPr>
          <w:rFonts w:eastAsia="標楷體" w:hint="eastAsia"/>
          <w:noProof/>
          <w:color w:val="000000" w:themeColor="text1"/>
        </w:rPr>
        <w:t>月，頁</w:t>
      </w:r>
      <w:r w:rsidR="00E31810" w:rsidRPr="00000798">
        <w:rPr>
          <w:rFonts w:eastAsia="標楷體" w:hint="eastAsia"/>
          <w:noProof/>
          <w:color w:val="000000" w:themeColor="text1"/>
        </w:rPr>
        <w:t>45-54</w:t>
      </w:r>
      <w:r w:rsidR="00E31810" w:rsidRPr="00000798">
        <w:rPr>
          <w:rFonts w:eastAsia="標楷體" w:hint="eastAsia"/>
          <w:noProof/>
          <w:color w:val="000000" w:themeColor="text1"/>
        </w:rPr>
        <w:t>。</w:t>
      </w:r>
    </w:p>
    <w:p w:rsidR="00E31810" w:rsidRPr="00000798" w:rsidRDefault="00000798" w:rsidP="00000798">
      <w:pPr>
        <w:ind w:leftChars="45" w:left="430" w:hangingChars="134" w:hanging="322"/>
        <w:rPr>
          <w:rFonts w:eastAsia="標楷體"/>
          <w:noProof/>
          <w:color w:val="000000" w:themeColor="text1"/>
        </w:rPr>
      </w:pPr>
      <w:r w:rsidRPr="00000798">
        <w:rPr>
          <w:rFonts w:eastAsia="標楷體"/>
          <w:noProof/>
          <w:color w:val="000000" w:themeColor="text1"/>
        </w:rPr>
        <w:t>18.</w:t>
      </w:r>
      <w:r w:rsidR="00E31810" w:rsidRPr="00000798">
        <w:rPr>
          <w:rFonts w:eastAsia="標楷體"/>
          <w:noProof/>
          <w:color w:val="000000" w:themeColor="text1"/>
        </w:rPr>
        <w:t>Wang, Leonard F.S.*, Ya-Chin Wang and Lihong Zhao, “The Incidence of Environmental Regulation in a Developing Economy with Sector-Specific Unemployment: A Note,” Economics and Business Letters, 1(1), May 2012, pp. 3-11.</w:t>
      </w:r>
    </w:p>
    <w:p w:rsidR="00000798" w:rsidRPr="00000798" w:rsidRDefault="00000798" w:rsidP="00000798">
      <w:pPr>
        <w:ind w:leftChars="45" w:left="430" w:hangingChars="134" w:hanging="322"/>
        <w:rPr>
          <w:rFonts w:eastAsia="標楷體"/>
          <w:noProof/>
          <w:color w:val="000000" w:themeColor="text1"/>
        </w:rPr>
      </w:pPr>
    </w:p>
    <w:p w:rsidR="00E31810" w:rsidRPr="00000798" w:rsidRDefault="00000798" w:rsidP="00000798">
      <w:pPr>
        <w:ind w:leftChars="45" w:left="430" w:hangingChars="134" w:hanging="322"/>
        <w:rPr>
          <w:rFonts w:eastAsia="標楷體"/>
          <w:noProof/>
          <w:color w:val="000000" w:themeColor="text1"/>
        </w:rPr>
      </w:pPr>
      <w:r w:rsidRPr="00000798">
        <w:rPr>
          <w:rFonts w:eastAsia="標楷體"/>
          <w:noProof/>
          <w:color w:val="000000" w:themeColor="text1"/>
        </w:rPr>
        <w:t>19.</w:t>
      </w:r>
      <w:r w:rsidR="00E31810" w:rsidRPr="00000798">
        <w:rPr>
          <w:rFonts w:eastAsia="標楷體"/>
          <w:noProof/>
          <w:color w:val="000000" w:themeColor="text1"/>
        </w:rPr>
        <w:t xml:space="preserve">Mukherjee, Arijit.*, Leonard F.S. Wang and Ying-Yi Tsai, “Governance and Foreign Direct Investment: Is There a Two-way Relationship?” Trade and Development Review, 5, </w:t>
      </w:r>
      <w:r w:rsidR="00E31810" w:rsidRPr="00000798">
        <w:rPr>
          <w:rFonts w:eastAsia="標楷體"/>
          <w:noProof/>
          <w:color w:val="000000" w:themeColor="text1"/>
        </w:rPr>
        <w:lastRenderedPageBreak/>
        <w:t>April/May 2012, pp.37-51.</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20.</w:t>
      </w:r>
      <w:r w:rsidRPr="00000798">
        <w:rPr>
          <w:rFonts w:eastAsia="標楷體"/>
          <w:noProof/>
          <w:color w:val="000000" w:themeColor="text1"/>
        </w:rPr>
        <w:tab/>
        <w:t>Wang, Leonard F.S.* and Jen-Yao Lee, “Domestic Entry, Optimum-welfare and Maximum-revenue Tariffs,” Research in Economics, 66, March 2012, pp. 106-109. (EconLit) (NSC 99-2410-H-390-006-MY3)</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hint="eastAsia"/>
          <w:noProof/>
          <w:color w:val="000000" w:themeColor="text1"/>
        </w:rPr>
        <w:t>21.</w:t>
      </w:r>
      <w:r w:rsidRPr="00000798">
        <w:rPr>
          <w:rFonts w:eastAsia="標楷體" w:hint="eastAsia"/>
          <w:noProof/>
          <w:color w:val="000000" w:themeColor="text1"/>
        </w:rPr>
        <w:tab/>
        <w:t xml:space="preserve">Wang, Leonard F.S. and Arijit Mukherjee*, </w:t>
      </w:r>
      <w:r w:rsidRPr="00000798">
        <w:rPr>
          <w:rFonts w:eastAsia="標楷體" w:hint="eastAsia"/>
          <w:noProof/>
          <w:color w:val="000000" w:themeColor="text1"/>
        </w:rPr>
        <w:t>“</w:t>
      </w:r>
      <w:r w:rsidRPr="00000798">
        <w:rPr>
          <w:rFonts w:eastAsia="標楷體" w:hint="eastAsia"/>
          <w:noProof/>
          <w:color w:val="000000" w:themeColor="text1"/>
        </w:rPr>
        <w:t>Undesirable Competition,</w:t>
      </w:r>
      <w:r w:rsidRPr="00000798">
        <w:rPr>
          <w:rFonts w:eastAsia="標楷體" w:hint="eastAsia"/>
          <w:noProof/>
          <w:color w:val="000000" w:themeColor="text1"/>
        </w:rPr>
        <w:t>”</w:t>
      </w:r>
      <w:r w:rsidRPr="00000798">
        <w:rPr>
          <w:rFonts w:eastAsia="標楷體" w:hint="eastAsia"/>
          <w:noProof/>
          <w:color w:val="000000" w:themeColor="text1"/>
        </w:rPr>
        <w:t xml:space="preserve"> Economics Letters, 114, February 2012, pp.175-177. (SSCI)</w:t>
      </w:r>
      <w:r w:rsidRPr="00000798">
        <w:rPr>
          <w:rFonts w:eastAsia="標楷體" w:hint="eastAsia"/>
          <w:noProof/>
          <w:color w:val="000000" w:themeColor="text1"/>
        </w:rPr>
        <w:t>【國科會經濟學門</w:t>
      </w:r>
      <w:r w:rsidRPr="00000798">
        <w:rPr>
          <w:rFonts w:eastAsia="標楷體" w:hint="eastAsia"/>
          <w:noProof/>
          <w:color w:val="000000" w:themeColor="text1"/>
        </w:rPr>
        <w:t>A</w:t>
      </w:r>
      <w:r w:rsidRPr="00000798">
        <w:rPr>
          <w:rFonts w:eastAsia="標楷體" w:hint="eastAsia"/>
          <w:noProof/>
          <w:color w:val="000000" w:themeColor="text1"/>
        </w:rPr>
        <w:t>級國際期刊】</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22.</w:t>
      </w:r>
      <w:r w:rsidRPr="00000798">
        <w:rPr>
          <w:rFonts w:eastAsia="標楷體"/>
          <w:noProof/>
          <w:color w:val="000000" w:themeColor="text1"/>
        </w:rPr>
        <w:tab/>
        <w:t xml:space="preserve">Wang, Leonard F.S.*, Ya-Chin Wang and Lihong Zhao, “Tariff Policy and Welfare in an International Duopoly with Consumer-friendly Initiative,” Bulletin of Economic Research, 64, January 2012, pp.56-64. (SSCI) </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23.</w:t>
      </w:r>
      <w:r w:rsidRPr="00000798">
        <w:rPr>
          <w:rFonts w:eastAsia="標楷體"/>
          <w:noProof/>
          <w:color w:val="000000" w:themeColor="text1"/>
        </w:rPr>
        <w:tab/>
        <w:t>Wang, Leonard F.S.* and Ya-Chin Wang, “Strategic Managerial Delegation and Environmental Taxes in Mixed Oligopoly,” in Economics of Innovation, Incentive and Uncertainty, edited by Patrick E. Simmons and Samuel T. Jordan, Nova Science Publishers, 2012. pp. 155-166.</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24.</w:t>
      </w:r>
      <w:r w:rsidRPr="00000798">
        <w:rPr>
          <w:rFonts w:eastAsia="標楷體"/>
          <w:noProof/>
          <w:color w:val="000000" w:themeColor="text1"/>
        </w:rPr>
        <w:tab/>
        <w:t>Mukherjee, Arijit and Leonard F.S. Wang*, “The Winner Curse and Social Inefficiency: Double Whammy of R&amp;D Tournament,” Journal of Technology Management &amp; Innovation, 6, 2011, pp.73-79.</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25.</w:t>
      </w:r>
      <w:r w:rsidRPr="00000798">
        <w:rPr>
          <w:rFonts w:eastAsia="標楷體"/>
          <w:noProof/>
          <w:color w:val="000000" w:themeColor="text1"/>
        </w:rPr>
        <w:tab/>
        <w:t>Wang, Ya-Chin and Leonard F.S. Wang*, “Strategic Trade and Delegated Competition with Endogenous Quality Choice: Is Export Policy Needed?” Pacific Economic Review, 16(4), October 2011, pp.511-525. (SSCI)</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26.</w:t>
      </w:r>
      <w:r w:rsidRPr="00000798">
        <w:rPr>
          <w:rFonts w:eastAsia="標楷體"/>
          <w:noProof/>
          <w:color w:val="000000" w:themeColor="text1"/>
        </w:rPr>
        <w:tab/>
        <w:t>Wang, Leonard F.S.*, Jean Wang, Long Tang and Jen-Yao Lee, “Tariffs Ranking in Mixed Oligopoly with Revenue Constraint,” Economics Research International, 2011, Article ID 147357, pp.1-6. (EconLit) (NSC 99-2410-H-390-006-MY3)</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27.</w:t>
      </w:r>
      <w:r w:rsidRPr="00000798">
        <w:rPr>
          <w:rFonts w:eastAsia="標楷體"/>
          <w:noProof/>
          <w:color w:val="000000" w:themeColor="text1"/>
        </w:rPr>
        <w:tab/>
        <w:t>Wang, Ya-Chin* and Leonard F.S. Wang, “Entry Mode, Technology Spillover and Host-Country Welfare,” Asia-Pacific Journal of Accounting and Economics, 18(2), August 2011, pp.125-143. (SSCI) (NSC-97-2410-H-168-001)</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28.</w:t>
      </w:r>
      <w:r w:rsidRPr="00000798">
        <w:rPr>
          <w:rFonts w:eastAsia="標楷體"/>
          <w:noProof/>
          <w:color w:val="000000" w:themeColor="text1"/>
        </w:rPr>
        <w:tab/>
        <w:t>Wang, Leonard F.S.* and Tai-Liang Chen, “Mixed Oligopoly, Optimal Privatization, and Foreign Penetration,” Economic Modelling, 28(4), July 2011, pp.1465-1470. (SSCI) (NSC 98-2410-H-390-012)</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29.</w:t>
      </w:r>
      <w:r w:rsidRPr="00000798">
        <w:rPr>
          <w:rFonts w:eastAsia="標楷體"/>
          <w:noProof/>
          <w:color w:val="000000" w:themeColor="text1"/>
        </w:rPr>
        <w:tab/>
        <w:t>Wang, Leonard F.S.* and Tai-Liang Chen, “Privatization, Efficiency Gap, and Subsidization with Excess Taxation Burden,” Hitotsubashi Journal of Economics, 52(1), June 2011, pp.55-68. (SSCI) (NSC99-2410-H390-006-MY3)</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30.</w:t>
      </w:r>
      <w:r w:rsidRPr="00000798">
        <w:rPr>
          <w:rFonts w:eastAsia="標楷體"/>
          <w:noProof/>
          <w:color w:val="000000" w:themeColor="text1"/>
        </w:rPr>
        <w:tab/>
        <w:t>Chen, Tai-Liang and Leonard F.S. Wang*, “Trade Liberalization and Transboundary Pollution in International Mixed Duopoly,” Environmental Economics and Policy Studies, 12(4), December 2010, pp.187-200. (EconLit)</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hint="eastAsia"/>
          <w:noProof/>
          <w:color w:val="000000" w:themeColor="text1"/>
        </w:rPr>
        <w:t>31.</w:t>
      </w:r>
      <w:r w:rsidRPr="00000798">
        <w:rPr>
          <w:rFonts w:eastAsia="標楷體" w:hint="eastAsia"/>
          <w:noProof/>
          <w:color w:val="000000" w:themeColor="text1"/>
        </w:rPr>
        <w:tab/>
      </w:r>
      <w:r w:rsidRPr="00000798">
        <w:rPr>
          <w:rFonts w:eastAsia="標楷體" w:hint="eastAsia"/>
          <w:noProof/>
          <w:color w:val="000000" w:themeColor="text1"/>
        </w:rPr>
        <w:t>王鳳生，「後</w:t>
      </w:r>
      <w:r w:rsidRPr="00000798">
        <w:rPr>
          <w:rFonts w:eastAsia="標楷體" w:hint="eastAsia"/>
          <w:noProof/>
          <w:color w:val="000000" w:themeColor="text1"/>
        </w:rPr>
        <w:t>ECFA</w:t>
      </w:r>
      <w:r w:rsidRPr="00000798">
        <w:rPr>
          <w:rFonts w:eastAsia="標楷體" w:hint="eastAsia"/>
          <w:noProof/>
          <w:color w:val="000000" w:themeColor="text1"/>
        </w:rPr>
        <w:t>時代兩岸產業合作之必要」，海峽科技與產業，</w:t>
      </w:r>
      <w:r w:rsidRPr="00000798">
        <w:rPr>
          <w:rFonts w:eastAsia="標楷體" w:hint="eastAsia"/>
          <w:noProof/>
          <w:color w:val="000000" w:themeColor="text1"/>
        </w:rPr>
        <w:t>2010</w:t>
      </w:r>
      <w:r w:rsidRPr="00000798">
        <w:rPr>
          <w:rFonts w:eastAsia="標楷體" w:hint="eastAsia"/>
          <w:noProof/>
          <w:color w:val="000000" w:themeColor="text1"/>
        </w:rPr>
        <w:t>年</w:t>
      </w:r>
      <w:r w:rsidRPr="00000798">
        <w:rPr>
          <w:rFonts w:eastAsia="標楷體" w:hint="eastAsia"/>
          <w:noProof/>
          <w:color w:val="000000" w:themeColor="text1"/>
        </w:rPr>
        <w:t>11</w:t>
      </w:r>
      <w:r w:rsidRPr="00000798">
        <w:rPr>
          <w:rFonts w:eastAsia="標楷體" w:hint="eastAsia"/>
          <w:noProof/>
          <w:color w:val="000000" w:themeColor="text1"/>
        </w:rPr>
        <w:t>月</w:t>
      </w:r>
      <w:r w:rsidRPr="00000798">
        <w:rPr>
          <w:rFonts w:eastAsia="標楷體" w:hint="eastAsia"/>
          <w:noProof/>
          <w:color w:val="000000" w:themeColor="text1"/>
        </w:rPr>
        <w:t>(</w:t>
      </w:r>
      <w:r w:rsidRPr="00000798">
        <w:rPr>
          <w:rFonts w:eastAsia="標楷體" w:hint="eastAsia"/>
          <w:noProof/>
          <w:color w:val="000000" w:themeColor="text1"/>
        </w:rPr>
        <w:t>總</w:t>
      </w:r>
      <w:r w:rsidRPr="00000798">
        <w:rPr>
          <w:rFonts w:eastAsia="標楷體" w:hint="eastAsia"/>
          <w:noProof/>
          <w:color w:val="000000" w:themeColor="text1"/>
        </w:rPr>
        <w:t>137</w:t>
      </w:r>
      <w:r w:rsidRPr="00000798">
        <w:rPr>
          <w:rFonts w:eastAsia="標楷體" w:hint="eastAsia"/>
          <w:noProof/>
          <w:color w:val="000000" w:themeColor="text1"/>
        </w:rPr>
        <w:t>期</w:t>
      </w:r>
      <w:r w:rsidRPr="00000798">
        <w:rPr>
          <w:rFonts w:eastAsia="標楷體" w:hint="eastAsia"/>
          <w:noProof/>
          <w:color w:val="000000" w:themeColor="text1"/>
        </w:rPr>
        <w:t>)</w:t>
      </w:r>
      <w:r w:rsidRPr="00000798">
        <w:rPr>
          <w:rFonts w:eastAsia="標楷體" w:hint="eastAsia"/>
          <w:noProof/>
          <w:color w:val="000000" w:themeColor="text1"/>
        </w:rPr>
        <w:t>，頁</w:t>
      </w:r>
      <w:r w:rsidRPr="00000798">
        <w:rPr>
          <w:rFonts w:eastAsia="標楷體" w:hint="eastAsia"/>
          <w:noProof/>
          <w:color w:val="000000" w:themeColor="text1"/>
        </w:rPr>
        <w:t>6-10</w:t>
      </w:r>
      <w:r w:rsidRPr="00000798">
        <w:rPr>
          <w:rFonts w:eastAsia="標楷體" w:hint="eastAsia"/>
          <w:noProof/>
          <w:color w:val="000000" w:themeColor="text1"/>
        </w:rPr>
        <w:t>。</w:t>
      </w:r>
    </w:p>
    <w:p w:rsidR="00E31810" w:rsidRPr="00000798" w:rsidRDefault="00E31810" w:rsidP="00000798">
      <w:pPr>
        <w:ind w:leftChars="45" w:left="430" w:hangingChars="134" w:hanging="322"/>
        <w:rPr>
          <w:rFonts w:eastAsia="標楷體"/>
          <w:noProof/>
          <w:color w:val="000000" w:themeColor="text1"/>
        </w:rPr>
      </w:pPr>
      <w:r w:rsidRPr="00000798">
        <w:rPr>
          <w:rFonts w:eastAsia="標楷體"/>
          <w:noProof/>
          <w:color w:val="000000" w:themeColor="text1"/>
        </w:rPr>
        <w:t>32.</w:t>
      </w:r>
      <w:r w:rsidRPr="00000798">
        <w:rPr>
          <w:rFonts w:eastAsia="標楷體"/>
          <w:noProof/>
          <w:color w:val="000000" w:themeColor="text1"/>
        </w:rPr>
        <w:tab/>
        <w:t>Wang, Leonard F.S.* and Jen-Yao Lee, “Partial Privatization, Foreign Competition, and Tariffs Ranking,” Economics Bulletin, 30(3), September 16, 2010, pp.2405-2412. (EconLit) (NSC99-2410-H390-006-MY3)</w:t>
      </w:r>
    </w:p>
    <w:p w:rsidR="00000798" w:rsidRPr="00000798" w:rsidRDefault="00000798" w:rsidP="00000798">
      <w:pPr>
        <w:ind w:leftChars="41" w:left="446" w:hangingChars="145" w:hanging="348"/>
        <w:rPr>
          <w:rFonts w:eastAsia="標楷體"/>
          <w:noProof/>
          <w:color w:val="000000" w:themeColor="text1"/>
        </w:rPr>
      </w:pPr>
    </w:p>
    <w:p w:rsidR="00000798" w:rsidRPr="00000798" w:rsidRDefault="00000798" w:rsidP="00000798">
      <w:pPr>
        <w:ind w:leftChars="41" w:left="446" w:hangingChars="145" w:hanging="348"/>
        <w:rPr>
          <w:rFonts w:eastAsia="標楷體"/>
          <w:noProof/>
          <w:color w:val="000000" w:themeColor="text1"/>
        </w:rPr>
      </w:pPr>
    </w:p>
    <w:p w:rsidR="00E31810" w:rsidRPr="00000798" w:rsidRDefault="00E31810" w:rsidP="00000798">
      <w:pPr>
        <w:ind w:leftChars="41" w:left="446" w:hangingChars="145" w:hanging="348"/>
        <w:rPr>
          <w:rFonts w:eastAsia="標楷體"/>
          <w:noProof/>
          <w:color w:val="000000" w:themeColor="text1"/>
        </w:rPr>
      </w:pPr>
      <w:r w:rsidRPr="00000798">
        <w:rPr>
          <w:rFonts w:eastAsia="標楷體"/>
          <w:noProof/>
          <w:color w:val="000000" w:themeColor="text1"/>
        </w:rPr>
        <w:lastRenderedPageBreak/>
        <w:t>33.</w:t>
      </w:r>
      <w:r w:rsidRPr="00000798">
        <w:rPr>
          <w:rFonts w:eastAsia="標楷體"/>
          <w:noProof/>
          <w:color w:val="000000" w:themeColor="text1"/>
        </w:rPr>
        <w:tab/>
        <w:t>Wang, Leonard F.S.* and Ya-Chin Wang, “Input Pricing and Market Share Delegation in a Vertically Related Market: Is the Timing Order Relevant?” International Journal of the Economics of Business, 17(2), July 2010, pp.207-221. (EconLit) (NSC 96-2415-H-168 -001)</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34.</w:t>
      </w:r>
      <w:r w:rsidRPr="00000798">
        <w:rPr>
          <w:rFonts w:eastAsia="標楷體"/>
          <w:noProof/>
          <w:color w:val="000000" w:themeColor="text1"/>
        </w:rPr>
        <w:tab/>
        <w:t xml:space="preserve">Wang, Leonard F.S.* and Tai-Liang Chen, “Do Cost Efficiency Gap and Foreign Competitors Matter Concerning the Optimal Privatization Policy at Free Entry Market?” Journal of Economics, 100(1), May 2010, pp.33-49. (SSCI) </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35.</w:t>
      </w:r>
      <w:r w:rsidRPr="00000798">
        <w:rPr>
          <w:rFonts w:eastAsia="標楷體"/>
          <w:noProof/>
          <w:color w:val="000000" w:themeColor="text1"/>
        </w:rPr>
        <w:tab/>
        <w:t>Wang, Leonard F.S.* and Ya-Chin Wang, “Strategic Delegation in Cournot Duopoly with Asymmetric Costs,” Asia-Pacific Economic and Management Review, 13(2), March 2010, pp.1-8.</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36.</w:t>
      </w:r>
      <w:r w:rsidRPr="00000798">
        <w:rPr>
          <w:rFonts w:eastAsia="標楷體"/>
          <w:noProof/>
          <w:color w:val="000000" w:themeColor="text1"/>
        </w:rPr>
        <w:tab/>
        <w:t xml:space="preserve">Wang, Leonard F.S.* and Ya-Chin Wang, “Stackelberg Real-Leader in an Insider Trading Model,” Studies in Economics and Finance, 27(1), March 2010, pp.30-46. (EconLit) </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37.</w:t>
      </w:r>
      <w:r w:rsidRPr="00000798">
        <w:rPr>
          <w:rFonts w:eastAsia="標楷體"/>
          <w:noProof/>
          <w:color w:val="000000" w:themeColor="text1"/>
        </w:rPr>
        <w:tab/>
        <w:t xml:space="preserve">Wang, Leonard F.S.*, Jean Wang and Jen-Yao Lee, “Optimum-Welfare and Maximum-Revenue Tariffs in Mixed Oligopoly with Foreign Competitors,” Australian Economic Papers, 49(1), March 2010, pp.60-72. (SSCI) </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hint="eastAsia"/>
          <w:noProof/>
          <w:color w:val="000000" w:themeColor="text1"/>
        </w:rPr>
        <w:t>38.</w:t>
      </w:r>
      <w:r w:rsidRPr="00000798">
        <w:rPr>
          <w:rFonts w:eastAsia="標楷體" w:hint="eastAsia"/>
          <w:noProof/>
          <w:color w:val="000000" w:themeColor="text1"/>
        </w:rPr>
        <w:tab/>
      </w:r>
      <w:r w:rsidRPr="00000798">
        <w:rPr>
          <w:rFonts w:eastAsia="標楷體" w:hint="eastAsia"/>
          <w:noProof/>
          <w:color w:val="000000" w:themeColor="text1"/>
        </w:rPr>
        <w:t>趙馳、王鳳生，「策略性管理授權下混寡模型中的稅收選擇」，華東經濟管理，</w:t>
      </w:r>
      <w:r w:rsidRPr="00000798">
        <w:rPr>
          <w:rFonts w:eastAsia="標楷體" w:hint="eastAsia"/>
          <w:noProof/>
          <w:color w:val="000000" w:themeColor="text1"/>
        </w:rPr>
        <w:t>2010</w:t>
      </w:r>
      <w:r w:rsidRPr="00000798">
        <w:rPr>
          <w:rFonts w:eastAsia="標楷體" w:hint="eastAsia"/>
          <w:noProof/>
          <w:color w:val="000000" w:themeColor="text1"/>
        </w:rPr>
        <w:t>年</w:t>
      </w:r>
      <w:r w:rsidRPr="00000798">
        <w:rPr>
          <w:rFonts w:eastAsia="標楷體" w:hint="eastAsia"/>
          <w:noProof/>
          <w:color w:val="000000" w:themeColor="text1"/>
        </w:rPr>
        <w:t>3</w:t>
      </w:r>
      <w:r w:rsidRPr="00000798">
        <w:rPr>
          <w:rFonts w:eastAsia="標楷體" w:hint="eastAsia"/>
          <w:noProof/>
          <w:color w:val="000000" w:themeColor="text1"/>
        </w:rPr>
        <w:t>月</w:t>
      </w:r>
      <w:r w:rsidRPr="00000798">
        <w:rPr>
          <w:rFonts w:eastAsia="標楷體" w:hint="eastAsia"/>
          <w:noProof/>
          <w:color w:val="000000" w:themeColor="text1"/>
        </w:rPr>
        <w:t>(</w:t>
      </w:r>
      <w:r w:rsidRPr="00000798">
        <w:rPr>
          <w:rFonts w:eastAsia="標楷體" w:hint="eastAsia"/>
          <w:noProof/>
          <w:color w:val="000000" w:themeColor="text1"/>
        </w:rPr>
        <w:t>第</w:t>
      </w:r>
      <w:r w:rsidRPr="00000798">
        <w:rPr>
          <w:rFonts w:eastAsia="標楷體" w:hint="eastAsia"/>
          <w:noProof/>
          <w:color w:val="000000" w:themeColor="text1"/>
        </w:rPr>
        <w:t>24</w:t>
      </w:r>
      <w:r w:rsidRPr="00000798">
        <w:rPr>
          <w:rFonts w:eastAsia="標楷體" w:hint="eastAsia"/>
          <w:noProof/>
          <w:color w:val="000000" w:themeColor="text1"/>
        </w:rPr>
        <w:t>卷第</w:t>
      </w:r>
      <w:r w:rsidRPr="00000798">
        <w:rPr>
          <w:rFonts w:eastAsia="標楷體" w:hint="eastAsia"/>
          <w:noProof/>
          <w:color w:val="000000" w:themeColor="text1"/>
        </w:rPr>
        <w:t>3</w:t>
      </w:r>
      <w:r w:rsidRPr="00000798">
        <w:rPr>
          <w:rFonts w:eastAsia="標楷體" w:hint="eastAsia"/>
          <w:noProof/>
          <w:color w:val="000000" w:themeColor="text1"/>
        </w:rPr>
        <w:t>期</w:t>
      </w:r>
      <w:r w:rsidRPr="00000798">
        <w:rPr>
          <w:rFonts w:eastAsia="標楷體" w:hint="eastAsia"/>
          <w:noProof/>
          <w:color w:val="000000" w:themeColor="text1"/>
        </w:rPr>
        <w:t>)</w:t>
      </w:r>
      <w:r w:rsidRPr="00000798">
        <w:rPr>
          <w:rFonts w:eastAsia="標楷體" w:hint="eastAsia"/>
          <w:noProof/>
          <w:color w:val="000000" w:themeColor="text1"/>
        </w:rPr>
        <w:t>，頁</w:t>
      </w:r>
      <w:r w:rsidRPr="00000798">
        <w:rPr>
          <w:rFonts w:eastAsia="標楷體" w:hint="eastAsia"/>
          <w:noProof/>
          <w:color w:val="000000" w:themeColor="text1"/>
        </w:rPr>
        <w:t>154-156</w:t>
      </w:r>
      <w:r w:rsidRPr="00000798">
        <w:rPr>
          <w:rFonts w:eastAsia="標楷體" w:hint="eastAsia"/>
          <w:noProof/>
          <w:color w:val="000000" w:themeColor="text1"/>
        </w:rPr>
        <w:t>。</w:t>
      </w:r>
      <w:r w:rsidRPr="00000798">
        <w:rPr>
          <w:rFonts w:eastAsia="標楷體" w:hint="eastAsia"/>
          <w:noProof/>
          <w:color w:val="000000" w:themeColor="text1"/>
        </w:rPr>
        <w:t>(CSSCI)</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39.</w:t>
      </w:r>
      <w:r w:rsidRPr="00000798">
        <w:rPr>
          <w:rFonts w:eastAsia="標楷體"/>
          <w:noProof/>
          <w:color w:val="000000" w:themeColor="text1"/>
        </w:rPr>
        <w:tab/>
      </w:r>
      <w:r w:rsidRPr="00000798">
        <w:rPr>
          <w:rFonts w:eastAsia="標楷體" w:hint="eastAsia"/>
          <w:noProof/>
          <w:color w:val="000000" w:themeColor="text1"/>
        </w:rPr>
        <w:t>雲凌志、王鳳生，「國有化改革能改善福利嗎</w:t>
      </w:r>
      <w:r w:rsidRPr="00000798">
        <w:rPr>
          <w:rFonts w:eastAsia="標楷體"/>
          <w:noProof/>
          <w:color w:val="000000" w:themeColor="text1"/>
        </w:rPr>
        <w:t xml:space="preserve">? </w:t>
      </w:r>
      <w:r w:rsidRPr="00000798">
        <w:rPr>
          <w:rFonts w:eastAsia="標楷體" w:hint="eastAsia"/>
          <w:noProof/>
          <w:color w:val="000000" w:themeColor="text1"/>
        </w:rPr>
        <w:t>－兼评山西省煤炭业资源整合方案的經濟學分析」，中南財經法政學報，</w:t>
      </w:r>
      <w:r w:rsidRPr="00000798">
        <w:rPr>
          <w:rFonts w:eastAsia="標楷體"/>
          <w:noProof/>
          <w:color w:val="000000" w:themeColor="text1"/>
        </w:rPr>
        <w:t>2010</w:t>
      </w:r>
      <w:r w:rsidRPr="00000798">
        <w:rPr>
          <w:rFonts w:eastAsia="標楷體" w:hint="eastAsia"/>
          <w:noProof/>
          <w:color w:val="000000" w:themeColor="text1"/>
        </w:rPr>
        <w:t>年三月第二期</w:t>
      </w:r>
      <w:r w:rsidRPr="00000798">
        <w:rPr>
          <w:rFonts w:eastAsia="標楷體"/>
          <w:noProof/>
          <w:color w:val="000000" w:themeColor="text1"/>
        </w:rPr>
        <w:t>(</w:t>
      </w:r>
      <w:r w:rsidRPr="00000798">
        <w:rPr>
          <w:rFonts w:eastAsia="標楷體" w:hint="eastAsia"/>
          <w:noProof/>
          <w:color w:val="000000" w:themeColor="text1"/>
        </w:rPr>
        <w:t>總</w:t>
      </w:r>
      <w:r w:rsidRPr="00000798">
        <w:rPr>
          <w:rFonts w:eastAsia="標楷體"/>
          <w:noProof/>
          <w:color w:val="000000" w:themeColor="text1"/>
        </w:rPr>
        <w:t>179</w:t>
      </w:r>
      <w:r w:rsidRPr="00000798">
        <w:rPr>
          <w:rFonts w:eastAsia="標楷體" w:hint="eastAsia"/>
          <w:noProof/>
          <w:color w:val="000000" w:themeColor="text1"/>
        </w:rPr>
        <w:t>期</w:t>
      </w:r>
      <w:r w:rsidRPr="00000798">
        <w:rPr>
          <w:rFonts w:eastAsia="標楷體"/>
          <w:noProof/>
          <w:color w:val="000000" w:themeColor="text1"/>
        </w:rPr>
        <w:t>)</w:t>
      </w:r>
      <w:r w:rsidRPr="00000798">
        <w:rPr>
          <w:rFonts w:eastAsia="標楷體" w:hint="eastAsia"/>
          <w:noProof/>
          <w:color w:val="000000" w:themeColor="text1"/>
        </w:rPr>
        <w:t>，頁</w:t>
      </w:r>
      <w:r w:rsidRPr="00000798">
        <w:rPr>
          <w:rFonts w:eastAsia="標楷體"/>
          <w:noProof/>
          <w:color w:val="000000" w:themeColor="text1"/>
        </w:rPr>
        <w:t>123-129</w:t>
      </w:r>
      <w:r w:rsidRPr="00000798">
        <w:rPr>
          <w:rFonts w:eastAsia="標楷體" w:hint="eastAsia"/>
          <w:noProof/>
          <w:color w:val="000000" w:themeColor="text1"/>
        </w:rPr>
        <w:t>。</w:t>
      </w:r>
      <w:r w:rsidRPr="00000798">
        <w:rPr>
          <w:rFonts w:eastAsia="標楷體"/>
          <w:noProof/>
          <w:color w:val="000000" w:themeColor="text1"/>
        </w:rPr>
        <w:t>(CSSCI)</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40.</w:t>
      </w:r>
      <w:r w:rsidRPr="00000798">
        <w:rPr>
          <w:rFonts w:eastAsia="標楷體"/>
          <w:noProof/>
          <w:color w:val="000000" w:themeColor="text1"/>
        </w:rPr>
        <w:tab/>
      </w:r>
      <w:r w:rsidRPr="00000798">
        <w:rPr>
          <w:rFonts w:eastAsia="標楷體" w:hint="eastAsia"/>
          <w:noProof/>
          <w:color w:val="000000" w:themeColor="text1"/>
        </w:rPr>
        <w:t>雲凌志、王鳳生，「混合寡占之下的负外部性对策：国有化兼并还是行政监管－兼评山西省煤炭业资源重组方案」，中國工業經濟，</w:t>
      </w:r>
      <w:r w:rsidRPr="00000798">
        <w:rPr>
          <w:rFonts w:eastAsia="標楷體"/>
          <w:noProof/>
          <w:color w:val="000000" w:themeColor="text1"/>
        </w:rPr>
        <w:t xml:space="preserve"> 2010</w:t>
      </w:r>
      <w:r w:rsidRPr="00000798">
        <w:rPr>
          <w:rFonts w:eastAsia="標楷體" w:hint="eastAsia"/>
          <w:noProof/>
          <w:color w:val="000000" w:themeColor="text1"/>
        </w:rPr>
        <w:t>年一月第一期</w:t>
      </w:r>
      <w:r w:rsidRPr="00000798">
        <w:rPr>
          <w:rFonts w:eastAsia="標楷體"/>
          <w:noProof/>
          <w:color w:val="000000" w:themeColor="text1"/>
        </w:rPr>
        <w:t>(</w:t>
      </w:r>
      <w:r w:rsidRPr="00000798">
        <w:rPr>
          <w:rFonts w:eastAsia="標楷體" w:hint="eastAsia"/>
          <w:noProof/>
          <w:color w:val="000000" w:themeColor="text1"/>
        </w:rPr>
        <w:t>總</w:t>
      </w:r>
      <w:r w:rsidRPr="00000798">
        <w:rPr>
          <w:rFonts w:eastAsia="標楷體"/>
          <w:noProof/>
          <w:color w:val="000000" w:themeColor="text1"/>
        </w:rPr>
        <w:t>262</w:t>
      </w:r>
      <w:r w:rsidRPr="00000798">
        <w:rPr>
          <w:rFonts w:eastAsia="標楷體" w:hint="eastAsia"/>
          <w:noProof/>
          <w:color w:val="000000" w:themeColor="text1"/>
        </w:rPr>
        <w:t>期</w:t>
      </w:r>
      <w:r w:rsidRPr="00000798">
        <w:rPr>
          <w:rFonts w:eastAsia="標楷體"/>
          <w:noProof/>
          <w:color w:val="000000" w:themeColor="text1"/>
        </w:rPr>
        <w:t>)</w:t>
      </w:r>
      <w:r w:rsidRPr="00000798">
        <w:rPr>
          <w:rFonts w:eastAsia="標楷體" w:hint="eastAsia"/>
          <w:noProof/>
          <w:color w:val="000000" w:themeColor="text1"/>
        </w:rPr>
        <w:t>，頁</w:t>
      </w:r>
      <w:r w:rsidRPr="00000798">
        <w:rPr>
          <w:rFonts w:eastAsia="標楷體"/>
          <w:noProof/>
          <w:color w:val="000000" w:themeColor="text1"/>
        </w:rPr>
        <w:t>124-134</w:t>
      </w:r>
      <w:r w:rsidRPr="00000798">
        <w:rPr>
          <w:rFonts w:eastAsia="標楷體" w:hint="eastAsia"/>
          <w:noProof/>
          <w:color w:val="000000" w:themeColor="text1"/>
        </w:rPr>
        <w:t>。</w:t>
      </w:r>
      <w:r w:rsidRPr="00000798">
        <w:rPr>
          <w:rFonts w:eastAsia="標楷體"/>
          <w:noProof/>
          <w:color w:val="000000" w:themeColor="text1"/>
        </w:rPr>
        <w:t>(CSSCI)</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hint="eastAsia"/>
          <w:noProof/>
          <w:color w:val="000000" w:themeColor="text1"/>
        </w:rPr>
        <w:t>41.</w:t>
      </w:r>
      <w:r w:rsidRPr="00000798">
        <w:rPr>
          <w:rFonts w:eastAsia="標楷體" w:hint="eastAsia"/>
          <w:noProof/>
          <w:color w:val="000000" w:themeColor="text1"/>
        </w:rPr>
        <w:tab/>
      </w:r>
      <w:r w:rsidRPr="00000798">
        <w:rPr>
          <w:rFonts w:eastAsia="標楷體" w:hint="eastAsia"/>
          <w:noProof/>
          <w:color w:val="000000" w:themeColor="text1"/>
        </w:rPr>
        <w:t>閻永祺、孔憲法、王鳳生，「台灣南部區域群聚的產業發展與空間分布之研究」，公共事務評論，第</w:t>
      </w:r>
      <w:r w:rsidRPr="00000798">
        <w:rPr>
          <w:rFonts w:eastAsia="標楷體" w:hint="eastAsia"/>
          <w:noProof/>
          <w:color w:val="000000" w:themeColor="text1"/>
        </w:rPr>
        <w:t>10</w:t>
      </w:r>
      <w:r w:rsidRPr="00000798">
        <w:rPr>
          <w:rFonts w:eastAsia="標楷體" w:hint="eastAsia"/>
          <w:noProof/>
          <w:color w:val="000000" w:themeColor="text1"/>
        </w:rPr>
        <w:t>卷第</w:t>
      </w:r>
      <w:r w:rsidRPr="00000798">
        <w:rPr>
          <w:rFonts w:eastAsia="標楷體" w:hint="eastAsia"/>
          <w:noProof/>
          <w:color w:val="000000" w:themeColor="text1"/>
        </w:rPr>
        <w:t>2</w:t>
      </w:r>
      <w:r w:rsidRPr="00000798">
        <w:rPr>
          <w:rFonts w:eastAsia="標楷體" w:hint="eastAsia"/>
          <w:noProof/>
          <w:color w:val="000000" w:themeColor="text1"/>
        </w:rPr>
        <w:t>期，</w:t>
      </w:r>
      <w:r w:rsidRPr="00000798">
        <w:rPr>
          <w:rFonts w:eastAsia="標楷體" w:hint="eastAsia"/>
          <w:noProof/>
          <w:color w:val="000000" w:themeColor="text1"/>
        </w:rPr>
        <w:t>2009</w:t>
      </w:r>
      <w:r w:rsidRPr="00000798">
        <w:rPr>
          <w:rFonts w:eastAsia="標楷體" w:hint="eastAsia"/>
          <w:noProof/>
          <w:color w:val="000000" w:themeColor="text1"/>
        </w:rPr>
        <w:t>年</w:t>
      </w:r>
      <w:r w:rsidRPr="00000798">
        <w:rPr>
          <w:rFonts w:eastAsia="標楷體" w:hint="eastAsia"/>
          <w:noProof/>
          <w:color w:val="000000" w:themeColor="text1"/>
        </w:rPr>
        <w:t>12</w:t>
      </w:r>
      <w:r w:rsidRPr="00000798">
        <w:rPr>
          <w:rFonts w:eastAsia="標楷體" w:hint="eastAsia"/>
          <w:noProof/>
          <w:color w:val="000000" w:themeColor="text1"/>
        </w:rPr>
        <w:t>月，頁</w:t>
      </w:r>
      <w:r w:rsidRPr="00000798">
        <w:rPr>
          <w:rFonts w:eastAsia="標楷體" w:hint="eastAsia"/>
          <w:noProof/>
          <w:color w:val="000000" w:themeColor="text1"/>
        </w:rPr>
        <w:t>109-145</w:t>
      </w:r>
      <w:r w:rsidRPr="00000798">
        <w:rPr>
          <w:rFonts w:eastAsia="標楷體" w:hint="eastAsia"/>
          <w:noProof/>
          <w:color w:val="000000" w:themeColor="text1"/>
        </w:rPr>
        <w:t>。</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42.</w:t>
      </w:r>
      <w:r w:rsidRPr="00000798">
        <w:rPr>
          <w:rFonts w:eastAsia="標楷體"/>
          <w:noProof/>
          <w:color w:val="000000" w:themeColor="text1"/>
        </w:rPr>
        <w:tab/>
        <w:t>Wang, Ya-Chin and Leonard F.S. Wang*, “Equivalence of Competition Modes in a Vertically Differentiated Duopoly with Delegation,” South African Journal of Economics, 77(4), December 2009, pp.577-590. (SSCI)</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43.</w:t>
      </w:r>
      <w:r w:rsidRPr="00000798">
        <w:rPr>
          <w:rFonts w:eastAsia="標楷體"/>
          <w:noProof/>
          <w:color w:val="000000" w:themeColor="text1"/>
        </w:rPr>
        <w:tab/>
        <w:t>Wang, Leonard F.S.*, Ya-Chin Wang and Lihong Zhao, “Privatization and Efficiency Gain in an International Mixed Oligopoly with Asymmetric Costs,” Japanese Economic Review, 60(4), December 2009, pp.539-559.(SSCI)</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44.</w:t>
      </w:r>
      <w:r w:rsidRPr="00000798">
        <w:rPr>
          <w:rFonts w:eastAsia="標楷體"/>
          <w:noProof/>
          <w:color w:val="000000" w:themeColor="text1"/>
        </w:rPr>
        <w:tab/>
        <w:t>Wang, Leonard F.S.*, Ya-Chin Wang and Lihong Zhao, “Privatization and the Environment in a Mixed Duopoly with Pollution Abatement,” Economics Bulletin, 29(4), December 16, 2009, pp.3112-3119. (EconLit)</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45.</w:t>
      </w:r>
      <w:r w:rsidRPr="00000798">
        <w:rPr>
          <w:rFonts w:eastAsia="標楷體"/>
          <w:noProof/>
          <w:color w:val="000000" w:themeColor="text1"/>
        </w:rPr>
        <w:tab/>
        <w:t>Wang, Leonard F.S.* and Jean Wang, “Environmental Taxes in a Differentiated Mixed Duopoly,” Economic Systems, 33(4), December 2009, pp.389-396. (SSCI)</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46.</w:t>
      </w:r>
      <w:r w:rsidRPr="00000798">
        <w:rPr>
          <w:rFonts w:eastAsia="標楷體"/>
          <w:noProof/>
          <w:color w:val="000000" w:themeColor="text1"/>
        </w:rPr>
        <w:tab/>
        <w:t>Wang, Leonard F.S.*, Ya-Chin Wang and Lihong Zhao, “Managerial Delegation and Partial Privatization in General Equilibrium with Sector-Specific Unemployment,” International Review of Economics, 56(4), December 2009, pp.393-399. (EconLit)</w:t>
      </w:r>
    </w:p>
    <w:p w:rsidR="00E31810" w:rsidRPr="00000798" w:rsidRDefault="00E31810" w:rsidP="00000798">
      <w:pPr>
        <w:ind w:leftChars="29" w:left="392" w:hangingChars="134" w:hanging="322"/>
        <w:rPr>
          <w:rFonts w:eastAsia="標楷體"/>
          <w:noProof/>
          <w:color w:val="000000" w:themeColor="text1"/>
        </w:rPr>
      </w:pPr>
      <w:r w:rsidRPr="00000798">
        <w:rPr>
          <w:rFonts w:eastAsia="標楷體"/>
          <w:noProof/>
          <w:color w:val="000000" w:themeColor="text1"/>
        </w:rPr>
        <w:t>47.</w:t>
      </w:r>
      <w:r w:rsidRPr="00000798">
        <w:rPr>
          <w:rFonts w:eastAsia="標楷體"/>
          <w:noProof/>
          <w:color w:val="000000" w:themeColor="text1"/>
        </w:rPr>
        <w:tab/>
        <w:t>Wang, Ya-Chin and Leonard F.S. Wang*, “Delegation Commitment in Oligopoly," Journal of Industry, Competition and Trade, 9(3), September 2009, pp.263-272. (EconLit)</w:t>
      </w:r>
    </w:p>
    <w:p w:rsidR="00000798" w:rsidRPr="00000798" w:rsidRDefault="00000798" w:rsidP="00000798">
      <w:pPr>
        <w:ind w:leftChars="29" w:left="392" w:hangingChars="134" w:hanging="322"/>
        <w:rPr>
          <w:rFonts w:eastAsia="標楷體"/>
          <w:noProof/>
          <w:color w:val="000000" w:themeColor="text1"/>
        </w:rPr>
      </w:pPr>
    </w:p>
    <w:p w:rsidR="00E31810" w:rsidRPr="00000798" w:rsidRDefault="00E31810" w:rsidP="00000798">
      <w:pPr>
        <w:ind w:leftChars="28" w:left="374" w:hangingChars="128" w:hanging="307"/>
        <w:rPr>
          <w:rFonts w:eastAsia="標楷體"/>
          <w:noProof/>
          <w:color w:val="000000" w:themeColor="text1"/>
        </w:rPr>
      </w:pPr>
      <w:r w:rsidRPr="00000798">
        <w:rPr>
          <w:rFonts w:eastAsia="標楷體"/>
          <w:noProof/>
          <w:color w:val="000000" w:themeColor="text1"/>
        </w:rPr>
        <w:lastRenderedPageBreak/>
        <w:t>48.</w:t>
      </w:r>
      <w:r w:rsidRPr="00000798">
        <w:rPr>
          <w:rFonts w:eastAsia="標楷體"/>
          <w:noProof/>
          <w:color w:val="000000" w:themeColor="text1"/>
        </w:rPr>
        <w:tab/>
        <w:t xml:space="preserve">Wang, Leonard F.S.*, Ya-Chin Wang and Lihong Zhao, “Trade Liberalization, Intra-Industry Trade and the Environment: Competition Modes and the Order of Firms’ Moves,” International Review of Economics, 56(2), June 2009, pp.133-144. (EconLit) </w:t>
      </w:r>
    </w:p>
    <w:p w:rsidR="00E31810" w:rsidRPr="00000798" w:rsidRDefault="00E31810" w:rsidP="00000798">
      <w:pPr>
        <w:ind w:leftChars="29" w:left="377" w:hangingChars="128" w:hanging="307"/>
        <w:rPr>
          <w:rFonts w:eastAsia="標楷體"/>
          <w:noProof/>
          <w:color w:val="000000" w:themeColor="text1"/>
        </w:rPr>
      </w:pPr>
      <w:r w:rsidRPr="00000798">
        <w:rPr>
          <w:rFonts w:eastAsia="標楷體"/>
          <w:noProof/>
          <w:color w:val="000000" w:themeColor="text1"/>
        </w:rPr>
        <w:t>49.</w:t>
      </w:r>
      <w:r w:rsidRPr="00000798">
        <w:rPr>
          <w:rFonts w:eastAsia="標楷體"/>
          <w:noProof/>
          <w:color w:val="000000" w:themeColor="text1"/>
        </w:rPr>
        <w:tab/>
        <w:t>Wong, Chao-Tung, Leonard F. S. Wang* and Chia-Yon Chen, “Union-Firm Bargaining, Managerial Delegation and Corporate Mergers,” International Journal of Management &amp; Enterprise Development, 7(4), 2009, pp.373-381.</w:t>
      </w:r>
    </w:p>
    <w:p w:rsidR="00E31810" w:rsidRPr="00000798" w:rsidRDefault="00E31810" w:rsidP="00000798">
      <w:pPr>
        <w:ind w:leftChars="29" w:left="377" w:hangingChars="128" w:hanging="307"/>
        <w:rPr>
          <w:rFonts w:eastAsia="標楷體"/>
          <w:noProof/>
          <w:color w:val="000000" w:themeColor="text1"/>
        </w:rPr>
      </w:pPr>
      <w:r w:rsidRPr="00000798">
        <w:rPr>
          <w:rFonts w:eastAsia="標楷體"/>
          <w:noProof/>
          <w:color w:val="000000" w:themeColor="text1"/>
        </w:rPr>
        <w:t>50.</w:t>
      </w:r>
      <w:r w:rsidRPr="00000798">
        <w:rPr>
          <w:rFonts w:eastAsia="標楷體"/>
          <w:noProof/>
          <w:color w:val="000000" w:themeColor="text1"/>
        </w:rPr>
        <w:tab/>
        <w:t xml:space="preserve">Wang, Leonard F.S.*, Ya-Chin Wang and Lihong Zhao, “Market Share Delegation and Strategic Trade Policy,” Journal of Industry, Competition and Trade, 9(1), March 2009, pp.49-56. (EconLit) </w:t>
      </w:r>
    </w:p>
    <w:p w:rsidR="00E31810" w:rsidRPr="00000798" w:rsidRDefault="00E31810" w:rsidP="00000798">
      <w:pPr>
        <w:ind w:leftChars="29" w:left="377" w:hangingChars="128" w:hanging="307"/>
        <w:rPr>
          <w:rFonts w:eastAsia="標楷體"/>
          <w:noProof/>
          <w:color w:val="000000" w:themeColor="text1"/>
        </w:rPr>
      </w:pPr>
      <w:r w:rsidRPr="00000798">
        <w:rPr>
          <w:rFonts w:eastAsia="標楷體"/>
          <w:noProof/>
          <w:color w:val="000000" w:themeColor="text1"/>
        </w:rPr>
        <w:t>51.</w:t>
      </w:r>
      <w:r w:rsidRPr="00000798">
        <w:rPr>
          <w:rFonts w:eastAsia="標楷體"/>
          <w:noProof/>
          <w:color w:val="000000" w:themeColor="text1"/>
        </w:rPr>
        <w:tab/>
        <w:t>Wang, Leonard F.S.*, Ya-Chin Wang and Shuang Ren, “Stackelberg Financial -Leader in Insider Trading Model,” International Review of Economics &amp; Finance, 18(1), January 2009, pp.123-131. (SSCI)</w:t>
      </w:r>
    </w:p>
    <w:p w:rsidR="00E919F2" w:rsidRPr="00000798" w:rsidRDefault="00E919F2" w:rsidP="00E919F2">
      <w:pPr>
        <w:ind w:leftChars="100" w:left="566" w:hangingChars="136" w:hanging="326"/>
        <w:rPr>
          <w:rFonts w:eastAsia="標楷體"/>
          <w:noProof/>
          <w:color w:val="000000" w:themeColor="text1"/>
        </w:rPr>
      </w:pPr>
    </w:p>
    <w:p w:rsidR="009B715D" w:rsidRPr="00000798" w:rsidRDefault="009B715D" w:rsidP="009B715D">
      <w:pPr>
        <w:rPr>
          <w:rFonts w:ascii="Calibri" w:eastAsia="標楷體" w:hAnsi="Calibri"/>
          <w:noProof/>
          <w:color w:val="000000" w:themeColor="text1"/>
        </w:rPr>
      </w:pPr>
      <w:r w:rsidRPr="00000798">
        <w:rPr>
          <w:rFonts w:ascii="Calibri" w:eastAsia="標楷體" w:hAnsi="標楷體"/>
          <w:noProof/>
          <w:color w:val="000000" w:themeColor="text1"/>
        </w:rPr>
        <w:t>(B)</w:t>
      </w:r>
      <w:r w:rsidRPr="00000798">
        <w:rPr>
          <w:rFonts w:ascii="Calibri" w:eastAsia="標楷體" w:hAnsi="標楷體"/>
          <w:noProof/>
          <w:color w:val="000000" w:themeColor="text1"/>
        </w:rPr>
        <w:t>研討會論文</w:t>
      </w:r>
    </w:p>
    <w:p w:rsidR="00E31810" w:rsidRPr="00000798" w:rsidRDefault="00000798" w:rsidP="00000798">
      <w:pPr>
        <w:ind w:leftChars="81" w:left="403" w:hangingChars="87" w:hanging="209"/>
        <w:rPr>
          <w:rFonts w:eastAsia="標楷體"/>
          <w:noProof/>
          <w:color w:val="000000" w:themeColor="text1"/>
        </w:rPr>
      </w:pPr>
      <w:r w:rsidRPr="00000798">
        <w:rPr>
          <w:rFonts w:eastAsia="標楷體"/>
          <w:noProof/>
          <w:color w:val="000000" w:themeColor="text1"/>
        </w:rPr>
        <w:t>1.</w:t>
      </w:r>
      <w:r w:rsidR="00E31810" w:rsidRPr="00000798">
        <w:rPr>
          <w:rFonts w:eastAsia="標楷體"/>
          <w:noProof/>
          <w:color w:val="000000" w:themeColor="text1"/>
        </w:rPr>
        <w:t xml:space="preserve">Wang, Leonard F.S., and Jerry T. D. Han, “Better Governance Matters Optimal Privatization Policy,” 12th EBES Conference, January 9-11, 2014, Nanyang Technology University, Singapore. (NSC102-2410-H-390-003-MY2). </w:t>
      </w:r>
    </w:p>
    <w:p w:rsidR="00E31810" w:rsidRPr="00000798" w:rsidRDefault="00000798" w:rsidP="00000798">
      <w:pPr>
        <w:ind w:leftChars="81" w:left="403" w:hangingChars="87" w:hanging="209"/>
        <w:rPr>
          <w:rFonts w:eastAsia="標楷體"/>
          <w:noProof/>
          <w:color w:val="000000" w:themeColor="text1"/>
        </w:rPr>
      </w:pPr>
      <w:r w:rsidRPr="00000798">
        <w:rPr>
          <w:rFonts w:eastAsia="標楷體" w:hint="eastAsia"/>
          <w:noProof/>
          <w:color w:val="000000" w:themeColor="text1"/>
        </w:rPr>
        <w:t>2.</w:t>
      </w:r>
      <w:r w:rsidR="00E31810" w:rsidRPr="00000798">
        <w:rPr>
          <w:rFonts w:eastAsia="標楷體" w:hint="eastAsia"/>
          <w:noProof/>
          <w:color w:val="000000" w:themeColor="text1"/>
        </w:rPr>
        <w:t xml:space="preserve">Wang, Leonard F.S., </w:t>
      </w:r>
      <w:r w:rsidR="00E31810" w:rsidRPr="00000798">
        <w:rPr>
          <w:rFonts w:eastAsia="標楷體" w:hint="eastAsia"/>
          <w:noProof/>
          <w:color w:val="000000" w:themeColor="text1"/>
        </w:rPr>
        <w:t>「</w:t>
      </w:r>
      <w:r w:rsidR="00E31810" w:rsidRPr="00000798">
        <w:rPr>
          <w:rFonts w:eastAsia="標楷體" w:hint="eastAsia"/>
          <w:noProof/>
          <w:color w:val="000000" w:themeColor="text1"/>
        </w:rPr>
        <w:t>Government Preference, Tariffs and Consumer Welfare</w:t>
      </w:r>
      <w:r w:rsidR="00E31810" w:rsidRPr="00000798">
        <w:rPr>
          <w:rFonts w:eastAsia="標楷體" w:hint="eastAsia"/>
          <w:noProof/>
          <w:color w:val="000000" w:themeColor="text1"/>
        </w:rPr>
        <w:t>」，『區域經濟發展與企業競合策略』研討會，中華亞太經濟與管理學會、華亞經濟管理教育基金會、國立高雄大學應用經濟學系、國立高雄應用科技大學國際企業系主辦，國立高雄大學管理學院，</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年</w:t>
      </w:r>
      <w:r w:rsidR="00E31810" w:rsidRPr="00000798">
        <w:rPr>
          <w:rFonts w:eastAsia="標楷體" w:hint="eastAsia"/>
          <w:noProof/>
          <w:color w:val="000000" w:themeColor="text1"/>
        </w:rPr>
        <w:t>11</w:t>
      </w:r>
      <w:r w:rsidR="00E31810" w:rsidRPr="00000798">
        <w:rPr>
          <w:rFonts w:eastAsia="標楷體" w:hint="eastAsia"/>
          <w:noProof/>
          <w:color w:val="000000" w:themeColor="text1"/>
        </w:rPr>
        <w:t>月</w:t>
      </w:r>
      <w:r w:rsidR="00E31810" w:rsidRPr="00000798">
        <w:rPr>
          <w:rFonts w:eastAsia="標楷體" w:hint="eastAsia"/>
          <w:noProof/>
          <w:color w:val="000000" w:themeColor="text1"/>
        </w:rPr>
        <w:t>29</w:t>
      </w:r>
      <w:r w:rsidR="00E31810" w:rsidRPr="00000798">
        <w:rPr>
          <w:rFonts w:eastAsia="標楷體" w:hint="eastAsia"/>
          <w:noProof/>
          <w:color w:val="000000" w:themeColor="text1"/>
        </w:rPr>
        <w:t>日。</w:t>
      </w:r>
    </w:p>
    <w:p w:rsidR="00E31810" w:rsidRPr="00000798" w:rsidRDefault="00000798" w:rsidP="00000798">
      <w:pPr>
        <w:ind w:leftChars="81" w:left="403" w:hangingChars="87" w:hanging="209"/>
        <w:rPr>
          <w:rFonts w:eastAsia="標楷體"/>
          <w:noProof/>
          <w:color w:val="000000" w:themeColor="text1"/>
        </w:rPr>
      </w:pPr>
      <w:r w:rsidRPr="00000798">
        <w:rPr>
          <w:rFonts w:eastAsia="標楷體" w:hint="eastAsia"/>
          <w:noProof/>
          <w:color w:val="000000" w:themeColor="text1"/>
        </w:rPr>
        <w:t>3.</w:t>
      </w:r>
      <w:r w:rsidR="00E31810" w:rsidRPr="00000798">
        <w:rPr>
          <w:rFonts w:eastAsia="標楷體" w:hint="eastAsia"/>
          <w:noProof/>
          <w:color w:val="000000" w:themeColor="text1"/>
        </w:rPr>
        <w:t xml:space="preserve">Liu, Chih-Chen and Leonard F.S. Wang, </w:t>
      </w:r>
      <w:r w:rsidR="00E31810" w:rsidRPr="00000798">
        <w:rPr>
          <w:rFonts w:eastAsia="標楷體" w:hint="eastAsia"/>
          <w:noProof/>
          <w:color w:val="000000" w:themeColor="text1"/>
        </w:rPr>
        <w:t>「</w:t>
      </w:r>
      <w:r w:rsidR="00E31810" w:rsidRPr="00000798">
        <w:rPr>
          <w:rFonts w:eastAsia="標楷體" w:hint="eastAsia"/>
          <w:noProof/>
          <w:color w:val="000000" w:themeColor="text1"/>
        </w:rPr>
        <w:t>Merger and Environmental Tax in Free Entry Oligopoly</w:t>
      </w:r>
      <w:r w:rsidR="00E31810" w:rsidRPr="00000798">
        <w:rPr>
          <w:rFonts w:eastAsia="標楷體" w:hint="eastAsia"/>
          <w:noProof/>
          <w:color w:val="000000" w:themeColor="text1"/>
        </w:rPr>
        <w:t>」，『區域經濟發展與企業競合策略』研討會，中華亞太經濟與管理學會、華亞經濟管理教育基金會、國立高雄大學應用經濟學系、國立高雄應用科技大學國際企業系主辦，國立高雄大學管理學院，</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年</w:t>
      </w:r>
      <w:r w:rsidR="00E31810" w:rsidRPr="00000798">
        <w:rPr>
          <w:rFonts w:eastAsia="標楷體" w:hint="eastAsia"/>
          <w:noProof/>
          <w:color w:val="000000" w:themeColor="text1"/>
        </w:rPr>
        <w:t>11</w:t>
      </w:r>
      <w:r w:rsidR="00E31810" w:rsidRPr="00000798">
        <w:rPr>
          <w:rFonts w:eastAsia="標楷體" w:hint="eastAsia"/>
          <w:noProof/>
          <w:color w:val="000000" w:themeColor="text1"/>
        </w:rPr>
        <w:t>月</w:t>
      </w:r>
      <w:r w:rsidR="00E31810" w:rsidRPr="00000798">
        <w:rPr>
          <w:rFonts w:eastAsia="標楷體" w:hint="eastAsia"/>
          <w:noProof/>
          <w:color w:val="000000" w:themeColor="text1"/>
        </w:rPr>
        <w:t>29</w:t>
      </w:r>
      <w:r w:rsidR="00E31810" w:rsidRPr="00000798">
        <w:rPr>
          <w:rFonts w:eastAsia="標楷體" w:hint="eastAsia"/>
          <w:noProof/>
          <w:color w:val="000000" w:themeColor="text1"/>
        </w:rPr>
        <w:t>日。</w:t>
      </w:r>
    </w:p>
    <w:p w:rsidR="00E31810" w:rsidRPr="00000798" w:rsidRDefault="00000798" w:rsidP="00000798">
      <w:pPr>
        <w:ind w:leftChars="81" w:left="403" w:hangingChars="87" w:hanging="209"/>
        <w:rPr>
          <w:rFonts w:eastAsia="標楷體"/>
          <w:noProof/>
          <w:color w:val="000000" w:themeColor="text1"/>
        </w:rPr>
      </w:pPr>
      <w:r w:rsidRPr="00000798">
        <w:rPr>
          <w:rFonts w:eastAsia="標楷體" w:hint="eastAsia"/>
          <w:noProof/>
          <w:color w:val="000000" w:themeColor="text1"/>
        </w:rPr>
        <w:t>4.</w:t>
      </w:r>
      <w:r w:rsidR="00E31810" w:rsidRPr="00000798">
        <w:rPr>
          <w:rFonts w:eastAsia="標楷體" w:hint="eastAsia"/>
          <w:noProof/>
          <w:color w:val="000000" w:themeColor="text1"/>
        </w:rPr>
        <w:t xml:space="preserve">Wang, Leonard F.S., and Jen-Yao Lee, </w:t>
      </w:r>
      <w:r w:rsidR="00E31810" w:rsidRPr="00000798">
        <w:rPr>
          <w:rFonts w:eastAsia="標楷體" w:hint="eastAsia"/>
          <w:noProof/>
          <w:color w:val="000000" w:themeColor="text1"/>
        </w:rPr>
        <w:t>「</w:t>
      </w:r>
      <w:r w:rsidR="00E31810" w:rsidRPr="00000798">
        <w:rPr>
          <w:rFonts w:eastAsia="標楷體" w:hint="eastAsia"/>
          <w:noProof/>
          <w:color w:val="000000" w:themeColor="text1"/>
        </w:rPr>
        <w:t>Will R&amp;D-driven Merger Generate Profits and Benefit Consumers?</w:t>
      </w:r>
      <w:r w:rsidR="00E31810" w:rsidRPr="00000798">
        <w:rPr>
          <w:rFonts w:eastAsia="標楷體" w:hint="eastAsia"/>
          <w:noProof/>
          <w:color w:val="000000" w:themeColor="text1"/>
        </w:rPr>
        <w:t>」，『區域經濟發展與企業競合策略』研討會，中華亞太經濟與管理學會、華亞經濟管理教育基金會、國立高雄大學應用經濟學系、國立高雄應用科技大學國際企業系主辦，國立高雄大學管理學院，</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年</w:t>
      </w:r>
      <w:r w:rsidR="00E31810" w:rsidRPr="00000798">
        <w:rPr>
          <w:rFonts w:eastAsia="標楷體" w:hint="eastAsia"/>
          <w:noProof/>
          <w:color w:val="000000" w:themeColor="text1"/>
        </w:rPr>
        <w:t>11</w:t>
      </w:r>
      <w:r w:rsidR="00E31810" w:rsidRPr="00000798">
        <w:rPr>
          <w:rFonts w:eastAsia="標楷體" w:hint="eastAsia"/>
          <w:noProof/>
          <w:color w:val="000000" w:themeColor="text1"/>
        </w:rPr>
        <w:t>月</w:t>
      </w:r>
      <w:r w:rsidR="00E31810" w:rsidRPr="00000798">
        <w:rPr>
          <w:rFonts w:eastAsia="標楷體" w:hint="eastAsia"/>
          <w:noProof/>
          <w:color w:val="000000" w:themeColor="text1"/>
        </w:rPr>
        <w:t>29</w:t>
      </w:r>
      <w:r w:rsidR="00E31810" w:rsidRPr="00000798">
        <w:rPr>
          <w:rFonts w:eastAsia="標楷體" w:hint="eastAsia"/>
          <w:noProof/>
          <w:color w:val="000000" w:themeColor="text1"/>
        </w:rPr>
        <w:t>日。</w:t>
      </w:r>
    </w:p>
    <w:p w:rsidR="00E31810" w:rsidRPr="00000798" w:rsidRDefault="00000798" w:rsidP="00000798">
      <w:pPr>
        <w:ind w:leftChars="81" w:left="403" w:hangingChars="87" w:hanging="209"/>
        <w:rPr>
          <w:rFonts w:eastAsia="標楷體"/>
          <w:noProof/>
          <w:color w:val="000000" w:themeColor="text1"/>
        </w:rPr>
      </w:pPr>
      <w:r w:rsidRPr="00000798">
        <w:rPr>
          <w:rFonts w:eastAsia="標楷體"/>
          <w:noProof/>
          <w:color w:val="000000" w:themeColor="text1"/>
        </w:rPr>
        <w:t>5.</w:t>
      </w:r>
      <w:r w:rsidR="00E31810" w:rsidRPr="00000798">
        <w:rPr>
          <w:rFonts w:eastAsia="標楷體"/>
          <w:noProof/>
          <w:color w:val="000000" w:themeColor="text1"/>
        </w:rPr>
        <w:t>Wang, Leonard F.S., Jen-Yao Lee and Chu-Chuan Hsu, “Upstream Privatization, Downstream Merger Subsidy and Entry License Tax,” Fall Meeting of Japanese Economic Association, September 14-15, 2013, Kanagawa University, Yokohama, Japan. (NSC99-2410-H-390-006-MY3)</w:t>
      </w:r>
    </w:p>
    <w:p w:rsidR="00E31810" w:rsidRPr="00000798" w:rsidRDefault="00000798" w:rsidP="00000798">
      <w:pPr>
        <w:ind w:leftChars="81" w:left="403" w:hangingChars="87" w:hanging="209"/>
        <w:rPr>
          <w:rFonts w:eastAsia="標楷體"/>
          <w:noProof/>
          <w:color w:val="000000" w:themeColor="text1"/>
        </w:rPr>
      </w:pPr>
      <w:r w:rsidRPr="00000798">
        <w:rPr>
          <w:rFonts w:eastAsia="標楷體" w:hint="eastAsia"/>
          <w:noProof/>
          <w:color w:val="000000" w:themeColor="text1"/>
        </w:rPr>
        <w:t>6.</w:t>
      </w:r>
      <w:r w:rsidR="00E31810" w:rsidRPr="00000798">
        <w:rPr>
          <w:rFonts w:eastAsia="標楷體" w:hint="eastAsia"/>
          <w:noProof/>
          <w:color w:val="000000" w:themeColor="text1"/>
        </w:rPr>
        <w:t xml:space="preserve">Wang, Leonard F.S. and Jen-Yao Lee, </w:t>
      </w:r>
      <w:r w:rsidR="00E31810" w:rsidRPr="00000798">
        <w:rPr>
          <w:rFonts w:eastAsia="標楷體" w:hint="eastAsia"/>
          <w:noProof/>
          <w:color w:val="000000" w:themeColor="text1"/>
        </w:rPr>
        <w:t>「</w:t>
      </w:r>
      <w:r w:rsidR="00E31810" w:rsidRPr="00000798">
        <w:rPr>
          <w:rFonts w:eastAsia="標楷體" w:hint="eastAsia"/>
          <w:noProof/>
          <w:color w:val="000000" w:themeColor="text1"/>
        </w:rPr>
        <w:t>Does Corporate Governance Matter in Oligopolistic Competition?</w:t>
      </w:r>
      <w:r w:rsidR="00E31810" w:rsidRPr="00000798">
        <w:rPr>
          <w:rFonts w:eastAsia="標楷體" w:hint="eastAsia"/>
          <w:noProof/>
          <w:color w:val="000000" w:themeColor="text1"/>
        </w:rPr>
        <w:t>」，</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國際企業與全球經貿學術研討會，國立高雄應用科技大學、中華亞太經濟與管理學會，國立高雄應用科技大學，</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年</w:t>
      </w:r>
      <w:r w:rsidR="00E31810" w:rsidRPr="00000798">
        <w:rPr>
          <w:rFonts w:eastAsia="標楷體" w:hint="eastAsia"/>
          <w:noProof/>
          <w:color w:val="000000" w:themeColor="text1"/>
        </w:rPr>
        <w:t>6</w:t>
      </w:r>
      <w:r w:rsidR="00E31810" w:rsidRPr="00000798">
        <w:rPr>
          <w:rFonts w:eastAsia="標楷體" w:hint="eastAsia"/>
          <w:noProof/>
          <w:color w:val="000000" w:themeColor="text1"/>
        </w:rPr>
        <w:t>月</w:t>
      </w:r>
      <w:r w:rsidR="00E31810" w:rsidRPr="00000798">
        <w:rPr>
          <w:rFonts w:eastAsia="標楷體" w:hint="eastAsia"/>
          <w:noProof/>
          <w:color w:val="000000" w:themeColor="text1"/>
        </w:rPr>
        <w:t>14</w:t>
      </w:r>
      <w:r w:rsidR="00E31810" w:rsidRPr="00000798">
        <w:rPr>
          <w:rFonts w:eastAsia="標楷體" w:hint="eastAsia"/>
          <w:noProof/>
          <w:color w:val="000000" w:themeColor="text1"/>
        </w:rPr>
        <w:t>日。</w:t>
      </w:r>
    </w:p>
    <w:p w:rsidR="00E31810" w:rsidRPr="00000798" w:rsidRDefault="00000798" w:rsidP="00000798">
      <w:pPr>
        <w:ind w:leftChars="81" w:left="403" w:hangingChars="87" w:hanging="209"/>
        <w:rPr>
          <w:rFonts w:eastAsia="標楷體"/>
          <w:noProof/>
          <w:color w:val="000000" w:themeColor="text1"/>
        </w:rPr>
      </w:pPr>
      <w:r w:rsidRPr="00000798">
        <w:rPr>
          <w:rFonts w:eastAsia="標楷體" w:hint="eastAsia"/>
          <w:noProof/>
          <w:color w:val="000000" w:themeColor="text1"/>
        </w:rPr>
        <w:t>7.</w:t>
      </w:r>
      <w:r w:rsidR="00E31810" w:rsidRPr="00000798">
        <w:rPr>
          <w:rFonts w:eastAsia="標楷體" w:hint="eastAsia"/>
          <w:noProof/>
          <w:color w:val="000000" w:themeColor="text1"/>
        </w:rPr>
        <w:t xml:space="preserve">Liu, Chih-Chen and Leonard F.S. Wang, </w:t>
      </w:r>
      <w:r w:rsidR="00E31810" w:rsidRPr="00000798">
        <w:rPr>
          <w:rFonts w:eastAsia="標楷體" w:hint="eastAsia"/>
          <w:noProof/>
          <w:color w:val="000000" w:themeColor="text1"/>
        </w:rPr>
        <w:t>「</w:t>
      </w:r>
      <w:r w:rsidR="00E31810" w:rsidRPr="00000798">
        <w:rPr>
          <w:rFonts w:eastAsia="標楷體" w:hint="eastAsia"/>
          <w:noProof/>
          <w:color w:val="000000" w:themeColor="text1"/>
        </w:rPr>
        <w:t>Corporate Social Responsibility and Consumer Welfare in Differentiated Duopoly</w:t>
      </w:r>
      <w:r w:rsidR="00E31810" w:rsidRPr="00000798">
        <w:rPr>
          <w:rFonts w:eastAsia="標楷體" w:hint="eastAsia"/>
          <w:noProof/>
          <w:color w:val="000000" w:themeColor="text1"/>
        </w:rPr>
        <w:t>」，</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國際企業與全球經貿學術研討會，國立高雄應用科技大學、中華亞太經濟與管理學會，國立高雄應用科技大學，</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年</w:t>
      </w:r>
      <w:r w:rsidR="00E31810" w:rsidRPr="00000798">
        <w:rPr>
          <w:rFonts w:eastAsia="標楷體" w:hint="eastAsia"/>
          <w:noProof/>
          <w:color w:val="000000" w:themeColor="text1"/>
        </w:rPr>
        <w:t>6</w:t>
      </w:r>
      <w:r w:rsidR="00E31810" w:rsidRPr="00000798">
        <w:rPr>
          <w:rFonts w:eastAsia="標楷體" w:hint="eastAsia"/>
          <w:noProof/>
          <w:color w:val="000000" w:themeColor="text1"/>
        </w:rPr>
        <w:t>月</w:t>
      </w:r>
      <w:r w:rsidR="00E31810" w:rsidRPr="00000798">
        <w:rPr>
          <w:rFonts w:eastAsia="標楷體" w:hint="eastAsia"/>
          <w:noProof/>
          <w:color w:val="000000" w:themeColor="text1"/>
        </w:rPr>
        <w:t>14</w:t>
      </w:r>
      <w:r w:rsidR="00E31810" w:rsidRPr="00000798">
        <w:rPr>
          <w:rFonts w:eastAsia="標楷體" w:hint="eastAsia"/>
          <w:noProof/>
          <w:color w:val="000000" w:themeColor="text1"/>
        </w:rPr>
        <w:t>日。</w:t>
      </w:r>
    </w:p>
    <w:p w:rsidR="00E31810" w:rsidRPr="00000798" w:rsidRDefault="00000798" w:rsidP="00000798">
      <w:pPr>
        <w:ind w:leftChars="76" w:left="403" w:hangingChars="92" w:hanging="221"/>
        <w:rPr>
          <w:rFonts w:eastAsia="標楷體"/>
          <w:noProof/>
          <w:color w:val="000000" w:themeColor="text1"/>
        </w:rPr>
      </w:pPr>
      <w:r w:rsidRPr="00000798">
        <w:rPr>
          <w:rFonts w:eastAsia="標楷體" w:hint="eastAsia"/>
          <w:noProof/>
          <w:color w:val="000000" w:themeColor="text1"/>
        </w:rPr>
        <w:t>8.</w:t>
      </w:r>
      <w:r w:rsidR="00E31810" w:rsidRPr="00000798">
        <w:rPr>
          <w:rFonts w:eastAsia="標楷體" w:hint="eastAsia"/>
          <w:noProof/>
          <w:color w:val="000000" w:themeColor="text1"/>
        </w:rPr>
        <w:t>Wang, Leonard F.S. and Hao-Ye Hsu,</w:t>
      </w:r>
      <w:r w:rsidR="00E31810" w:rsidRPr="00000798">
        <w:rPr>
          <w:rFonts w:eastAsia="標楷體" w:hint="eastAsia"/>
          <w:noProof/>
          <w:color w:val="000000" w:themeColor="text1"/>
        </w:rPr>
        <w:t>「</w:t>
      </w:r>
      <w:r w:rsidR="00E31810" w:rsidRPr="00000798">
        <w:rPr>
          <w:rFonts w:eastAsia="標楷體" w:hint="eastAsia"/>
          <w:noProof/>
          <w:color w:val="000000" w:themeColor="text1"/>
        </w:rPr>
        <w:t xml:space="preserve">Merger and Entry-license Tax in Stackelberg </w:t>
      </w:r>
      <w:r w:rsidR="00E31810" w:rsidRPr="00000798">
        <w:rPr>
          <w:rFonts w:eastAsia="標楷體" w:hint="eastAsia"/>
          <w:noProof/>
          <w:color w:val="000000" w:themeColor="text1"/>
        </w:rPr>
        <w:lastRenderedPageBreak/>
        <w:t>Competition</w:t>
      </w:r>
      <w:r w:rsidR="00E31810" w:rsidRPr="00000798">
        <w:rPr>
          <w:rFonts w:eastAsia="標楷體" w:hint="eastAsia"/>
          <w:noProof/>
          <w:color w:val="000000" w:themeColor="text1"/>
        </w:rPr>
        <w:t>」，</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國際企業與全球經貿學術研討會，國立高雄應用科技大學、中華亞太經濟與管理學會，國立高雄應用科技大學，</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年</w:t>
      </w:r>
      <w:r w:rsidR="00E31810" w:rsidRPr="00000798">
        <w:rPr>
          <w:rFonts w:eastAsia="標楷體" w:hint="eastAsia"/>
          <w:noProof/>
          <w:color w:val="000000" w:themeColor="text1"/>
        </w:rPr>
        <w:t>6</w:t>
      </w:r>
      <w:r w:rsidR="00E31810" w:rsidRPr="00000798">
        <w:rPr>
          <w:rFonts w:eastAsia="標楷體" w:hint="eastAsia"/>
          <w:noProof/>
          <w:color w:val="000000" w:themeColor="text1"/>
        </w:rPr>
        <w:t>月</w:t>
      </w:r>
      <w:r w:rsidR="00E31810" w:rsidRPr="00000798">
        <w:rPr>
          <w:rFonts w:eastAsia="標楷體" w:hint="eastAsia"/>
          <w:noProof/>
          <w:color w:val="000000" w:themeColor="text1"/>
        </w:rPr>
        <w:t>14</w:t>
      </w:r>
      <w:r w:rsidR="00E31810" w:rsidRPr="00000798">
        <w:rPr>
          <w:rFonts w:eastAsia="標楷體" w:hint="eastAsia"/>
          <w:noProof/>
          <w:color w:val="000000" w:themeColor="text1"/>
        </w:rPr>
        <w:t>日。</w:t>
      </w:r>
    </w:p>
    <w:p w:rsidR="00E31810" w:rsidRPr="00000798" w:rsidRDefault="00E31810" w:rsidP="00000798">
      <w:pPr>
        <w:ind w:leftChars="76" w:left="403" w:hangingChars="92" w:hanging="221"/>
        <w:rPr>
          <w:rFonts w:eastAsia="標楷體"/>
          <w:noProof/>
          <w:color w:val="000000" w:themeColor="text1"/>
        </w:rPr>
      </w:pPr>
      <w:r w:rsidRPr="00000798">
        <w:rPr>
          <w:rFonts w:eastAsia="標楷體" w:hint="eastAsia"/>
          <w:noProof/>
          <w:color w:val="000000" w:themeColor="text1"/>
        </w:rPr>
        <w:t>9.</w:t>
      </w:r>
      <w:r w:rsidRPr="00000798">
        <w:rPr>
          <w:rFonts w:eastAsia="標楷體" w:hint="eastAsia"/>
          <w:noProof/>
          <w:color w:val="000000" w:themeColor="text1"/>
        </w:rPr>
        <w:tab/>
        <w:t xml:space="preserve">Wang, Leonard F.S. and Jen-Yao Lee , </w:t>
      </w:r>
      <w:r w:rsidRPr="00000798">
        <w:rPr>
          <w:rFonts w:eastAsia="標楷體" w:hint="eastAsia"/>
          <w:noProof/>
          <w:color w:val="000000" w:themeColor="text1"/>
        </w:rPr>
        <w:t>「</w:t>
      </w:r>
      <w:r w:rsidRPr="00000798">
        <w:rPr>
          <w:rFonts w:eastAsia="標楷體" w:hint="eastAsia"/>
          <w:noProof/>
          <w:color w:val="000000" w:themeColor="text1"/>
        </w:rPr>
        <w:t>Leading Merge and Entry License</w:t>
      </w:r>
      <w:r w:rsidRPr="00000798">
        <w:rPr>
          <w:rFonts w:eastAsia="標楷體" w:hint="eastAsia"/>
          <w:noProof/>
          <w:color w:val="000000" w:themeColor="text1"/>
        </w:rPr>
        <w:t>」，</w:t>
      </w:r>
      <w:r w:rsidRPr="00000798">
        <w:rPr>
          <w:rFonts w:eastAsia="標楷體" w:hint="eastAsia"/>
          <w:noProof/>
          <w:color w:val="000000" w:themeColor="text1"/>
        </w:rPr>
        <w:t xml:space="preserve">2013 </w:t>
      </w:r>
      <w:r w:rsidRPr="00000798">
        <w:rPr>
          <w:rFonts w:eastAsia="標楷體" w:hint="eastAsia"/>
          <w:noProof/>
          <w:color w:val="000000" w:themeColor="text1"/>
        </w:rPr>
        <w:t>年政治經濟學術研討會</w:t>
      </w:r>
      <w:r w:rsidRPr="00000798">
        <w:rPr>
          <w:rFonts w:eastAsia="標楷體" w:hint="eastAsia"/>
          <w:noProof/>
          <w:color w:val="000000" w:themeColor="text1"/>
        </w:rPr>
        <w:t>:</w:t>
      </w:r>
      <w:r w:rsidRPr="00000798">
        <w:rPr>
          <w:rFonts w:eastAsia="標楷體" w:hint="eastAsia"/>
          <w:noProof/>
          <w:color w:val="000000" w:themeColor="text1"/>
        </w:rPr>
        <w:t>正義觀點，國立中山大學政治經濟學系、逸仙社會科學研究中心，國立中山大學，</w:t>
      </w:r>
      <w:r w:rsidRPr="00000798">
        <w:rPr>
          <w:rFonts w:eastAsia="標楷體" w:hint="eastAsia"/>
          <w:noProof/>
          <w:color w:val="000000" w:themeColor="text1"/>
        </w:rPr>
        <w:t>2013</w:t>
      </w:r>
      <w:r w:rsidRPr="00000798">
        <w:rPr>
          <w:rFonts w:eastAsia="標楷體" w:hint="eastAsia"/>
          <w:noProof/>
          <w:color w:val="000000" w:themeColor="text1"/>
        </w:rPr>
        <w:t>年</w:t>
      </w:r>
      <w:r w:rsidRPr="00000798">
        <w:rPr>
          <w:rFonts w:eastAsia="標楷體" w:hint="eastAsia"/>
          <w:noProof/>
          <w:color w:val="000000" w:themeColor="text1"/>
        </w:rPr>
        <w:t>5</w:t>
      </w:r>
      <w:r w:rsidRPr="00000798">
        <w:rPr>
          <w:rFonts w:eastAsia="標楷體" w:hint="eastAsia"/>
          <w:noProof/>
          <w:color w:val="000000" w:themeColor="text1"/>
        </w:rPr>
        <w:t>月</w:t>
      </w:r>
      <w:r w:rsidRPr="00000798">
        <w:rPr>
          <w:rFonts w:eastAsia="標楷體" w:hint="eastAsia"/>
          <w:noProof/>
          <w:color w:val="000000" w:themeColor="text1"/>
        </w:rPr>
        <w:t>28</w:t>
      </w:r>
      <w:r w:rsidRPr="00000798">
        <w:rPr>
          <w:rFonts w:eastAsia="標楷體" w:hint="eastAsia"/>
          <w:noProof/>
          <w:color w:val="000000" w:themeColor="text1"/>
        </w:rPr>
        <w:t>日。</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noProof/>
          <w:color w:val="000000" w:themeColor="text1"/>
        </w:rPr>
        <w:t>10.</w:t>
      </w:r>
      <w:r w:rsidRPr="00000798">
        <w:rPr>
          <w:rFonts w:eastAsia="標楷體"/>
          <w:noProof/>
          <w:color w:val="000000" w:themeColor="text1"/>
        </w:rPr>
        <w:tab/>
        <w:t>Tomaru, Yoshihiro and Leonard F.S. Wang, “Optimal Privatization and Subsidization Policy in Mixed Oligopoly: A Synthesis,” 10th Biennial Pacific Rim Conference of Western Economic Association International, Keio University Graduate Schools of Economics and of Business and Commerce, Tokyo, March 14-17, 2013. (NSC99-2410-H-390-006-MY3)</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noProof/>
          <w:color w:val="000000" w:themeColor="text1"/>
        </w:rPr>
        <w:t>11.</w:t>
      </w:r>
      <w:r w:rsidRPr="00000798">
        <w:rPr>
          <w:rFonts w:eastAsia="標楷體"/>
          <w:noProof/>
          <w:color w:val="000000" w:themeColor="text1"/>
        </w:rPr>
        <w:tab/>
      </w:r>
      <w:r w:rsidRPr="00000798">
        <w:rPr>
          <w:rFonts w:eastAsia="標楷體" w:hint="eastAsia"/>
          <w:noProof/>
          <w:color w:val="000000" w:themeColor="text1"/>
        </w:rPr>
        <w:t>王鳳生、許竹筌，「部分持股，預算限制與公營事業民營化」，『公營事業民營化與企業國際化策略』研討會，中華亞太經濟與管理學會、華亞經濟管理教育基金會主辦，國立高雄大學，</w:t>
      </w:r>
      <w:r w:rsidRPr="00000798">
        <w:rPr>
          <w:rFonts w:eastAsia="標楷體"/>
          <w:noProof/>
          <w:color w:val="000000" w:themeColor="text1"/>
        </w:rPr>
        <w:t>2012</w:t>
      </w:r>
      <w:r w:rsidRPr="00000798">
        <w:rPr>
          <w:rFonts w:eastAsia="標楷體" w:hint="eastAsia"/>
          <w:noProof/>
          <w:color w:val="000000" w:themeColor="text1"/>
        </w:rPr>
        <w:t>年</w:t>
      </w:r>
      <w:r w:rsidRPr="00000798">
        <w:rPr>
          <w:rFonts w:eastAsia="標楷體"/>
          <w:noProof/>
          <w:color w:val="000000" w:themeColor="text1"/>
        </w:rPr>
        <w:t>11</w:t>
      </w:r>
      <w:r w:rsidRPr="00000798">
        <w:rPr>
          <w:rFonts w:eastAsia="標楷體" w:hint="eastAsia"/>
          <w:noProof/>
          <w:color w:val="000000" w:themeColor="text1"/>
        </w:rPr>
        <w:t>月</w:t>
      </w:r>
      <w:r w:rsidRPr="00000798">
        <w:rPr>
          <w:rFonts w:eastAsia="標楷體"/>
          <w:noProof/>
          <w:color w:val="000000" w:themeColor="text1"/>
        </w:rPr>
        <w:t>30</w:t>
      </w:r>
      <w:r w:rsidRPr="00000798">
        <w:rPr>
          <w:rFonts w:eastAsia="標楷體" w:hint="eastAsia"/>
          <w:noProof/>
          <w:color w:val="000000" w:themeColor="text1"/>
        </w:rPr>
        <w:t>日。</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noProof/>
          <w:color w:val="000000" w:themeColor="text1"/>
        </w:rPr>
        <w:t>12.</w:t>
      </w:r>
      <w:r w:rsidRPr="00000798">
        <w:rPr>
          <w:rFonts w:eastAsia="標楷體"/>
          <w:noProof/>
          <w:color w:val="000000" w:themeColor="text1"/>
        </w:rPr>
        <w:tab/>
        <w:t>Wang, Leonard F.S., Tien-Der Han and Chu-Chuan Hsu,</w:t>
      </w:r>
      <w:r w:rsidRPr="00000798">
        <w:rPr>
          <w:rFonts w:eastAsia="標楷體" w:hint="eastAsia"/>
          <w:noProof/>
          <w:color w:val="000000" w:themeColor="text1"/>
        </w:rPr>
        <w:t>「</w:t>
      </w:r>
      <w:r w:rsidRPr="00000798">
        <w:rPr>
          <w:rFonts w:eastAsia="標楷體"/>
          <w:noProof/>
          <w:color w:val="000000" w:themeColor="text1"/>
        </w:rPr>
        <w:t>How will Wage Linkage to Private Union Bargaining lead a Public Firm's Behavior?</w:t>
      </w:r>
      <w:r w:rsidRPr="00000798">
        <w:rPr>
          <w:rFonts w:eastAsia="標楷體" w:hint="eastAsia"/>
          <w:noProof/>
          <w:color w:val="000000" w:themeColor="text1"/>
        </w:rPr>
        <w:t>」，『公營事業民營化與企業國際化策略』研討會，中華亞太經濟與管理學會、華亞經濟管理教育基金會主辦，國立高雄大學，</w:t>
      </w:r>
      <w:r w:rsidRPr="00000798">
        <w:rPr>
          <w:rFonts w:eastAsia="標楷體"/>
          <w:noProof/>
          <w:color w:val="000000" w:themeColor="text1"/>
        </w:rPr>
        <w:t>2012</w:t>
      </w:r>
      <w:r w:rsidRPr="00000798">
        <w:rPr>
          <w:rFonts w:eastAsia="標楷體" w:hint="eastAsia"/>
          <w:noProof/>
          <w:color w:val="000000" w:themeColor="text1"/>
        </w:rPr>
        <w:t>年</w:t>
      </w:r>
      <w:r w:rsidRPr="00000798">
        <w:rPr>
          <w:rFonts w:eastAsia="標楷體"/>
          <w:noProof/>
          <w:color w:val="000000" w:themeColor="text1"/>
        </w:rPr>
        <w:t>11</w:t>
      </w:r>
      <w:r w:rsidRPr="00000798">
        <w:rPr>
          <w:rFonts w:eastAsia="標楷體" w:hint="eastAsia"/>
          <w:noProof/>
          <w:color w:val="000000" w:themeColor="text1"/>
        </w:rPr>
        <w:t>月</w:t>
      </w:r>
      <w:r w:rsidRPr="00000798">
        <w:rPr>
          <w:rFonts w:eastAsia="標楷體"/>
          <w:noProof/>
          <w:color w:val="000000" w:themeColor="text1"/>
        </w:rPr>
        <w:t>30</w:t>
      </w:r>
      <w:r w:rsidRPr="00000798">
        <w:rPr>
          <w:rFonts w:eastAsia="標楷體" w:hint="eastAsia"/>
          <w:noProof/>
          <w:color w:val="000000" w:themeColor="text1"/>
        </w:rPr>
        <w:t>日。</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noProof/>
          <w:color w:val="000000" w:themeColor="text1"/>
        </w:rPr>
        <w:t>13.</w:t>
      </w:r>
      <w:r w:rsidRPr="00000798">
        <w:rPr>
          <w:rFonts w:eastAsia="標楷體"/>
          <w:noProof/>
          <w:color w:val="000000" w:themeColor="text1"/>
        </w:rPr>
        <w:tab/>
        <w:t>Wang, Leonard F.S. and Jen-Yao Lee,</w:t>
      </w:r>
      <w:r w:rsidRPr="00000798">
        <w:rPr>
          <w:rFonts w:eastAsia="標楷體" w:hint="eastAsia"/>
          <w:noProof/>
          <w:color w:val="000000" w:themeColor="text1"/>
        </w:rPr>
        <w:t>「</w:t>
      </w:r>
      <w:r w:rsidRPr="00000798">
        <w:rPr>
          <w:rFonts w:eastAsia="標楷體"/>
          <w:noProof/>
          <w:color w:val="000000" w:themeColor="text1"/>
        </w:rPr>
        <w:t>Privatization, Governance and Foreign Direct Investment</w:t>
      </w:r>
      <w:r w:rsidRPr="00000798">
        <w:rPr>
          <w:rFonts w:eastAsia="標楷體" w:hint="eastAsia"/>
          <w:noProof/>
          <w:color w:val="000000" w:themeColor="text1"/>
        </w:rPr>
        <w:t>」，『公營事業民營化與企業國際化策略』研討會，中華亞太經濟與管理學會、華亞經濟管理教育基金會主辦，國立高雄大學，</w:t>
      </w:r>
      <w:r w:rsidRPr="00000798">
        <w:rPr>
          <w:rFonts w:eastAsia="標楷體"/>
          <w:noProof/>
          <w:color w:val="000000" w:themeColor="text1"/>
        </w:rPr>
        <w:t>2012</w:t>
      </w:r>
      <w:r w:rsidRPr="00000798">
        <w:rPr>
          <w:rFonts w:eastAsia="標楷體" w:hint="eastAsia"/>
          <w:noProof/>
          <w:color w:val="000000" w:themeColor="text1"/>
        </w:rPr>
        <w:t>年</w:t>
      </w:r>
      <w:r w:rsidRPr="00000798">
        <w:rPr>
          <w:rFonts w:eastAsia="標楷體"/>
          <w:noProof/>
          <w:color w:val="000000" w:themeColor="text1"/>
        </w:rPr>
        <w:t>11</w:t>
      </w:r>
      <w:r w:rsidRPr="00000798">
        <w:rPr>
          <w:rFonts w:eastAsia="標楷體" w:hint="eastAsia"/>
          <w:noProof/>
          <w:color w:val="000000" w:themeColor="text1"/>
        </w:rPr>
        <w:t>月</w:t>
      </w:r>
      <w:r w:rsidRPr="00000798">
        <w:rPr>
          <w:rFonts w:eastAsia="標楷體"/>
          <w:noProof/>
          <w:color w:val="000000" w:themeColor="text1"/>
        </w:rPr>
        <w:t>30</w:t>
      </w:r>
      <w:r w:rsidRPr="00000798">
        <w:rPr>
          <w:rFonts w:eastAsia="標楷體" w:hint="eastAsia"/>
          <w:noProof/>
          <w:color w:val="000000" w:themeColor="text1"/>
        </w:rPr>
        <w:t>日。</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noProof/>
          <w:color w:val="000000" w:themeColor="text1"/>
        </w:rPr>
        <w:t>14.</w:t>
      </w:r>
      <w:r w:rsidRPr="00000798">
        <w:rPr>
          <w:rFonts w:eastAsia="標楷體"/>
          <w:noProof/>
          <w:color w:val="000000" w:themeColor="text1"/>
        </w:rPr>
        <w:tab/>
        <w:t xml:space="preserve">Wang, Leonard F.S., Arijit Mukherjee and Chun-Ping Chang, </w:t>
      </w:r>
      <w:r w:rsidRPr="00000798">
        <w:rPr>
          <w:rFonts w:eastAsia="標楷體" w:hint="eastAsia"/>
          <w:noProof/>
          <w:color w:val="000000" w:themeColor="text1"/>
        </w:rPr>
        <w:t>「</w:t>
      </w:r>
      <w:r w:rsidRPr="00000798">
        <w:rPr>
          <w:rFonts w:eastAsia="標楷體"/>
          <w:noProof/>
          <w:color w:val="000000" w:themeColor="text1"/>
        </w:rPr>
        <w:t>Does Governance Matter for Foreign Direct Investment?</w:t>
      </w:r>
      <w:r w:rsidRPr="00000798">
        <w:rPr>
          <w:rFonts w:eastAsia="標楷體" w:hint="eastAsia"/>
          <w:noProof/>
          <w:color w:val="000000" w:themeColor="text1"/>
        </w:rPr>
        <w:t>」，『公營事業民營化與企業國際化策略』研討會，中華亞太經濟與管理學會、華亞經濟管理教育基金會主辦，國立高雄大學，</w:t>
      </w:r>
      <w:r w:rsidRPr="00000798">
        <w:rPr>
          <w:rFonts w:eastAsia="標楷體"/>
          <w:noProof/>
          <w:color w:val="000000" w:themeColor="text1"/>
        </w:rPr>
        <w:t>2012</w:t>
      </w:r>
      <w:r w:rsidRPr="00000798">
        <w:rPr>
          <w:rFonts w:eastAsia="標楷體" w:hint="eastAsia"/>
          <w:noProof/>
          <w:color w:val="000000" w:themeColor="text1"/>
        </w:rPr>
        <w:t>年</w:t>
      </w:r>
      <w:r w:rsidRPr="00000798">
        <w:rPr>
          <w:rFonts w:eastAsia="標楷體"/>
          <w:noProof/>
          <w:color w:val="000000" w:themeColor="text1"/>
        </w:rPr>
        <w:t>11</w:t>
      </w:r>
      <w:r w:rsidRPr="00000798">
        <w:rPr>
          <w:rFonts w:eastAsia="標楷體" w:hint="eastAsia"/>
          <w:noProof/>
          <w:color w:val="000000" w:themeColor="text1"/>
        </w:rPr>
        <w:t>月</w:t>
      </w:r>
      <w:r w:rsidRPr="00000798">
        <w:rPr>
          <w:rFonts w:eastAsia="標楷體"/>
          <w:noProof/>
          <w:color w:val="000000" w:themeColor="text1"/>
        </w:rPr>
        <w:t>30</w:t>
      </w:r>
      <w:r w:rsidRPr="00000798">
        <w:rPr>
          <w:rFonts w:eastAsia="標楷體" w:hint="eastAsia"/>
          <w:noProof/>
          <w:color w:val="000000" w:themeColor="text1"/>
        </w:rPr>
        <w:t>日。</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noProof/>
          <w:color w:val="000000" w:themeColor="text1"/>
        </w:rPr>
        <w:t>15.</w:t>
      </w:r>
      <w:r w:rsidRPr="00000798">
        <w:rPr>
          <w:rFonts w:eastAsia="標楷體"/>
          <w:noProof/>
          <w:color w:val="000000" w:themeColor="text1"/>
        </w:rPr>
        <w:tab/>
      </w:r>
      <w:r w:rsidRPr="00000798">
        <w:rPr>
          <w:rFonts w:eastAsia="標楷體" w:hint="eastAsia"/>
          <w:noProof/>
          <w:color w:val="000000" w:themeColor="text1"/>
        </w:rPr>
        <w:t>楊雅博、王鳳生，「成本差異與技術授權」，『公營事業民營化與企業國際化策略』研討會，中華亞太經濟與管理學會、華亞經濟管理教育基金會主辦，國立高雄大學，</w:t>
      </w:r>
      <w:r w:rsidRPr="00000798">
        <w:rPr>
          <w:rFonts w:eastAsia="標楷體"/>
          <w:noProof/>
          <w:color w:val="000000" w:themeColor="text1"/>
        </w:rPr>
        <w:t>2012</w:t>
      </w:r>
      <w:r w:rsidRPr="00000798">
        <w:rPr>
          <w:rFonts w:eastAsia="標楷體" w:hint="eastAsia"/>
          <w:noProof/>
          <w:color w:val="000000" w:themeColor="text1"/>
        </w:rPr>
        <w:t>年</w:t>
      </w:r>
      <w:r w:rsidRPr="00000798">
        <w:rPr>
          <w:rFonts w:eastAsia="標楷體"/>
          <w:noProof/>
          <w:color w:val="000000" w:themeColor="text1"/>
        </w:rPr>
        <w:t>11</w:t>
      </w:r>
      <w:r w:rsidRPr="00000798">
        <w:rPr>
          <w:rFonts w:eastAsia="標楷體" w:hint="eastAsia"/>
          <w:noProof/>
          <w:color w:val="000000" w:themeColor="text1"/>
        </w:rPr>
        <w:t>月</w:t>
      </w:r>
      <w:r w:rsidRPr="00000798">
        <w:rPr>
          <w:rFonts w:eastAsia="標楷體"/>
          <w:noProof/>
          <w:color w:val="000000" w:themeColor="text1"/>
        </w:rPr>
        <w:t>30</w:t>
      </w:r>
      <w:r w:rsidRPr="00000798">
        <w:rPr>
          <w:rFonts w:eastAsia="標楷體" w:hint="eastAsia"/>
          <w:noProof/>
          <w:color w:val="000000" w:themeColor="text1"/>
        </w:rPr>
        <w:t>日。</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noProof/>
          <w:color w:val="000000" w:themeColor="text1"/>
        </w:rPr>
        <w:t>16.</w:t>
      </w:r>
      <w:r w:rsidRPr="00000798">
        <w:rPr>
          <w:rFonts w:eastAsia="標楷體"/>
          <w:noProof/>
          <w:color w:val="000000" w:themeColor="text1"/>
        </w:rPr>
        <w:tab/>
        <w:t>Wang, Leonard F.S., Chu-Chuan Hsu and Tien-Der Han, “Partial Privatization and Strategic Budget Constraints in Unionized Mixed Duopoly with Firm Heterogeneity,” Spring Meeting of Japanese Economic Association, Hokkaido University, Japanese, Jun 23-24, 2012. (NSC99-2410-H-390-006-MY3)</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hint="eastAsia"/>
          <w:noProof/>
          <w:color w:val="000000" w:themeColor="text1"/>
        </w:rPr>
        <w:t>17.</w:t>
      </w:r>
      <w:r w:rsidRPr="00000798">
        <w:rPr>
          <w:rFonts w:eastAsia="標楷體" w:hint="eastAsia"/>
          <w:noProof/>
          <w:color w:val="000000" w:themeColor="text1"/>
        </w:rPr>
        <w:tab/>
        <w:t xml:space="preserve">Wang, Leonard F.S., </w:t>
      </w:r>
      <w:r w:rsidRPr="00000798">
        <w:rPr>
          <w:rFonts w:eastAsia="標楷體" w:hint="eastAsia"/>
          <w:noProof/>
          <w:color w:val="000000" w:themeColor="text1"/>
        </w:rPr>
        <w:t>「</w:t>
      </w:r>
      <w:r w:rsidRPr="00000798">
        <w:rPr>
          <w:rFonts w:eastAsia="標楷體" w:hint="eastAsia"/>
          <w:noProof/>
          <w:color w:val="000000" w:themeColor="text1"/>
        </w:rPr>
        <w:t>Foreign Penetration, Privatization Policy and Welfare</w:t>
      </w:r>
      <w:r w:rsidRPr="00000798">
        <w:rPr>
          <w:rFonts w:eastAsia="標楷體" w:hint="eastAsia"/>
          <w:noProof/>
          <w:color w:val="000000" w:themeColor="text1"/>
        </w:rPr>
        <w:t>」，</w:t>
      </w:r>
      <w:r w:rsidRPr="00000798">
        <w:rPr>
          <w:rFonts w:eastAsia="標楷體" w:hint="eastAsia"/>
          <w:noProof/>
          <w:color w:val="000000" w:themeColor="text1"/>
        </w:rPr>
        <w:t>2012</w:t>
      </w:r>
      <w:r w:rsidRPr="00000798">
        <w:rPr>
          <w:rFonts w:eastAsia="標楷體" w:hint="eastAsia"/>
          <w:noProof/>
          <w:color w:val="000000" w:themeColor="text1"/>
        </w:rPr>
        <w:t>國際企業與全球經貿學術研討會，國立高雄應用科技大學，</w:t>
      </w:r>
      <w:r w:rsidRPr="00000798">
        <w:rPr>
          <w:rFonts w:eastAsia="標楷體" w:hint="eastAsia"/>
          <w:noProof/>
          <w:color w:val="000000" w:themeColor="text1"/>
        </w:rPr>
        <w:t>2012</w:t>
      </w:r>
      <w:r w:rsidRPr="00000798">
        <w:rPr>
          <w:rFonts w:eastAsia="標楷體" w:hint="eastAsia"/>
          <w:noProof/>
          <w:color w:val="000000" w:themeColor="text1"/>
        </w:rPr>
        <w:t>年</w:t>
      </w:r>
      <w:r w:rsidRPr="00000798">
        <w:rPr>
          <w:rFonts w:eastAsia="標楷體" w:hint="eastAsia"/>
          <w:noProof/>
          <w:color w:val="000000" w:themeColor="text1"/>
        </w:rPr>
        <w:t>6</w:t>
      </w:r>
      <w:r w:rsidRPr="00000798">
        <w:rPr>
          <w:rFonts w:eastAsia="標楷體" w:hint="eastAsia"/>
          <w:noProof/>
          <w:color w:val="000000" w:themeColor="text1"/>
        </w:rPr>
        <w:t>月</w:t>
      </w:r>
      <w:r w:rsidRPr="00000798">
        <w:rPr>
          <w:rFonts w:eastAsia="標楷體" w:hint="eastAsia"/>
          <w:noProof/>
          <w:color w:val="000000" w:themeColor="text1"/>
        </w:rPr>
        <w:t>16</w:t>
      </w:r>
      <w:r w:rsidRPr="00000798">
        <w:rPr>
          <w:rFonts w:eastAsia="標楷體" w:hint="eastAsia"/>
          <w:noProof/>
          <w:color w:val="000000" w:themeColor="text1"/>
        </w:rPr>
        <w:t>日。</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hint="eastAsia"/>
          <w:noProof/>
          <w:color w:val="000000" w:themeColor="text1"/>
        </w:rPr>
        <w:t>18.</w:t>
      </w:r>
      <w:r w:rsidRPr="00000798">
        <w:rPr>
          <w:rFonts w:eastAsia="標楷體" w:hint="eastAsia"/>
          <w:noProof/>
          <w:color w:val="000000" w:themeColor="text1"/>
        </w:rPr>
        <w:tab/>
        <w:t xml:space="preserve">Wang, Leonard F.S. and Jen-Yao Lee, </w:t>
      </w:r>
      <w:r w:rsidRPr="00000798">
        <w:rPr>
          <w:rFonts w:eastAsia="標楷體" w:hint="eastAsia"/>
          <w:noProof/>
          <w:color w:val="000000" w:themeColor="text1"/>
        </w:rPr>
        <w:t>「</w:t>
      </w:r>
      <w:r w:rsidRPr="00000798">
        <w:rPr>
          <w:rFonts w:eastAsia="標楷體" w:hint="eastAsia"/>
          <w:noProof/>
          <w:color w:val="000000" w:themeColor="text1"/>
        </w:rPr>
        <w:t>Optimum-welfare and Maximum-revenue Tariffs in a Vertical Structure</w:t>
      </w:r>
      <w:r w:rsidRPr="00000798">
        <w:rPr>
          <w:rFonts w:eastAsia="標楷體" w:hint="eastAsia"/>
          <w:noProof/>
          <w:color w:val="000000" w:themeColor="text1"/>
        </w:rPr>
        <w:t>」，建國百年商業環境與經貿發展國際研討會，育達商業科技大學，</w:t>
      </w:r>
      <w:r w:rsidRPr="00000798">
        <w:rPr>
          <w:rFonts w:eastAsia="標楷體" w:hint="eastAsia"/>
          <w:noProof/>
          <w:color w:val="000000" w:themeColor="text1"/>
        </w:rPr>
        <w:t>2011</w:t>
      </w:r>
      <w:r w:rsidRPr="00000798">
        <w:rPr>
          <w:rFonts w:eastAsia="標楷體" w:hint="eastAsia"/>
          <w:noProof/>
          <w:color w:val="000000" w:themeColor="text1"/>
        </w:rPr>
        <w:t>年</w:t>
      </w:r>
      <w:r w:rsidRPr="00000798">
        <w:rPr>
          <w:rFonts w:eastAsia="標楷體" w:hint="eastAsia"/>
          <w:noProof/>
          <w:color w:val="000000" w:themeColor="text1"/>
        </w:rPr>
        <w:t>12</w:t>
      </w:r>
      <w:r w:rsidRPr="00000798">
        <w:rPr>
          <w:rFonts w:eastAsia="標楷體" w:hint="eastAsia"/>
          <w:noProof/>
          <w:color w:val="000000" w:themeColor="text1"/>
        </w:rPr>
        <w:t>月</w:t>
      </w:r>
      <w:r w:rsidRPr="00000798">
        <w:rPr>
          <w:rFonts w:eastAsia="標楷體" w:hint="eastAsia"/>
          <w:noProof/>
          <w:color w:val="000000" w:themeColor="text1"/>
        </w:rPr>
        <w:t>13</w:t>
      </w:r>
      <w:r w:rsidRPr="00000798">
        <w:rPr>
          <w:rFonts w:eastAsia="標楷體" w:hint="eastAsia"/>
          <w:noProof/>
          <w:color w:val="000000" w:themeColor="text1"/>
        </w:rPr>
        <w:t>日。</w:t>
      </w:r>
    </w:p>
    <w:p w:rsidR="00E31810" w:rsidRPr="00000798" w:rsidRDefault="00E31810" w:rsidP="00000798">
      <w:pPr>
        <w:ind w:leftChars="30" w:left="403" w:hangingChars="138" w:hanging="331"/>
        <w:rPr>
          <w:rFonts w:eastAsia="標楷體"/>
          <w:noProof/>
          <w:color w:val="000000" w:themeColor="text1"/>
        </w:rPr>
      </w:pPr>
      <w:r w:rsidRPr="00000798">
        <w:rPr>
          <w:rFonts w:eastAsia="標楷體"/>
          <w:noProof/>
          <w:color w:val="000000" w:themeColor="text1"/>
        </w:rPr>
        <w:t>19.</w:t>
      </w:r>
      <w:r w:rsidRPr="00000798">
        <w:rPr>
          <w:rFonts w:eastAsia="標楷體"/>
          <w:noProof/>
          <w:color w:val="000000" w:themeColor="text1"/>
        </w:rPr>
        <w:tab/>
        <w:t>Wang, Leonard F.S. and Jen-Yao Lee,</w:t>
      </w:r>
      <w:r w:rsidRPr="00000798">
        <w:rPr>
          <w:rFonts w:eastAsia="標楷體" w:hint="eastAsia"/>
          <w:noProof/>
          <w:color w:val="000000" w:themeColor="text1"/>
        </w:rPr>
        <w:t>「</w:t>
      </w:r>
      <w:r w:rsidRPr="00000798">
        <w:rPr>
          <w:rFonts w:eastAsia="標楷體"/>
          <w:noProof/>
          <w:color w:val="000000" w:themeColor="text1"/>
        </w:rPr>
        <w:t>Privatization, Trade Policy and Social Efficiency of Domestic Free Entry</w:t>
      </w:r>
      <w:r w:rsidRPr="00000798">
        <w:rPr>
          <w:rFonts w:eastAsia="標楷體" w:hint="eastAsia"/>
          <w:noProof/>
          <w:color w:val="000000" w:themeColor="text1"/>
        </w:rPr>
        <w:t>」，『全球經濟與區域發展』研討會，中華亞太經濟與管理學會、華亞經濟管理教育基金會國立高雄應用科技大學主辦，國立高雄應用科技大學，</w:t>
      </w:r>
      <w:r w:rsidRPr="00000798">
        <w:rPr>
          <w:rFonts w:eastAsia="標楷體"/>
          <w:noProof/>
          <w:color w:val="000000" w:themeColor="text1"/>
        </w:rPr>
        <w:t>2011</w:t>
      </w:r>
      <w:r w:rsidRPr="00000798">
        <w:rPr>
          <w:rFonts w:eastAsia="標楷體" w:hint="eastAsia"/>
          <w:noProof/>
          <w:color w:val="000000" w:themeColor="text1"/>
        </w:rPr>
        <w:t>年</w:t>
      </w:r>
      <w:r w:rsidRPr="00000798">
        <w:rPr>
          <w:rFonts w:eastAsia="標楷體"/>
          <w:noProof/>
          <w:color w:val="000000" w:themeColor="text1"/>
        </w:rPr>
        <w:t>12</w:t>
      </w:r>
      <w:r w:rsidRPr="00000798">
        <w:rPr>
          <w:rFonts w:eastAsia="標楷體" w:hint="eastAsia"/>
          <w:noProof/>
          <w:color w:val="000000" w:themeColor="text1"/>
        </w:rPr>
        <w:t>月</w:t>
      </w:r>
      <w:r w:rsidRPr="00000798">
        <w:rPr>
          <w:rFonts w:eastAsia="標楷體"/>
          <w:noProof/>
          <w:color w:val="000000" w:themeColor="text1"/>
        </w:rPr>
        <w:t>9</w:t>
      </w:r>
      <w:r w:rsidRPr="00000798">
        <w:rPr>
          <w:rFonts w:eastAsia="標楷體" w:hint="eastAsia"/>
          <w:noProof/>
          <w:color w:val="000000" w:themeColor="text1"/>
        </w:rPr>
        <w:t>日。</w:t>
      </w:r>
    </w:p>
    <w:p w:rsidR="00E31810" w:rsidRPr="00000798" w:rsidRDefault="00E31810" w:rsidP="00000798">
      <w:pPr>
        <w:ind w:leftChars="35" w:left="391" w:hangingChars="128" w:hanging="307"/>
        <w:rPr>
          <w:rFonts w:eastAsia="標楷體"/>
          <w:noProof/>
          <w:color w:val="000000" w:themeColor="text1"/>
        </w:rPr>
      </w:pPr>
      <w:r w:rsidRPr="00000798">
        <w:rPr>
          <w:rFonts w:eastAsia="標楷體"/>
          <w:noProof/>
          <w:color w:val="000000" w:themeColor="text1"/>
        </w:rPr>
        <w:t>20.</w:t>
      </w:r>
      <w:r w:rsidRPr="00000798">
        <w:rPr>
          <w:rFonts w:eastAsia="標楷體"/>
          <w:noProof/>
          <w:color w:val="000000" w:themeColor="text1"/>
        </w:rPr>
        <w:tab/>
        <w:t>Wang, Leonard F.S. and Chu-Chuan Hsu,</w:t>
      </w:r>
      <w:r w:rsidRPr="00000798">
        <w:rPr>
          <w:rFonts w:eastAsia="標楷體" w:hint="eastAsia"/>
          <w:noProof/>
          <w:color w:val="000000" w:themeColor="text1"/>
        </w:rPr>
        <w:t>「</w:t>
      </w:r>
      <w:r w:rsidRPr="00000798">
        <w:rPr>
          <w:rFonts w:eastAsia="標楷體"/>
          <w:noProof/>
          <w:color w:val="000000" w:themeColor="text1"/>
        </w:rPr>
        <w:t xml:space="preserve">Partial Privatization in Upstream Mixed </w:t>
      </w:r>
      <w:r w:rsidRPr="00000798">
        <w:rPr>
          <w:rFonts w:eastAsia="標楷體"/>
          <w:noProof/>
          <w:color w:val="000000" w:themeColor="text1"/>
        </w:rPr>
        <w:lastRenderedPageBreak/>
        <w:t>Oligopoly with Free Entry</w:t>
      </w:r>
      <w:r w:rsidRPr="00000798">
        <w:rPr>
          <w:rFonts w:eastAsia="標楷體" w:hint="eastAsia"/>
          <w:noProof/>
          <w:color w:val="000000" w:themeColor="text1"/>
        </w:rPr>
        <w:t>」，『全球經濟與區域發展』研討會，中華亞太經濟與管理學會、華亞經濟管理教育基金會國立高雄應用科技大學主辦，國立高雄應用科技大學，</w:t>
      </w:r>
      <w:r w:rsidRPr="00000798">
        <w:rPr>
          <w:rFonts w:eastAsia="標楷體"/>
          <w:noProof/>
          <w:color w:val="000000" w:themeColor="text1"/>
        </w:rPr>
        <w:t>2011</w:t>
      </w:r>
      <w:r w:rsidRPr="00000798">
        <w:rPr>
          <w:rFonts w:eastAsia="標楷體" w:hint="eastAsia"/>
          <w:noProof/>
          <w:color w:val="000000" w:themeColor="text1"/>
        </w:rPr>
        <w:t>年</w:t>
      </w:r>
      <w:r w:rsidRPr="00000798">
        <w:rPr>
          <w:rFonts w:eastAsia="標楷體"/>
          <w:noProof/>
          <w:color w:val="000000" w:themeColor="text1"/>
        </w:rPr>
        <w:t>12</w:t>
      </w:r>
      <w:r w:rsidRPr="00000798">
        <w:rPr>
          <w:rFonts w:eastAsia="標楷體" w:hint="eastAsia"/>
          <w:noProof/>
          <w:color w:val="000000" w:themeColor="text1"/>
        </w:rPr>
        <w:t>月</w:t>
      </w:r>
      <w:r w:rsidRPr="00000798">
        <w:rPr>
          <w:rFonts w:eastAsia="標楷體"/>
          <w:noProof/>
          <w:color w:val="000000" w:themeColor="text1"/>
        </w:rPr>
        <w:t>9</w:t>
      </w:r>
      <w:r w:rsidRPr="00000798">
        <w:rPr>
          <w:rFonts w:eastAsia="標楷體" w:hint="eastAsia"/>
          <w:noProof/>
          <w:color w:val="000000" w:themeColor="text1"/>
        </w:rPr>
        <w:t>日。</w:t>
      </w:r>
    </w:p>
    <w:p w:rsidR="00E31810" w:rsidRPr="00000798" w:rsidRDefault="00E31810" w:rsidP="00000798">
      <w:pPr>
        <w:ind w:leftChars="35" w:left="391" w:hangingChars="128" w:hanging="307"/>
        <w:rPr>
          <w:rFonts w:eastAsia="標楷體"/>
          <w:noProof/>
          <w:color w:val="000000" w:themeColor="text1"/>
        </w:rPr>
      </w:pPr>
      <w:r w:rsidRPr="00000798">
        <w:rPr>
          <w:rFonts w:eastAsia="標楷體"/>
          <w:noProof/>
          <w:color w:val="000000" w:themeColor="text1"/>
        </w:rPr>
        <w:t>21.</w:t>
      </w:r>
      <w:r w:rsidRPr="00000798">
        <w:rPr>
          <w:rFonts w:eastAsia="標楷體"/>
          <w:noProof/>
          <w:color w:val="000000" w:themeColor="text1"/>
        </w:rPr>
        <w:tab/>
        <w:t>Wang, Leonard F.S. and Tien-Der Han, “Does Better Governance Make Privatization Policy Different?” Corporate Governance, Foreign Entry, and Market Competition International Conference, April 22, 2011, National University of Kaohsiung, Kaohsiung, Taiwan, Organized: Asia-Pacific Economic and Management Association, SinoAsia Economic and Management Foundation, Department of Applied Economics, National University of Kaohsiung.</w:t>
      </w:r>
    </w:p>
    <w:p w:rsidR="00E31810" w:rsidRPr="00000798" w:rsidRDefault="00E31810" w:rsidP="00000798">
      <w:pPr>
        <w:ind w:leftChars="35" w:left="391" w:hangingChars="128" w:hanging="307"/>
        <w:rPr>
          <w:rFonts w:eastAsia="標楷體"/>
          <w:noProof/>
          <w:color w:val="000000" w:themeColor="text1"/>
        </w:rPr>
      </w:pPr>
      <w:r w:rsidRPr="00000798">
        <w:rPr>
          <w:rFonts w:eastAsia="標楷體" w:hint="eastAsia"/>
          <w:noProof/>
          <w:color w:val="000000" w:themeColor="text1"/>
        </w:rPr>
        <w:t>22.</w:t>
      </w:r>
      <w:r w:rsidRPr="00000798">
        <w:rPr>
          <w:rFonts w:eastAsia="標楷體" w:hint="eastAsia"/>
          <w:noProof/>
          <w:color w:val="000000" w:themeColor="text1"/>
        </w:rPr>
        <w:tab/>
      </w:r>
      <w:r w:rsidRPr="00000798">
        <w:rPr>
          <w:rFonts w:eastAsia="標楷體" w:hint="eastAsia"/>
          <w:noProof/>
          <w:color w:val="000000" w:themeColor="text1"/>
        </w:rPr>
        <w:t>王鳳生，「</w:t>
      </w:r>
      <w:r w:rsidRPr="00000798">
        <w:rPr>
          <w:rFonts w:eastAsia="標楷體" w:hint="eastAsia"/>
          <w:noProof/>
          <w:color w:val="000000" w:themeColor="text1"/>
        </w:rPr>
        <w:t>ECFA</w:t>
      </w:r>
      <w:r w:rsidRPr="00000798">
        <w:rPr>
          <w:rFonts w:eastAsia="標楷體" w:hint="eastAsia"/>
          <w:noProof/>
          <w:color w:val="000000" w:themeColor="text1"/>
        </w:rPr>
        <w:t>簽訂後之兩岸產業合作策略」，「兩岸合作新架構及前瞻」學術研討會，上海浦東台灣經濟研究中心，</w:t>
      </w:r>
      <w:r w:rsidRPr="00000798">
        <w:rPr>
          <w:rFonts w:eastAsia="標楷體" w:hint="eastAsia"/>
          <w:noProof/>
          <w:color w:val="000000" w:themeColor="text1"/>
        </w:rPr>
        <w:t>2010</w:t>
      </w:r>
      <w:r w:rsidRPr="00000798">
        <w:rPr>
          <w:rFonts w:eastAsia="標楷體" w:hint="eastAsia"/>
          <w:noProof/>
          <w:color w:val="000000" w:themeColor="text1"/>
        </w:rPr>
        <w:t>年</w:t>
      </w:r>
      <w:r w:rsidRPr="00000798">
        <w:rPr>
          <w:rFonts w:eastAsia="標楷體" w:hint="eastAsia"/>
          <w:noProof/>
          <w:color w:val="000000" w:themeColor="text1"/>
        </w:rPr>
        <w:t>12</w:t>
      </w:r>
      <w:r w:rsidRPr="00000798">
        <w:rPr>
          <w:rFonts w:eastAsia="標楷體" w:hint="eastAsia"/>
          <w:noProof/>
          <w:color w:val="000000" w:themeColor="text1"/>
        </w:rPr>
        <w:t>月</w:t>
      </w:r>
      <w:r w:rsidRPr="00000798">
        <w:rPr>
          <w:rFonts w:eastAsia="標楷體" w:hint="eastAsia"/>
          <w:noProof/>
          <w:color w:val="000000" w:themeColor="text1"/>
        </w:rPr>
        <w:t>27-28</w:t>
      </w:r>
      <w:r w:rsidRPr="00000798">
        <w:rPr>
          <w:rFonts w:eastAsia="標楷體" w:hint="eastAsia"/>
          <w:noProof/>
          <w:color w:val="000000" w:themeColor="text1"/>
        </w:rPr>
        <w:t>日。</w:t>
      </w:r>
    </w:p>
    <w:p w:rsidR="00E31810" w:rsidRPr="00000798" w:rsidRDefault="00E31810" w:rsidP="00000798">
      <w:pPr>
        <w:ind w:leftChars="35" w:left="391" w:hangingChars="128" w:hanging="307"/>
        <w:rPr>
          <w:rFonts w:eastAsia="標楷體"/>
          <w:noProof/>
          <w:color w:val="000000" w:themeColor="text1"/>
        </w:rPr>
      </w:pPr>
      <w:r w:rsidRPr="00000798">
        <w:rPr>
          <w:rFonts w:eastAsia="標楷體"/>
          <w:noProof/>
          <w:color w:val="000000" w:themeColor="text1"/>
        </w:rPr>
        <w:t>23.</w:t>
      </w:r>
      <w:r w:rsidRPr="00000798">
        <w:rPr>
          <w:rFonts w:eastAsia="標楷體"/>
          <w:noProof/>
          <w:color w:val="000000" w:themeColor="text1"/>
        </w:rPr>
        <w:tab/>
        <w:t>Wang, Leonard F.S. and Tien-Der Han,</w:t>
      </w:r>
      <w:r w:rsidRPr="00000798">
        <w:rPr>
          <w:rFonts w:eastAsia="標楷體" w:hint="eastAsia"/>
          <w:noProof/>
          <w:color w:val="000000" w:themeColor="text1"/>
        </w:rPr>
        <w:t>「</w:t>
      </w:r>
      <w:r w:rsidRPr="00000798">
        <w:rPr>
          <w:rFonts w:eastAsia="標楷體"/>
          <w:noProof/>
          <w:color w:val="000000" w:themeColor="text1"/>
        </w:rPr>
        <w:t>Privatization Policy á la Carte: Shall Government Impose Entry Restriction</w:t>
      </w:r>
      <w:r w:rsidRPr="00000798">
        <w:rPr>
          <w:rFonts w:eastAsia="標楷體" w:hint="eastAsia"/>
          <w:noProof/>
          <w:color w:val="000000" w:themeColor="text1"/>
        </w:rPr>
        <w:t>？」，</w:t>
      </w:r>
      <w:r w:rsidRPr="00000798">
        <w:rPr>
          <w:rFonts w:eastAsia="標楷體"/>
          <w:noProof/>
          <w:color w:val="000000" w:themeColor="text1"/>
        </w:rPr>
        <w:t>2010</w:t>
      </w:r>
      <w:r w:rsidRPr="00000798">
        <w:rPr>
          <w:rFonts w:eastAsia="標楷體" w:hint="eastAsia"/>
          <w:noProof/>
          <w:color w:val="000000" w:themeColor="text1"/>
        </w:rPr>
        <w:t>年經濟整合、企業治理與人力運用研討會，中華亞太經濟與管理學會、華亞經濟管理教育基金會、國立高雄師範大學人力與知識管理研究所、國立高雄師範大學事業經營學系主辦，</w:t>
      </w:r>
      <w:r w:rsidRPr="00000798">
        <w:rPr>
          <w:rFonts w:eastAsia="標楷體"/>
          <w:noProof/>
          <w:color w:val="000000" w:themeColor="text1"/>
        </w:rPr>
        <w:t>2010</w:t>
      </w:r>
      <w:r w:rsidRPr="00000798">
        <w:rPr>
          <w:rFonts w:eastAsia="標楷體" w:hint="eastAsia"/>
          <w:noProof/>
          <w:color w:val="000000" w:themeColor="text1"/>
        </w:rPr>
        <w:t>年</w:t>
      </w:r>
      <w:r w:rsidRPr="00000798">
        <w:rPr>
          <w:rFonts w:eastAsia="標楷體"/>
          <w:noProof/>
          <w:color w:val="000000" w:themeColor="text1"/>
        </w:rPr>
        <w:t>12</w:t>
      </w:r>
      <w:r w:rsidRPr="00000798">
        <w:rPr>
          <w:rFonts w:eastAsia="標楷體" w:hint="eastAsia"/>
          <w:noProof/>
          <w:color w:val="000000" w:themeColor="text1"/>
        </w:rPr>
        <w:t>月</w:t>
      </w:r>
      <w:r w:rsidRPr="00000798">
        <w:rPr>
          <w:rFonts w:eastAsia="標楷體"/>
          <w:noProof/>
          <w:color w:val="000000" w:themeColor="text1"/>
        </w:rPr>
        <w:t>10</w:t>
      </w:r>
      <w:r w:rsidRPr="00000798">
        <w:rPr>
          <w:rFonts w:eastAsia="標楷體" w:hint="eastAsia"/>
          <w:noProof/>
          <w:color w:val="000000" w:themeColor="text1"/>
        </w:rPr>
        <w:t>日。</w:t>
      </w:r>
    </w:p>
    <w:p w:rsidR="00E31810" w:rsidRPr="00000798" w:rsidRDefault="00E31810" w:rsidP="00000798">
      <w:pPr>
        <w:ind w:leftChars="35" w:left="391" w:hangingChars="128" w:hanging="307"/>
        <w:rPr>
          <w:rFonts w:eastAsia="標楷體"/>
          <w:noProof/>
          <w:color w:val="000000" w:themeColor="text1"/>
        </w:rPr>
      </w:pPr>
      <w:r w:rsidRPr="00000798">
        <w:rPr>
          <w:rFonts w:eastAsia="標楷體" w:hint="eastAsia"/>
          <w:noProof/>
          <w:color w:val="000000" w:themeColor="text1"/>
        </w:rPr>
        <w:t>24.</w:t>
      </w:r>
      <w:r w:rsidRPr="00000798">
        <w:rPr>
          <w:rFonts w:eastAsia="標楷體" w:hint="eastAsia"/>
          <w:noProof/>
          <w:color w:val="000000" w:themeColor="text1"/>
        </w:rPr>
        <w:tab/>
      </w:r>
      <w:r w:rsidRPr="00000798">
        <w:rPr>
          <w:rFonts w:eastAsia="標楷體" w:hint="eastAsia"/>
          <w:noProof/>
          <w:color w:val="000000" w:themeColor="text1"/>
        </w:rPr>
        <w:t>王鳳生，「從經貿網絡正視後</w:t>
      </w:r>
      <w:r w:rsidRPr="00000798">
        <w:rPr>
          <w:rFonts w:eastAsia="標楷體" w:hint="eastAsia"/>
          <w:noProof/>
          <w:color w:val="000000" w:themeColor="text1"/>
        </w:rPr>
        <w:t>ECFA</w:t>
      </w:r>
      <w:r w:rsidRPr="00000798">
        <w:rPr>
          <w:rFonts w:eastAsia="標楷體" w:hint="eastAsia"/>
          <w:noProof/>
          <w:color w:val="000000" w:themeColor="text1"/>
        </w:rPr>
        <w:t>的新興產業合作發展」，第二屆中國區域經濟高峰會議——</w:t>
      </w:r>
      <w:r w:rsidRPr="00000798">
        <w:rPr>
          <w:rFonts w:eastAsia="標楷體" w:hint="eastAsia"/>
          <w:noProof/>
          <w:color w:val="000000" w:themeColor="text1"/>
        </w:rPr>
        <w:t>ECFA</w:t>
      </w:r>
      <w:r w:rsidRPr="00000798">
        <w:rPr>
          <w:rFonts w:eastAsia="標楷體" w:hint="eastAsia"/>
          <w:noProof/>
          <w:color w:val="000000" w:themeColor="text1"/>
        </w:rPr>
        <w:t>與中國區域發展研討會，中國區域科學協會、清華大學臺灣研究所與北京大學中國區域經濟研究中心，</w:t>
      </w:r>
      <w:r w:rsidRPr="00000798">
        <w:rPr>
          <w:rFonts w:eastAsia="標楷體" w:hint="eastAsia"/>
          <w:noProof/>
          <w:color w:val="000000" w:themeColor="text1"/>
        </w:rPr>
        <w:t>2010</w:t>
      </w:r>
      <w:r w:rsidRPr="00000798">
        <w:rPr>
          <w:rFonts w:eastAsia="標楷體" w:hint="eastAsia"/>
          <w:noProof/>
          <w:color w:val="000000" w:themeColor="text1"/>
        </w:rPr>
        <w:t>年</w:t>
      </w:r>
      <w:r w:rsidRPr="00000798">
        <w:rPr>
          <w:rFonts w:eastAsia="標楷體" w:hint="eastAsia"/>
          <w:noProof/>
          <w:color w:val="000000" w:themeColor="text1"/>
        </w:rPr>
        <w:t>10</w:t>
      </w:r>
      <w:r w:rsidRPr="00000798">
        <w:rPr>
          <w:rFonts w:eastAsia="標楷體" w:hint="eastAsia"/>
          <w:noProof/>
          <w:color w:val="000000" w:themeColor="text1"/>
        </w:rPr>
        <w:t>月</w:t>
      </w:r>
      <w:r w:rsidRPr="00000798">
        <w:rPr>
          <w:rFonts w:eastAsia="標楷體" w:hint="eastAsia"/>
          <w:noProof/>
          <w:color w:val="000000" w:themeColor="text1"/>
        </w:rPr>
        <w:t>25</w:t>
      </w:r>
      <w:r w:rsidRPr="00000798">
        <w:rPr>
          <w:rFonts w:eastAsia="標楷體" w:hint="eastAsia"/>
          <w:noProof/>
          <w:color w:val="000000" w:themeColor="text1"/>
        </w:rPr>
        <w:t>日。</w:t>
      </w:r>
    </w:p>
    <w:p w:rsidR="00E31810" w:rsidRPr="00000798" w:rsidRDefault="00E31810" w:rsidP="00000798">
      <w:pPr>
        <w:ind w:leftChars="35" w:left="391" w:hangingChars="128" w:hanging="307"/>
        <w:rPr>
          <w:rFonts w:eastAsia="標楷體"/>
          <w:noProof/>
          <w:color w:val="000000" w:themeColor="text1"/>
        </w:rPr>
      </w:pPr>
      <w:r w:rsidRPr="00000798">
        <w:rPr>
          <w:rFonts w:eastAsia="標楷體"/>
          <w:noProof/>
          <w:color w:val="000000" w:themeColor="text1"/>
        </w:rPr>
        <w:t>25.</w:t>
      </w:r>
      <w:r w:rsidRPr="00000798">
        <w:rPr>
          <w:rFonts w:eastAsia="標楷體"/>
          <w:noProof/>
          <w:color w:val="000000" w:themeColor="text1"/>
        </w:rPr>
        <w:tab/>
        <w:t>Tomaru, Yoshihiro and Leonard F.S. Wang, “Subsidization and Partial Privatization in a Mixed Duopoly with Asymmetric Costs,” Semi-Annual Meeting of Japanese Economic Association, September 18-19, 2010, Kwansei Gakuin University, Japanese. (NSC98-2410-H-390-012)</w:t>
      </w:r>
    </w:p>
    <w:p w:rsidR="00E31810" w:rsidRPr="00000798" w:rsidRDefault="00E31810" w:rsidP="00000798">
      <w:pPr>
        <w:ind w:leftChars="35" w:left="391" w:hangingChars="128" w:hanging="307"/>
        <w:rPr>
          <w:rFonts w:eastAsia="標楷體"/>
          <w:noProof/>
          <w:color w:val="000000" w:themeColor="text1"/>
        </w:rPr>
      </w:pPr>
      <w:r w:rsidRPr="00000798">
        <w:rPr>
          <w:rFonts w:eastAsia="標楷體"/>
          <w:noProof/>
          <w:color w:val="000000" w:themeColor="text1"/>
        </w:rPr>
        <w:t>26.</w:t>
      </w:r>
      <w:r w:rsidRPr="00000798">
        <w:rPr>
          <w:rFonts w:eastAsia="標楷體"/>
          <w:noProof/>
          <w:color w:val="000000" w:themeColor="text1"/>
        </w:rPr>
        <w:tab/>
        <w:t>Wang, Leonard F.S. and Ya-Chin Wang, “Information Revelation in an Insider Trading Model, ” Banking Supervision, Corporate Governance and International Competition International Conference, March 31-April 1, 2010, National University of Kaohsiung, Kaohsiung, Taiwan, Organized: Asia-Pacific Economic and Management Association, SinoAsia Economic and Management Foundation, Department of Applied Economics, National University of Kaohsiung.</w:t>
      </w:r>
    </w:p>
    <w:p w:rsidR="00E31810" w:rsidRPr="00000798" w:rsidRDefault="00E31810" w:rsidP="00000798">
      <w:pPr>
        <w:ind w:leftChars="35" w:left="391" w:hangingChars="128" w:hanging="307"/>
        <w:rPr>
          <w:rFonts w:eastAsia="標楷體"/>
          <w:noProof/>
          <w:color w:val="000000" w:themeColor="text1"/>
        </w:rPr>
      </w:pPr>
      <w:r w:rsidRPr="00000798">
        <w:rPr>
          <w:rFonts w:eastAsia="標楷體"/>
          <w:noProof/>
          <w:color w:val="000000" w:themeColor="text1"/>
        </w:rPr>
        <w:t>27.</w:t>
      </w:r>
      <w:r w:rsidRPr="00000798">
        <w:rPr>
          <w:rFonts w:eastAsia="標楷體"/>
          <w:noProof/>
          <w:color w:val="000000" w:themeColor="text1"/>
        </w:rPr>
        <w:tab/>
      </w:r>
      <w:r w:rsidRPr="00000798">
        <w:rPr>
          <w:rFonts w:eastAsia="標楷體" w:hint="eastAsia"/>
          <w:noProof/>
          <w:color w:val="000000" w:themeColor="text1"/>
        </w:rPr>
        <w:t>王鳳生、陳政聖，「</w:t>
      </w:r>
      <w:r w:rsidRPr="00000798">
        <w:rPr>
          <w:rFonts w:eastAsia="標楷體"/>
          <w:noProof/>
          <w:color w:val="000000" w:themeColor="text1"/>
        </w:rPr>
        <w:t>Transboundary Pollution, Environmental Taxes and Endogenous Timing in an Integrated Market of Polluting Good</w:t>
      </w:r>
      <w:r w:rsidRPr="00000798">
        <w:rPr>
          <w:rFonts w:eastAsia="標楷體" w:hint="eastAsia"/>
          <w:noProof/>
          <w:color w:val="000000" w:themeColor="text1"/>
        </w:rPr>
        <w:t>」，</w:t>
      </w:r>
      <w:r w:rsidRPr="00000798">
        <w:rPr>
          <w:rFonts w:eastAsia="標楷體"/>
          <w:noProof/>
          <w:color w:val="000000" w:themeColor="text1"/>
        </w:rPr>
        <w:t>2009</w:t>
      </w:r>
      <w:r w:rsidRPr="00000798">
        <w:rPr>
          <w:rFonts w:eastAsia="標楷體" w:hint="eastAsia"/>
          <w:noProof/>
          <w:color w:val="000000" w:themeColor="text1"/>
        </w:rPr>
        <w:t>經濟整合、產業發展與人力資源運用研討會，中華亞太經濟與管理學會、華亞經濟管理教育基金會主辦，</w:t>
      </w:r>
      <w:r w:rsidRPr="00000798">
        <w:rPr>
          <w:rFonts w:eastAsia="標楷體"/>
          <w:noProof/>
          <w:color w:val="000000" w:themeColor="text1"/>
        </w:rPr>
        <w:t>2009</w:t>
      </w:r>
      <w:r w:rsidRPr="00000798">
        <w:rPr>
          <w:rFonts w:eastAsia="標楷體" w:hint="eastAsia"/>
          <w:noProof/>
          <w:color w:val="000000" w:themeColor="text1"/>
        </w:rPr>
        <w:t>年</w:t>
      </w:r>
      <w:r w:rsidRPr="00000798">
        <w:rPr>
          <w:rFonts w:eastAsia="標楷體"/>
          <w:noProof/>
          <w:color w:val="000000" w:themeColor="text1"/>
        </w:rPr>
        <w:t>11</w:t>
      </w:r>
      <w:r w:rsidRPr="00000798">
        <w:rPr>
          <w:rFonts w:eastAsia="標楷體" w:hint="eastAsia"/>
          <w:noProof/>
          <w:color w:val="000000" w:themeColor="text1"/>
        </w:rPr>
        <w:t>月</w:t>
      </w:r>
      <w:r w:rsidRPr="00000798">
        <w:rPr>
          <w:rFonts w:eastAsia="標楷體"/>
          <w:noProof/>
          <w:color w:val="000000" w:themeColor="text1"/>
        </w:rPr>
        <w:t>20</w:t>
      </w:r>
      <w:r w:rsidRPr="00000798">
        <w:rPr>
          <w:rFonts w:eastAsia="標楷體" w:hint="eastAsia"/>
          <w:noProof/>
          <w:color w:val="000000" w:themeColor="text1"/>
        </w:rPr>
        <w:t>日。</w:t>
      </w:r>
    </w:p>
    <w:p w:rsidR="00000798" w:rsidRPr="00000798" w:rsidRDefault="00E31810" w:rsidP="00000798">
      <w:pPr>
        <w:ind w:leftChars="35" w:left="391" w:hangingChars="128" w:hanging="307"/>
        <w:rPr>
          <w:rFonts w:eastAsia="標楷體"/>
          <w:noProof/>
          <w:color w:val="000000" w:themeColor="text1"/>
        </w:rPr>
      </w:pPr>
      <w:r w:rsidRPr="00000798">
        <w:rPr>
          <w:rFonts w:eastAsia="標楷體" w:hint="eastAsia"/>
          <w:noProof/>
          <w:color w:val="000000" w:themeColor="text1"/>
        </w:rPr>
        <w:t>28.</w:t>
      </w:r>
      <w:r w:rsidRPr="00000798">
        <w:rPr>
          <w:rFonts w:eastAsia="標楷體" w:hint="eastAsia"/>
          <w:noProof/>
          <w:color w:val="000000" w:themeColor="text1"/>
        </w:rPr>
        <w:tab/>
        <w:t xml:space="preserve">Wang, Ya-Chin and Leonard F.S. Wang, </w:t>
      </w:r>
      <w:r w:rsidRPr="00000798">
        <w:rPr>
          <w:rFonts w:eastAsia="標楷體" w:hint="eastAsia"/>
          <w:noProof/>
          <w:color w:val="000000" w:themeColor="text1"/>
        </w:rPr>
        <w:t>“</w:t>
      </w:r>
      <w:r w:rsidRPr="00000798">
        <w:rPr>
          <w:rFonts w:eastAsia="標楷體" w:hint="eastAsia"/>
          <w:noProof/>
          <w:color w:val="000000" w:themeColor="text1"/>
        </w:rPr>
        <w:t>Entry Mode, Ownership Constraint, and R&amp;D with Spillover,</w:t>
      </w:r>
      <w:r w:rsidRPr="00000798">
        <w:rPr>
          <w:rFonts w:eastAsia="標楷體" w:hint="eastAsia"/>
          <w:noProof/>
          <w:color w:val="000000" w:themeColor="text1"/>
        </w:rPr>
        <w:t>”</w:t>
      </w:r>
      <w:r w:rsidRPr="00000798">
        <w:rPr>
          <w:rFonts w:eastAsia="標楷體" w:hint="eastAsia"/>
          <w:noProof/>
          <w:color w:val="000000" w:themeColor="text1"/>
        </w:rPr>
        <w:t xml:space="preserve"> The Western Economic Association International 84rd Annual Conference, June 29-July 3, 2009, Sheraton Vancouver Wall Centre, Canada. (</w:t>
      </w:r>
      <w:r w:rsidRPr="00000798">
        <w:rPr>
          <w:rFonts w:eastAsia="標楷體" w:hint="eastAsia"/>
          <w:noProof/>
          <w:color w:val="000000" w:themeColor="text1"/>
        </w:rPr>
        <w:t>國科會補助</w:t>
      </w:r>
      <w:r w:rsidRPr="00000798">
        <w:rPr>
          <w:rFonts w:eastAsia="標楷體" w:hint="eastAsia"/>
          <w:noProof/>
          <w:color w:val="000000" w:themeColor="text1"/>
        </w:rPr>
        <w:t>NSC 97-2410-H-16</w:t>
      </w:r>
      <w:r w:rsidRPr="00000798">
        <w:rPr>
          <w:rFonts w:eastAsia="標楷體"/>
          <w:noProof/>
          <w:color w:val="000000" w:themeColor="text1"/>
        </w:rPr>
        <w:t>8-001)</w:t>
      </w:r>
    </w:p>
    <w:p w:rsidR="00E31810" w:rsidRPr="00000798" w:rsidRDefault="00E31810" w:rsidP="00000798">
      <w:pPr>
        <w:ind w:leftChars="35" w:left="391" w:hangingChars="128" w:hanging="307"/>
        <w:rPr>
          <w:rFonts w:eastAsia="標楷體"/>
          <w:noProof/>
          <w:color w:val="000000" w:themeColor="text1"/>
        </w:rPr>
      </w:pPr>
      <w:r w:rsidRPr="00000798">
        <w:rPr>
          <w:rFonts w:eastAsia="標楷體"/>
          <w:noProof/>
          <w:color w:val="000000" w:themeColor="text1"/>
        </w:rPr>
        <w:t>29.</w:t>
      </w:r>
      <w:r w:rsidRPr="00000798">
        <w:rPr>
          <w:rFonts w:eastAsia="標楷體"/>
          <w:noProof/>
          <w:color w:val="000000" w:themeColor="text1"/>
        </w:rPr>
        <w:tab/>
      </w:r>
      <w:r w:rsidRPr="00000798">
        <w:rPr>
          <w:rFonts w:eastAsia="標楷體" w:hint="eastAsia"/>
          <w:noProof/>
          <w:color w:val="000000" w:themeColor="text1"/>
        </w:rPr>
        <w:t>任旭、王鳳生，「</w:t>
      </w:r>
      <w:r w:rsidRPr="00000798">
        <w:rPr>
          <w:rFonts w:eastAsia="標楷體"/>
          <w:noProof/>
          <w:color w:val="000000" w:themeColor="text1"/>
        </w:rPr>
        <w:t>Bi-outsourcing in a Vertically Differentiated Oligopoly</w:t>
      </w:r>
      <w:r w:rsidRPr="00000798">
        <w:rPr>
          <w:rFonts w:eastAsia="標楷體" w:hint="eastAsia"/>
          <w:noProof/>
          <w:color w:val="000000" w:themeColor="text1"/>
        </w:rPr>
        <w:t>」，</w:t>
      </w:r>
      <w:r w:rsidRPr="00000798">
        <w:rPr>
          <w:rFonts w:eastAsia="標楷體"/>
          <w:noProof/>
          <w:color w:val="000000" w:themeColor="text1"/>
        </w:rPr>
        <w:t>2009</w:t>
      </w:r>
      <w:r w:rsidRPr="00000798">
        <w:rPr>
          <w:rFonts w:eastAsia="標楷體" w:hint="eastAsia"/>
          <w:noProof/>
          <w:color w:val="000000" w:themeColor="text1"/>
        </w:rPr>
        <w:t>年海峽兩岸經濟、產業與環境研討會，中華亞太經濟與管理學會、華亞經濟管理教育基金會主辦，</w:t>
      </w:r>
      <w:r w:rsidRPr="00000798">
        <w:rPr>
          <w:rFonts w:eastAsia="標楷體"/>
          <w:noProof/>
          <w:color w:val="000000" w:themeColor="text1"/>
        </w:rPr>
        <w:t>2009</w:t>
      </w:r>
      <w:r w:rsidRPr="00000798">
        <w:rPr>
          <w:rFonts w:eastAsia="標楷體" w:hint="eastAsia"/>
          <w:noProof/>
          <w:color w:val="000000" w:themeColor="text1"/>
        </w:rPr>
        <w:t>年</w:t>
      </w:r>
      <w:r w:rsidRPr="00000798">
        <w:rPr>
          <w:rFonts w:eastAsia="標楷體"/>
          <w:noProof/>
          <w:color w:val="000000" w:themeColor="text1"/>
        </w:rPr>
        <w:t>5</w:t>
      </w:r>
      <w:r w:rsidRPr="00000798">
        <w:rPr>
          <w:rFonts w:eastAsia="標楷體" w:hint="eastAsia"/>
          <w:noProof/>
          <w:color w:val="000000" w:themeColor="text1"/>
        </w:rPr>
        <w:t>月</w:t>
      </w:r>
      <w:r w:rsidRPr="00000798">
        <w:rPr>
          <w:rFonts w:eastAsia="標楷體"/>
          <w:noProof/>
          <w:color w:val="000000" w:themeColor="text1"/>
        </w:rPr>
        <w:t>27</w:t>
      </w:r>
      <w:r w:rsidRPr="00000798">
        <w:rPr>
          <w:rFonts w:eastAsia="標楷體" w:hint="eastAsia"/>
          <w:noProof/>
          <w:color w:val="000000" w:themeColor="text1"/>
        </w:rPr>
        <w:t>日。</w:t>
      </w:r>
    </w:p>
    <w:p w:rsidR="00E919F2" w:rsidRPr="00000798" w:rsidRDefault="00E31810" w:rsidP="00000798">
      <w:pPr>
        <w:ind w:leftChars="35" w:left="406" w:hangingChars="134" w:hanging="322"/>
        <w:rPr>
          <w:rFonts w:eastAsia="標楷體"/>
          <w:noProof/>
          <w:color w:val="000000" w:themeColor="text1"/>
        </w:rPr>
      </w:pPr>
      <w:r w:rsidRPr="00000798">
        <w:rPr>
          <w:rFonts w:eastAsia="標楷體" w:hint="eastAsia"/>
          <w:noProof/>
          <w:color w:val="000000" w:themeColor="text1"/>
        </w:rPr>
        <w:t>30.</w:t>
      </w:r>
      <w:r w:rsidRPr="00000798">
        <w:rPr>
          <w:rFonts w:eastAsia="標楷體" w:hint="eastAsia"/>
          <w:noProof/>
          <w:color w:val="000000" w:themeColor="text1"/>
        </w:rPr>
        <w:tab/>
      </w:r>
      <w:r w:rsidRPr="00000798">
        <w:rPr>
          <w:rFonts w:eastAsia="標楷體" w:hint="eastAsia"/>
          <w:noProof/>
          <w:color w:val="000000" w:themeColor="text1"/>
        </w:rPr>
        <w:t>王鳳生，「</w:t>
      </w:r>
      <w:r w:rsidRPr="00000798">
        <w:rPr>
          <w:rFonts w:eastAsia="標楷體" w:hint="eastAsia"/>
          <w:noProof/>
          <w:color w:val="000000" w:themeColor="text1"/>
        </w:rPr>
        <w:t>ECFA</w:t>
      </w:r>
      <w:r w:rsidRPr="00000798">
        <w:rPr>
          <w:rFonts w:eastAsia="標楷體" w:hint="eastAsia"/>
          <w:noProof/>
          <w:color w:val="000000" w:themeColor="text1"/>
        </w:rPr>
        <w:t>下推動海峽兩岸經貿特區產業合作發展之機會」，海峽論壇－海峽經濟區高層研討會</w:t>
      </w:r>
      <w:r w:rsidRPr="00000798">
        <w:rPr>
          <w:rFonts w:eastAsia="標楷體" w:hint="eastAsia"/>
          <w:noProof/>
          <w:color w:val="000000" w:themeColor="text1"/>
        </w:rPr>
        <w:t>(</w:t>
      </w:r>
      <w:r w:rsidRPr="00000798">
        <w:rPr>
          <w:rFonts w:eastAsia="標楷體" w:hint="eastAsia"/>
          <w:noProof/>
          <w:color w:val="000000" w:themeColor="text1"/>
        </w:rPr>
        <w:t>福州</w:t>
      </w:r>
      <w:r w:rsidRPr="00000798">
        <w:rPr>
          <w:rFonts w:eastAsia="標楷體" w:hint="eastAsia"/>
          <w:noProof/>
          <w:color w:val="000000" w:themeColor="text1"/>
        </w:rPr>
        <w:t>)</w:t>
      </w:r>
      <w:r w:rsidRPr="00000798">
        <w:rPr>
          <w:rFonts w:eastAsia="標楷體" w:hint="eastAsia"/>
          <w:noProof/>
          <w:color w:val="000000" w:themeColor="text1"/>
        </w:rPr>
        <w:t>，國務院台灣事務辦公室等部委及福建省人民政府，</w:t>
      </w:r>
      <w:r w:rsidRPr="00000798">
        <w:rPr>
          <w:rFonts w:eastAsia="標楷體" w:hint="eastAsia"/>
          <w:noProof/>
          <w:color w:val="000000" w:themeColor="text1"/>
        </w:rPr>
        <w:t>2009</w:t>
      </w:r>
      <w:r w:rsidRPr="00000798">
        <w:rPr>
          <w:rFonts w:eastAsia="標楷體" w:hint="eastAsia"/>
          <w:noProof/>
          <w:color w:val="000000" w:themeColor="text1"/>
        </w:rPr>
        <w:lastRenderedPageBreak/>
        <w:t>年</w:t>
      </w:r>
      <w:r w:rsidRPr="00000798">
        <w:rPr>
          <w:rFonts w:eastAsia="標楷體" w:hint="eastAsia"/>
          <w:noProof/>
          <w:color w:val="000000" w:themeColor="text1"/>
        </w:rPr>
        <w:t>5</w:t>
      </w:r>
      <w:r w:rsidRPr="00000798">
        <w:rPr>
          <w:rFonts w:eastAsia="標楷體" w:hint="eastAsia"/>
          <w:noProof/>
          <w:color w:val="000000" w:themeColor="text1"/>
        </w:rPr>
        <w:t>月</w:t>
      </w:r>
      <w:r w:rsidRPr="00000798">
        <w:rPr>
          <w:rFonts w:eastAsia="標楷體" w:hint="eastAsia"/>
          <w:noProof/>
          <w:color w:val="000000" w:themeColor="text1"/>
        </w:rPr>
        <w:t>18</w:t>
      </w:r>
      <w:r w:rsidRPr="00000798">
        <w:rPr>
          <w:rFonts w:eastAsia="標楷體" w:hint="eastAsia"/>
          <w:noProof/>
          <w:color w:val="000000" w:themeColor="text1"/>
        </w:rPr>
        <w:t>日。</w:t>
      </w:r>
    </w:p>
    <w:p w:rsidR="009B715D" w:rsidRPr="00000798" w:rsidRDefault="009B715D" w:rsidP="00987622">
      <w:pPr>
        <w:widowControl/>
        <w:rPr>
          <w:rFonts w:eastAsia="標楷體" w:hAnsi="標楷體"/>
          <w:color w:val="000000" w:themeColor="text1"/>
        </w:rPr>
      </w:pPr>
    </w:p>
    <w:p w:rsidR="00E919F2" w:rsidRPr="00000798" w:rsidRDefault="00E919F2" w:rsidP="00E919F2">
      <w:pPr>
        <w:rPr>
          <w:rFonts w:eastAsia="標楷體" w:hAnsi="標楷體"/>
          <w:color w:val="000000" w:themeColor="text1"/>
        </w:rPr>
      </w:pPr>
      <w:r w:rsidRPr="00000798">
        <w:rPr>
          <w:rFonts w:eastAsia="標楷體"/>
          <w:color w:val="000000" w:themeColor="text1"/>
        </w:rPr>
        <w:t>(C)</w:t>
      </w:r>
      <w:r w:rsidRPr="00000798">
        <w:rPr>
          <w:rFonts w:eastAsia="標楷體" w:hAnsi="標楷體"/>
          <w:color w:val="000000" w:themeColor="text1"/>
        </w:rPr>
        <w:t>專書及專書論文</w:t>
      </w:r>
    </w:p>
    <w:p w:rsidR="00E31810" w:rsidRPr="00000798" w:rsidRDefault="00000798" w:rsidP="00E31810">
      <w:pPr>
        <w:ind w:leftChars="99" w:left="557" w:hangingChars="133" w:hanging="319"/>
        <w:rPr>
          <w:rFonts w:eastAsia="標楷體"/>
          <w:noProof/>
          <w:color w:val="000000" w:themeColor="text1"/>
        </w:rPr>
      </w:pPr>
      <w:r w:rsidRPr="00000798">
        <w:rPr>
          <w:rFonts w:eastAsia="標楷體" w:hint="eastAsia"/>
          <w:noProof/>
          <w:color w:val="000000" w:themeColor="text1"/>
        </w:rPr>
        <w:t>1.</w:t>
      </w:r>
      <w:r w:rsidR="00E31810" w:rsidRPr="00000798">
        <w:rPr>
          <w:rFonts w:eastAsia="標楷體" w:hint="eastAsia"/>
          <w:noProof/>
          <w:color w:val="000000" w:themeColor="text1"/>
        </w:rPr>
        <w:t>時聞讀解經濟，滄海書局，</w:t>
      </w:r>
      <w:r w:rsidR="00E31810" w:rsidRPr="00000798">
        <w:rPr>
          <w:rFonts w:eastAsia="標楷體" w:hint="eastAsia"/>
          <w:noProof/>
          <w:color w:val="000000" w:themeColor="text1"/>
        </w:rPr>
        <w:t>2014</w:t>
      </w:r>
      <w:r w:rsidR="00E31810" w:rsidRPr="00000798">
        <w:rPr>
          <w:rFonts w:eastAsia="標楷體" w:hint="eastAsia"/>
          <w:noProof/>
          <w:color w:val="000000" w:themeColor="text1"/>
        </w:rPr>
        <w:t>年</w:t>
      </w:r>
      <w:r w:rsidR="00E31810" w:rsidRPr="00000798">
        <w:rPr>
          <w:rFonts w:eastAsia="標楷體" w:hint="eastAsia"/>
          <w:noProof/>
          <w:color w:val="000000" w:themeColor="text1"/>
        </w:rPr>
        <w:t>2</w:t>
      </w:r>
      <w:r w:rsidR="00E31810" w:rsidRPr="00000798">
        <w:rPr>
          <w:rFonts w:eastAsia="標楷體" w:hint="eastAsia"/>
          <w:noProof/>
          <w:color w:val="000000" w:themeColor="text1"/>
        </w:rPr>
        <w:t>月</w:t>
      </w:r>
      <w:r w:rsidR="00E31810" w:rsidRPr="00000798">
        <w:rPr>
          <w:rFonts w:eastAsia="標楷體" w:hint="eastAsia"/>
          <w:noProof/>
          <w:color w:val="000000" w:themeColor="text1"/>
        </w:rPr>
        <w:t>(</w:t>
      </w:r>
      <w:r w:rsidR="00E31810" w:rsidRPr="00000798">
        <w:rPr>
          <w:rFonts w:eastAsia="標楷體" w:hint="eastAsia"/>
          <w:noProof/>
          <w:color w:val="000000" w:themeColor="text1"/>
        </w:rPr>
        <w:t>初版</w:t>
      </w:r>
      <w:r w:rsidR="00E31810" w:rsidRPr="00000798">
        <w:rPr>
          <w:rFonts w:eastAsia="標楷體" w:hint="eastAsia"/>
          <w:noProof/>
          <w:color w:val="000000" w:themeColor="text1"/>
        </w:rPr>
        <w:t>)</w:t>
      </w:r>
      <w:r w:rsidR="00E31810" w:rsidRPr="00000798">
        <w:rPr>
          <w:rFonts w:eastAsia="標楷體" w:hint="eastAsia"/>
          <w:noProof/>
          <w:color w:val="000000" w:themeColor="text1"/>
        </w:rPr>
        <w:t>，</w:t>
      </w:r>
      <w:r w:rsidR="00E31810" w:rsidRPr="00000798">
        <w:rPr>
          <w:rFonts w:eastAsia="標楷體" w:hint="eastAsia"/>
          <w:noProof/>
          <w:color w:val="000000" w:themeColor="text1"/>
        </w:rPr>
        <w:t>ISBN978-986-5937-68-3</w:t>
      </w:r>
      <w:r w:rsidR="00E31810" w:rsidRPr="00000798">
        <w:rPr>
          <w:rFonts w:eastAsia="標楷體" w:hint="eastAsia"/>
          <w:noProof/>
          <w:color w:val="000000" w:themeColor="text1"/>
        </w:rPr>
        <w:t>。</w:t>
      </w:r>
    </w:p>
    <w:p w:rsidR="00E31810" w:rsidRPr="00000798" w:rsidRDefault="00000798" w:rsidP="00E31810">
      <w:pPr>
        <w:ind w:leftChars="99" w:left="557" w:hangingChars="133" w:hanging="319"/>
        <w:rPr>
          <w:rFonts w:eastAsia="標楷體"/>
          <w:noProof/>
          <w:color w:val="000000" w:themeColor="text1"/>
        </w:rPr>
      </w:pPr>
      <w:r w:rsidRPr="00000798">
        <w:rPr>
          <w:rFonts w:eastAsia="標楷體" w:hint="eastAsia"/>
          <w:noProof/>
          <w:color w:val="000000" w:themeColor="text1"/>
        </w:rPr>
        <w:t>2.</w:t>
      </w:r>
      <w:r w:rsidR="00E31810" w:rsidRPr="00000798">
        <w:rPr>
          <w:rFonts w:eastAsia="標楷體" w:hint="eastAsia"/>
          <w:noProof/>
          <w:color w:val="000000" w:themeColor="text1"/>
        </w:rPr>
        <w:t>訂價策略，滄海書局，</w:t>
      </w:r>
      <w:r w:rsidR="00E31810" w:rsidRPr="00000798">
        <w:rPr>
          <w:rFonts w:eastAsia="標楷體" w:hint="eastAsia"/>
          <w:noProof/>
          <w:color w:val="000000" w:themeColor="text1"/>
        </w:rPr>
        <w:t>2013</w:t>
      </w:r>
      <w:r w:rsidR="00E31810" w:rsidRPr="00000798">
        <w:rPr>
          <w:rFonts w:eastAsia="標楷體" w:hint="eastAsia"/>
          <w:noProof/>
          <w:color w:val="000000" w:themeColor="text1"/>
        </w:rPr>
        <w:t>年</w:t>
      </w:r>
      <w:r w:rsidR="00E31810" w:rsidRPr="00000798">
        <w:rPr>
          <w:rFonts w:eastAsia="標楷體" w:hint="eastAsia"/>
          <w:noProof/>
          <w:color w:val="000000" w:themeColor="text1"/>
        </w:rPr>
        <w:t>9</w:t>
      </w:r>
      <w:r w:rsidR="00E31810" w:rsidRPr="00000798">
        <w:rPr>
          <w:rFonts w:eastAsia="標楷體" w:hint="eastAsia"/>
          <w:noProof/>
          <w:color w:val="000000" w:themeColor="text1"/>
        </w:rPr>
        <w:t>月</w:t>
      </w:r>
      <w:r w:rsidR="00E31810" w:rsidRPr="00000798">
        <w:rPr>
          <w:rFonts w:eastAsia="標楷體" w:hint="eastAsia"/>
          <w:noProof/>
          <w:color w:val="000000" w:themeColor="text1"/>
        </w:rPr>
        <w:t>(</w:t>
      </w:r>
      <w:r w:rsidR="00E31810" w:rsidRPr="00000798">
        <w:rPr>
          <w:rFonts w:eastAsia="標楷體" w:hint="eastAsia"/>
          <w:noProof/>
          <w:color w:val="000000" w:themeColor="text1"/>
        </w:rPr>
        <w:t>初版</w:t>
      </w:r>
      <w:r w:rsidR="00E31810" w:rsidRPr="00000798">
        <w:rPr>
          <w:rFonts w:eastAsia="標楷體" w:hint="eastAsia"/>
          <w:noProof/>
          <w:color w:val="000000" w:themeColor="text1"/>
        </w:rPr>
        <w:t>)</w:t>
      </w:r>
      <w:r w:rsidR="00E31810" w:rsidRPr="00000798">
        <w:rPr>
          <w:rFonts w:eastAsia="標楷體" w:hint="eastAsia"/>
          <w:noProof/>
          <w:color w:val="000000" w:themeColor="text1"/>
        </w:rPr>
        <w:t>，</w:t>
      </w:r>
      <w:r w:rsidR="00E31810" w:rsidRPr="00000798">
        <w:rPr>
          <w:rFonts w:eastAsia="標楷體" w:hint="eastAsia"/>
          <w:noProof/>
          <w:color w:val="000000" w:themeColor="text1"/>
        </w:rPr>
        <w:t>ISBN978-986-5937-45-4</w:t>
      </w:r>
      <w:r w:rsidR="00E31810" w:rsidRPr="00000798">
        <w:rPr>
          <w:rFonts w:eastAsia="標楷體" w:hint="eastAsia"/>
          <w:noProof/>
          <w:color w:val="000000" w:themeColor="text1"/>
        </w:rPr>
        <w:t>。</w:t>
      </w:r>
    </w:p>
    <w:p w:rsidR="004D2351" w:rsidRPr="00000798" w:rsidRDefault="00E31810" w:rsidP="004D2351">
      <w:pPr>
        <w:ind w:leftChars="99" w:left="557" w:hangingChars="133" w:hanging="319"/>
        <w:rPr>
          <w:rFonts w:eastAsia="標楷體"/>
          <w:noProof/>
          <w:color w:val="000000" w:themeColor="text1"/>
        </w:rPr>
      </w:pPr>
      <w:r w:rsidRPr="00000798">
        <w:rPr>
          <w:rFonts w:eastAsia="標楷體" w:hint="eastAsia"/>
          <w:noProof/>
          <w:color w:val="000000" w:themeColor="text1"/>
        </w:rPr>
        <w:t>3</w:t>
      </w:r>
      <w:r w:rsidR="004D2351" w:rsidRPr="00000798">
        <w:rPr>
          <w:rFonts w:eastAsia="標楷體" w:hint="eastAsia"/>
          <w:noProof/>
          <w:color w:val="000000" w:themeColor="text1"/>
        </w:rPr>
        <w:t>.</w:t>
      </w:r>
      <w:r w:rsidR="004D2351" w:rsidRPr="00000798">
        <w:rPr>
          <w:rFonts w:eastAsia="標楷體" w:hint="eastAsia"/>
          <w:noProof/>
          <w:color w:val="000000" w:themeColor="text1"/>
        </w:rPr>
        <w:t>經濟學</w:t>
      </w:r>
      <w:r w:rsidR="004D2351" w:rsidRPr="00000798">
        <w:rPr>
          <w:rFonts w:eastAsia="標楷體" w:hint="eastAsia"/>
          <w:noProof/>
          <w:color w:val="000000" w:themeColor="text1"/>
        </w:rPr>
        <w:t>-</w:t>
      </w:r>
      <w:r w:rsidR="004D2351" w:rsidRPr="00000798">
        <w:rPr>
          <w:rFonts w:eastAsia="標楷體" w:hint="eastAsia"/>
          <w:noProof/>
          <w:color w:val="000000" w:themeColor="text1"/>
        </w:rPr>
        <w:t>生活世界之讀解，滄海書局，</w:t>
      </w:r>
      <w:r w:rsidR="004D2351" w:rsidRPr="00000798">
        <w:rPr>
          <w:rFonts w:eastAsia="標楷體" w:hint="eastAsia"/>
          <w:noProof/>
          <w:color w:val="000000" w:themeColor="text1"/>
        </w:rPr>
        <w:t>2013</w:t>
      </w:r>
      <w:r w:rsidR="004D2351" w:rsidRPr="00000798">
        <w:rPr>
          <w:rFonts w:eastAsia="標楷體" w:hint="eastAsia"/>
          <w:noProof/>
          <w:color w:val="000000" w:themeColor="text1"/>
        </w:rPr>
        <w:t>年</w:t>
      </w:r>
      <w:r w:rsidR="004D2351" w:rsidRPr="00000798">
        <w:rPr>
          <w:rFonts w:eastAsia="標楷體" w:hint="eastAsia"/>
          <w:noProof/>
          <w:color w:val="000000" w:themeColor="text1"/>
        </w:rPr>
        <w:t>6</w:t>
      </w:r>
      <w:r w:rsidR="004D2351" w:rsidRPr="00000798">
        <w:rPr>
          <w:rFonts w:eastAsia="標楷體" w:hint="eastAsia"/>
          <w:noProof/>
          <w:color w:val="000000" w:themeColor="text1"/>
        </w:rPr>
        <w:t>月</w:t>
      </w:r>
      <w:r w:rsidR="004D2351" w:rsidRPr="00000798">
        <w:rPr>
          <w:rFonts w:eastAsia="標楷體" w:hint="eastAsia"/>
          <w:noProof/>
          <w:color w:val="000000" w:themeColor="text1"/>
        </w:rPr>
        <w:t>(</w:t>
      </w:r>
      <w:r w:rsidR="004D2351" w:rsidRPr="00000798">
        <w:rPr>
          <w:rFonts w:eastAsia="標楷體" w:hint="eastAsia"/>
          <w:noProof/>
          <w:color w:val="000000" w:themeColor="text1"/>
        </w:rPr>
        <w:t>四版</w:t>
      </w:r>
      <w:r w:rsidR="004D2351" w:rsidRPr="00000798">
        <w:rPr>
          <w:rFonts w:eastAsia="標楷體" w:hint="eastAsia"/>
          <w:noProof/>
          <w:color w:val="000000" w:themeColor="text1"/>
        </w:rPr>
        <w:t>)</w:t>
      </w:r>
      <w:r w:rsidR="004D2351" w:rsidRPr="00000798">
        <w:rPr>
          <w:rFonts w:eastAsia="標楷體" w:hint="eastAsia"/>
          <w:noProof/>
          <w:color w:val="000000" w:themeColor="text1"/>
        </w:rPr>
        <w:t>，</w:t>
      </w:r>
      <w:r w:rsidR="004D2351" w:rsidRPr="00000798">
        <w:rPr>
          <w:rFonts w:eastAsia="標楷體" w:hint="eastAsia"/>
          <w:noProof/>
          <w:color w:val="000000" w:themeColor="text1"/>
        </w:rPr>
        <w:t>ISBN978-986-5937-45-4</w:t>
      </w:r>
      <w:r w:rsidR="004D2351" w:rsidRPr="00000798">
        <w:rPr>
          <w:rFonts w:eastAsia="標楷體" w:hint="eastAsia"/>
          <w:noProof/>
          <w:color w:val="000000" w:themeColor="text1"/>
        </w:rPr>
        <w:t>。</w:t>
      </w:r>
    </w:p>
    <w:p w:rsidR="004D2351" w:rsidRPr="00000798" w:rsidRDefault="00E31810" w:rsidP="004D2351">
      <w:pPr>
        <w:ind w:leftChars="99" w:left="557" w:hangingChars="133" w:hanging="319"/>
        <w:rPr>
          <w:rFonts w:eastAsia="標楷體"/>
          <w:noProof/>
          <w:color w:val="000000" w:themeColor="text1"/>
        </w:rPr>
      </w:pPr>
      <w:r w:rsidRPr="00000798">
        <w:rPr>
          <w:rFonts w:eastAsia="標楷體" w:hint="eastAsia"/>
          <w:noProof/>
          <w:color w:val="000000" w:themeColor="text1"/>
        </w:rPr>
        <w:t>4</w:t>
      </w:r>
      <w:r w:rsidR="004D2351" w:rsidRPr="00000798">
        <w:rPr>
          <w:rFonts w:eastAsia="標楷體" w:hint="eastAsia"/>
          <w:noProof/>
          <w:color w:val="000000" w:themeColor="text1"/>
        </w:rPr>
        <w:t>.</w:t>
      </w:r>
      <w:r w:rsidR="004D2351" w:rsidRPr="00000798">
        <w:rPr>
          <w:rFonts w:eastAsia="標楷體" w:hint="eastAsia"/>
          <w:noProof/>
          <w:color w:val="000000" w:themeColor="text1"/>
        </w:rPr>
        <w:t>當代產業組織理論，滄海書局，</w:t>
      </w:r>
      <w:r w:rsidR="004D2351" w:rsidRPr="00000798">
        <w:rPr>
          <w:rFonts w:eastAsia="標楷體" w:hint="eastAsia"/>
          <w:noProof/>
          <w:color w:val="000000" w:themeColor="text1"/>
        </w:rPr>
        <w:t>2013</w:t>
      </w:r>
      <w:r w:rsidR="004D2351" w:rsidRPr="00000798">
        <w:rPr>
          <w:rFonts w:eastAsia="標楷體" w:hint="eastAsia"/>
          <w:noProof/>
          <w:color w:val="000000" w:themeColor="text1"/>
        </w:rPr>
        <w:t>年</w:t>
      </w:r>
      <w:r w:rsidR="004D2351" w:rsidRPr="00000798">
        <w:rPr>
          <w:rFonts w:eastAsia="標楷體" w:hint="eastAsia"/>
          <w:noProof/>
          <w:color w:val="000000" w:themeColor="text1"/>
        </w:rPr>
        <w:t>2</w:t>
      </w:r>
      <w:r w:rsidR="004D2351" w:rsidRPr="00000798">
        <w:rPr>
          <w:rFonts w:eastAsia="標楷體" w:hint="eastAsia"/>
          <w:noProof/>
          <w:color w:val="000000" w:themeColor="text1"/>
        </w:rPr>
        <w:t>月，</w:t>
      </w:r>
      <w:r w:rsidR="004D2351" w:rsidRPr="00000798">
        <w:rPr>
          <w:rFonts w:eastAsia="標楷體" w:hint="eastAsia"/>
          <w:noProof/>
          <w:color w:val="000000" w:themeColor="text1"/>
        </w:rPr>
        <w:t>ISBN978-986-5937-25-6</w:t>
      </w:r>
      <w:r w:rsidR="004D2351" w:rsidRPr="00000798">
        <w:rPr>
          <w:rFonts w:eastAsia="標楷體" w:hint="eastAsia"/>
          <w:noProof/>
          <w:color w:val="000000" w:themeColor="text1"/>
        </w:rPr>
        <w:t>。</w:t>
      </w:r>
    </w:p>
    <w:p w:rsidR="004D2351" w:rsidRPr="00000798" w:rsidRDefault="00E31810" w:rsidP="004D2351">
      <w:pPr>
        <w:ind w:leftChars="99" w:left="557" w:hangingChars="133" w:hanging="319"/>
        <w:rPr>
          <w:rFonts w:eastAsia="標楷體"/>
          <w:noProof/>
          <w:color w:val="000000" w:themeColor="text1"/>
        </w:rPr>
      </w:pPr>
      <w:r w:rsidRPr="00000798">
        <w:rPr>
          <w:rFonts w:eastAsia="標楷體" w:hint="eastAsia"/>
          <w:noProof/>
          <w:color w:val="000000" w:themeColor="text1"/>
        </w:rPr>
        <w:t>5</w:t>
      </w:r>
      <w:r w:rsidR="004D2351" w:rsidRPr="00000798">
        <w:rPr>
          <w:rFonts w:eastAsia="標楷體" w:hint="eastAsia"/>
          <w:noProof/>
          <w:color w:val="000000" w:themeColor="text1"/>
        </w:rPr>
        <w:t>.</w:t>
      </w:r>
      <w:r w:rsidR="004D2351" w:rsidRPr="00000798">
        <w:rPr>
          <w:rFonts w:eastAsia="標楷體" w:hint="eastAsia"/>
          <w:noProof/>
          <w:color w:val="000000" w:themeColor="text1"/>
        </w:rPr>
        <w:t>企業經濟學，滄海書局，</w:t>
      </w:r>
      <w:r w:rsidR="004D2351" w:rsidRPr="00000798">
        <w:rPr>
          <w:rFonts w:eastAsia="標楷體" w:hint="eastAsia"/>
          <w:noProof/>
          <w:color w:val="000000" w:themeColor="text1"/>
        </w:rPr>
        <w:t>2011</w:t>
      </w:r>
      <w:r w:rsidR="004D2351" w:rsidRPr="00000798">
        <w:rPr>
          <w:rFonts w:eastAsia="標楷體" w:hint="eastAsia"/>
          <w:noProof/>
          <w:color w:val="000000" w:themeColor="text1"/>
        </w:rPr>
        <w:t>年</w:t>
      </w:r>
      <w:r w:rsidR="004D2351" w:rsidRPr="00000798">
        <w:rPr>
          <w:rFonts w:eastAsia="標楷體" w:hint="eastAsia"/>
          <w:noProof/>
          <w:color w:val="000000" w:themeColor="text1"/>
        </w:rPr>
        <w:t>1</w:t>
      </w:r>
      <w:r w:rsidR="004D2351" w:rsidRPr="00000798">
        <w:rPr>
          <w:rFonts w:eastAsia="標楷體" w:hint="eastAsia"/>
          <w:noProof/>
          <w:color w:val="000000" w:themeColor="text1"/>
        </w:rPr>
        <w:t>月，</w:t>
      </w:r>
      <w:r w:rsidR="004D2351" w:rsidRPr="00000798">
        <w:rPr>
          <w:rFonts w:eastAsia="標楷體" w:hint="eastAsia"/>
          <w:noProof/>
          <w:color w:val="000000" w:themeColor="text1"/>
        </w:rPr>
        <w:t>ISBN978-986-6184-39-0</w:t>
      </w:r>
      <w:r w:rsidR="004D2351" w:rsidRPr="00000798">
        <w:rPr>
          <w:rFonts w:eastAsia="標楷體" w:hint="eastAsia"/>
          <w:noProof/>
          <w:color w:val="000000" w:themeColor="text1"/>
        </w:rPr>
        <w:t>。</w:t>
      </w:r>
    </w:p>
    <w:p w:rsidR="00E919F2" w:rsidRPr="00000798" w:rsidRDefault="00E919F2" w:rsidP="00987622">
      <w:pPr>
        <w:widowControl/>
        <w:rPr>
          <w:rFonts w:eastAsia="標楷體" w:hAnsi="標楷體"/>
          <w:color w:val="000000" w:themeColor="text1"/>
        </w:rPr>
      </w:pPr>
    </w:p>
    <w:p w:rsidR="009B715D" w:rsidRPr="00000798" w:rsidRDefault="009B715D" w:rsidP="009B715D">
      <w:pPr>
        <w:rPr>
          <w:rFonts w:eastAsia="標楷體"/>
          <w:color w:val="000000" w:themeColor="text1"/>
        </w:rPr>
      </w:pPr>
      <w:r w:rsidRPr="00000798">
        <w:rPr>
          <w:rFonts w:eastAsia="標楷體"/>
          <w:color w:val="000000" w:themeColor="text1"/>
        </w:rPr>
        <w:t>(D)</w:t>
      </w:r>
      <w:r w:rsidRPr="00000798">
        <w:rPr>
          <w:rFonts w:eastAsia="標楷體" w:hint="eastAsia"/>
          <w:color w:val="000000" w:themeColor="text1"/>
        </w:rPr>
        <w:t>研究計畫</w:t>
      </w:r>
    </w:p>
    <w:p w:rsidR="004D2351" w:rsidRPr="00000798" w:rsidRDefault="004D2351" w:rsidP="00000798">
      <w:pPr>
        <w:ind w:leftChars="97" w:left="423" w:hangingChars="79" w:hanging="190"/>
        <w:rPr>
          <w:rFonts w:eastAsia="標楷體"/>
          <w:noProof/>
          <w:color w:val="000000" w:themeColor="text1"/>
        </w:rPr>
      </w:pPr>
      <w:r w:rsidRPr="00000798">
        <w:rPr>
          <w:rFonts w:eastAsia="標楷體" w:hint="eastAsia"/>
          <w:noProof/>
          <w:color w:val="000000" w:themeColor="text1"/>
        </w:rPr>
        <w:t>1. NSC102-2410-H-390-003-MY2;</w:t>
      </w:r>
      <w:r w:rsidRPr="00000798">
        <w:rPr>
          <w:rFonts w:eastAsia="標楷體" w:hint="eastAsia"/>
          <w:noProof/>
          <w:color w:val="000000" w:themeColor="text1"/>
        </w:rPr>
        <w:t>寡占競爭下經濟治理之課題探討，執行期限：</w:t>
      </w:r>
      <w:r w:rsidRPr="00000798">
        <w:rPr>
          <w:rFonts w:eastAsia="標楷體"/>
          <w:noProof/>
          <w:color w:val="000000" w:themeColor="text1"/>
        </w:rPr>
        <w:t>102.08.01~104.07.31</w:t>
      </w:r>
      <w:r w:rsidRPr="00000798">
        <w:rPr>
          <w:rFonts w:eastAsia="標楷體" w:hint="eastAsia"/>
          <w:noProof/>
          <w:color w:val="000000" w:themeColor="text1"/>
        </w:rPr>
        <w:t>，計畫主持人：王鳳生教授。</w:t>
      </w:r>
    </w:p>
    <w:p w:rsidR="004D2351" w:rsidRPr="00000798" w:rsidRDefault="004D2351" w:rsidP="00000798">
      <w:pPr>
        <w:ind w:leftChars="97" w:left="423" w:hangingChars="79" w:hanging="190"/>
        <w:rPr>
          <w:rFonts w:eastAsia="標楷體"/>
          <w:noProof/>
          <w:color w:val="000000" w:themeColor="text1"/>
        </w:rPr>
      </w:pPr>
      <w:r w:rsidRPr="00000798">
        <w:rPr>
          <w:rFonts w:eastAsia="標楷體" w:hint="eastAsia"/>
          <w:noProof/>
          <w:color w:val="000000" w:themeColor="text1"/>
        </w:rPr>
        <w:t>2. NSC99-2410-H390-006-MY3;</w:t>
      </w:r>
      <w:r w:rsidRPr="00000798">
        <w:rPr>
          <w:rFonts w:eastAsia="標楷體" w:hint="eastAsia"/>
          <w:noProof/>
          <w:color w:val="000000" w:themeColor="text1"/>
        </w:rPr>
        <w:t>混合寡占下民營化、成本效率差異與三個政策議題之研究</w:t>
      </w:r>
      <w:r w:rsidRPr="00000798">
        <w:rPr>
          <w:rFonts w:eastAsia="標楷體" w:hint="eastAsia"/>
          <w:noProof/>
          <w:color w:val="000000" w:themeColor="text1"/>
        </w:rPr>
        <w:t>---</w:t>
      </w:r>
      <w:r w:rsidRPr="00000798">
        <w:rPr>
          <w:rFonts w:eastAsia="標楷體" w:hint="eastAsia"/>
          <w:noProof/>
          <w:color w:val="000000" w:themeColor="text1"/>
        </w:rPr>
        <w:t>關稅、補貼與併購，執行期限：</w:t>
      </w:r>
      <w:r w:rsidRPr="00000798">
        <w:rPr>
          <w:rFonts w:eastAsia="標楷體" w:hint="eastAsia"/>
          <w:noProof/>
          <w:color w:val="000000" w:themeColor="text1"/>
        </w:rPr>
        <w:t>99.08.01~102.07.31</w:t>
      </w:r>
      <w:r w:rsidRPr="00000798">
        <w:rPr>
          <w:rFonts w:eastAsia="標楷體" w:hint="eastAsia"/>
          <w:noProof/>
          <w:color w:val="000000" w:themeColor="text1"/>
        </w:rPr>
        <w:t>，計畫主持人：王鳳生教授。</w:t>
      </w:r>
    </w:p>
    <w:p w:rsidR="004D2351" w:rsidRPr="00000798" w:rsidRDefault="004D2351" w:rsidP="00000798">
      <w:pPr>
        <w:ind w:leftChars="97" w:left="423" w:hangingChars="79" w:hanging="190"/>
        <w:rPr>
          <w:rFonts w:eastAsia="標楷體"/>
          <w:noProof/>
          <w:color w:val="000000" w:themeColor="text1"/>
        </w:rPr>
      </w:pPr>
      <w:r w:rsidRPr="00000798">
        <w:rPr>
          <w:rFonts w:eastAsia="標楷體" w:hint="eastAsia"/>
          <w:noProof/>
          <w:color w:val="000000" w:themeColor="text1"/>
        </w:rPr>
        <w:t>3. NSC98-2410-H390-012;</w:t>
      </w:r>
      <w:r w:rsidRPr="00000798">
        <w:rPr>
          <w:rFonts w:eastAsia="標楷體" w:hint="eastAsia"/>
          <w:noProof/>
          <w:color w:val="000000" w:themeColor="text1"/>
        </w:rPr>
        <w:t>部分民營化釋股比例、成本效率與外資股權持有之混合寡占市場分析，執行期限：</w:t>
      </w:r>
      <w:r w:rsidRPr="00000798">
        <w:rPr>
          <w:rFonts w:eastAsia="標楷體" w:hint="eastAsia"/>
          <w:noProof/>
          <w:color w:val="000000" w:themeColor="text1"/>
        </w:rPr>
        <w:t>98.08.01~99.07.31</w:t>
      </w:r>
      <w:r w:rsidRPr="00000798">
        <w:rPr>
          <w:rFonts w:eastAsia="標楷體" w:hint="eastAsia"/>
          <w:noProof/>
          <w:color w:val="000000" w:themeColor="text1"/>
        </w:rPr>
        <w:t>，計畫主持人：王鳳生教授。</w:t>
      </w:r>
    </w:p>
    <w:p w:rsidR="004D2351" w:rsidRPr="00000798" w:rsidRDefault="004D2351" w:rsidP="00000798">
      <w:pPr>
        <w:ind w:leftChars="97" w:left="423" w:hangingChars="79" w:hanging="190"/>
        <w:rPr>
          <w:rFonts w:eastAsia="標楷體"/>
          <w:noProof/>
          <w:color w:val="000000" w:themeColor="text1"/>
        </w:rPr>
      </w:pPr>
      <w:r w:rsidRPr="00000798">
        <w:rPr>
          <w:rFonts w:eastAsia="標楷體" w:hint="eastAsia"/>
          <w:noProof/>
          <w:color w:val="000000" w:themeColor="text1"/>
        </w:rPr>
        <w:t>4. NSC98-2410-H168-007;</w:t>
      </w:r>
      <w:r w:rsidRPr="00000798">
        <w:rPr>
          <w:rFonts w:eastAsia="標楷體" w:hint="eastAsia"/>
          <w:noProof/>
          <w:color w:val="000000" w:themeColor="text1"/>
        </w:rPr>
        <w:t>內生品質選擇下之授權競爭與策略性質貿易政策，執行期限：</w:t>
      </w:r>
      <w:r w:rsidRPr="00000798">
        <w:rPr>
          <w:rFonts w:eastAsia="標楷體" w:hint="eastAsia"/>
          <w:noProof/>
          <w:color w:val="000000" w:themeColor="text1"/>
        </w:rPr>
        <w:t>98.08.01~99.07.31</w:t>
      </w:r>
      <w:r w:rsidRPr="00000798">
        <w:rPr>
          <w:rFonts w:eastAsia="標楷體" w:hint="eastAsia"/>
          <w:noProof/>
          <w:color w:val="000000" w:themeColor="text1"/>
        </w:rPr>
        <w:t>，計畫主持人：王雅津副教授、王鳳生教授。</w:t>
      </w:r>
    </w:p>
    <w:p w:rsidR="004D2351" w:rsidRPr="00000798" w:rsidRDefault="004D2351" w:rsidP="00000798">
      <w:pPr>
        <w:ind w:leftChars="97" w:left="423" w:hangingChars="79" w:hanging="190"/>
        <w:rPr>
          <w:rFonts w:eastAsia="標楷體"/>
          <w:noProof/>
          <w:color w:val="000000" w:themeColor="text1"/>
        </w:rPr>
      </w:pPr>
      <w:r w:rsidRPr="00000798">
        <w:rPr>
          <w:rFonts w:eastAsia="標楷體" w:hint="eastAsia"/>
          <w:noProof/>
          <w:color w:val="000000" w:themeColor="text1"/>
        </w:rPr>
        <w:t>5.</w:t>
      </w:r>
      <w:r w:rsidRPr="00000798">
        <w:rPr>
          <w:rFonts w:eastAsia="標楷體" w:hint="eastAsia"/>
          <w:noProof/>
          <w:color w:val="000000" w:themeColor="text1"/>
        </w:rPr>
        <w:t>行政院研究發展考核委員會計畫：南臺灣產業空間布局及群聚變化之研究，</w:t>
      </w:r>
      <w:r w:rsidRPr="00000798">
        <w:rPr>
          <w:rFonts w:eastAsia="標楷體" w:hint="eastAsia"/>
          <w:noProof/>
          <w:color w:val="000000" w:themeColor="text1"/>
        </w:rPr>
        <w:t>2009</w:t>
      </w:r>
      <w:r w:rsidRPr="00000798">
        <w:rPr>
          <w:rFonts w:eastAsia="標楷體" w:hint="eastAsia"/>
          <w:noProof/>
          <w:color w:val="000000" w:themeColor="text1"/>
        </w:rPr>
        <w:t>，計畫主持人：孔憲法副教授、王鳳生教授。</w:t>
      </w:r>
    </w:p>
    <w:p w:rsidR="004D2351" w:rsidRPr="00000798" w:rsidRDefault="004D2351" w:rsidP="009B715D">
      <w:pPr>
        <w:rPr>
          <w:rFonts w:eastAsia="標楷體"/>
          <w:color w:val="000000" w:themeColor="text1"/>
        </w:rPr>
      </w:pPr>
    </w:p>
    <w:p w:rsidR="009B715D" w:rsidRPr="00000798" w:rsidRDefault="009B715D" w:rsidP="009B715D">
      <w:pPr>
        <w:rPr>
          <w:rFonts w:eastAsia="標楷體" w:hAnsi="標楷體"/>
          <w:color w:val="000000" w:themeColor="text1"/>
        </w:rPr>
      </w:pPr>
      <w:r w:rsidRPr="00000798">
        <w:rPr>
          <w:rFonts w:eastAsia="標楷體" w:hAnsi="標楷體"/>
          <w:color w:val="000000" w:themeColor="text1"/>
        </w:rPr>
        <w:t>(</w:t>
      </w:r>
      <w:r w:rsidRPr="00000798">
        <w:rPr>
          <w:rFonts w:eastAsia="標楷體" w:hAnsi="標楷體" w:hint="eastAsia"/>
          <w:color w:val="000000" w:themeColor="text1"/>
        </w:rPr>
        <w:t>E</w:t>
      </w:r>
      <w:r w:rsidRPr="00000798">
        <w:rPr>
          <w:rFonts w:eastAsia="標楷體" w:hAnsi="標楷體"/>
          <w:color w:val="000000" w:themeColor="text1"/>
        </w:rPr>
        <w:t>)</w:t>
      </w:r>
      <w:r w:rsidRPr="00000798">
        <w:rPr>
          <w:rFonts w:eastAsia="標楷體" w:hAnsi="標楷體" w:hint="eastAsia"/>
          <w:color w:val="000000" w:themeColor="text1"/>
        </w:rPr>
        <w:t>技術報告及其他</w:t>
      </w:r>
    </w:p>
    <w:p w:rsidR="004D2351" w:rsidRPr="00000798" w:rsidRDefault="004D2351" w:rsidP="00624793">
      <w:pPr>
        <w:ind w:leftChars="192" w:left="713" w:hangingChars="105" w:hanging="252"/>
        <w:rPr>
          <w:rFonts w:eastAsia="標楷體"/>
          <w:noProof/>
          <w:color w:val="000000" w:themeColor="text1"/>
        </w:rPr>
      </w:pPr>
      <w:r w:rsidRPr="00000798">
        <w:rPr>
          <w:rFonts w:eastAsia="標楷體" w:hint="eastAsia"/>
          <w:noProof/>
          <w:color w:val="000000" w:themeColor="text1"/>
        </w:rPr>
        <w:t>1.</w:t>
      </w:r>
      <w:r w:rsidRPr="00000798">
        <w:rPr>
          <w:rFonts w:eastAsia="標楷體" w:hint="eastAsia"/>
          <w:noProof/>
          <w:color w:val="000000" w:themeColor="text1"/>
        </w:rPr>
        <w:t>「寡占競爭下經濟治理之課題研究」，行政院國家科學委員會，</w:t>
      </w:r>
      <w:r w:rsidRPr="00000798">
        <w:rPr>
          <w:rFonts w:eastAsia="標楷體" w:hint="eastAsia"/>
          <w:noProof/>
          <w:color w:val="000000" w:themeColor="text1"/>
        </w:rPr>
        <w:t>102</w:t>
      </w:r>
      <w:r w:rsidRPr="00000798">
        <w:rPr>
          <w:rFonts w:eastAsia="標楷體" w:hint="eastAsia"/>
          <w:noProof/>
          <w:color w:val="000000" w:themeColor="text1"/>
        </w:rPr>
        <w:t>年</w:t>
      </w:r>
      <w:r w:rsidRPr="00000798">
        <w:rPr>
          <w:rFonts w:eastAsia="標楷體" w:hint="eastAsia"/>
          <w:noProof/>
          <w:color w:val="000000" w:themeColor="text1"/>
        </w:rPr>
        <w:t>8</w:t>
      </w:r>
      <w:r w:rsidRPr="00000798">
        <w:rPr>
          <w:rFonts w:eastAsia="標楷體" w:hint="eastAsia"/>
          <w:noProof/>
          <w:color w:val="000000" w:themeColor="text1"/>
        </w:rPr>
        <w:t>月至</w:t>
      </w:r>
      <w:r w:rsidRPr="00000798">
        <w:rPr>
          <w:rFonts w:eastAsia="標楷體" w:hint="eastAsia"/>
          <w:noProof/>
          <w:color w:val="000000" w:themeColor="text1"/>
        </w:rPr>
        <w:t>104</w:t>
      </w:r>
      <w:r w:rsidRPr="00000798">
        <w:rPr>
          <w:rFonts w:eastAsia="標楷體" w:hint="eastAsia"/>
          <w:noProof/>
          <w:color w:val="000000" w:themeColor="text1"/>
        </w:rPr>
        <w:t>年</w:t>
      </w:r>
      <w:r w:rsidRPr="00000798">
        <w:rPr>
          <w:rFonts w:eastAsia="標楷體" w:hint="eastAsia"/>
          <w:noProof/>
          <w:color w:val="000000" w:themeColor="text1"/>
        </w:rPr>
        <w:t>7</w:t>
      </w:r>
      <w:r w:rsidRPr="00000798">
        <w:rPr>
          <w:rFonts w:eastAsia="標楷體" w:hint="eastAsia"/>
          <w:noProof/>
          <w:color w:val="000000" w:themeColor="text1"/>
        </w:rPr>
        <w:t>月，</w:t>
      </w:r>
      <w:r w:rsidRPr="00000798">
        <w:rPr>
          <w:rFonts w:eastAsia="標楷體" w:hint="eastAsia"/>
          <w:noProof/>
          <w:color w:val="000000" w:themeColor="text1"/>
        </w:rPr>
        <w:t>(NSC 102-2410-H-390-003-MY2)</w:t>
      </w:r>
      <w:r w:rsidRPr="00000798">
        <w:rPr>
          <w:rFonts w:eastAsia="標楷體" w:hint="eastAsia"/>
          <w:noProof/>
          <w:color w:val="000000" w:themeColor="text1"/>
        </w:rPr>
        <w:t>。</w:t>
      </w:r>
      <w:r w:rsidRPr="00000798">
        <w:rPr>
          <w:rFonts w:eastAsia="標楷體" w:hint="eastAsia"/>
          <w:noProof/>
          <w:color w:val="000000" w:themeColor="text1"/>
        </w:rPr>
        <w:t>(</w:t>
      </w:r>
      <w:r w:rsidRPr="00000798">
        <w:rPr>
          <w:rFonts w:eastAsia="標楷體" w:hint="eastAsia"/>
          <w:noProof/>
          <w:color w:val="000000" w:themeColor="text1"/>
        </w:rPr>
        <w:t>執行中</w:t>
      </w:r>
      <w:r w:rsidRPr="00000798">
        <w:rPr>
          <w:rFonts w:eastAsia="標楷體" w:hint="eastAsia"/>
          <w:noProof/>
          <w:color w:val="000000" w:themeColor="text1"/>
        </w:rPr>
        <w:t>)</w:t>
      </w:r>
    </w:p>
    <w:p w:rsidR="004D2351" w:rsidRPr="00000798" w:rsidRDefault="004D2351" w:rsidP="00624793">
      <w:pPr>
        <w:ind w:leftChars="192" w:left="713" w:hangingChars="105" w:hanging="252"/>
        <w:rPr>
          <w:rFonts w:eastAsia="標楷體"/>
          <w:noProof/>
          <w:color w:val="000000" w:themeColor="text1"/>
        </w:rPr>
      </w:pPr>
      <w:r w:rsidRPr="00000798">
        <w:rPr>
          <w:rFonts w:eastAsia="標楷體" w:hint="eastAsia"/>
          <w:noProof/>
          <w:color w:val="000000" w:themeColor="text1"/>
        </w:rPr>
        <w:t>2.</w:t>
      </w:r>
      <w:r w:rsidRPr="00000798">
        <w:rPr>
          <w:rFonts w:eastAsia="標楷體" w:hint="eastAsia"/>
          <w:noProof/>
          <w:color w:val="000000" w:themeColor="text1"/>
        </w:rPr>
        <w:t>「加工出口區創新展望計畫」，經濟部加工出口區管理處，</w:t>
      </w:r>
      <w:r w:rsidRPr="00000798">
        <w:rPr>
          <w:rFonts w:eastAsia="標楷體" w:hint="eastAsia"/>
          <w:noProof/>
          <w:color w:val="000000" w:themeColor="text1"/>
        </w:rPr>
        <w:t>102</w:t>
      </w:r>
      <w:r w:rsidRPr="00000798">
        <w:rPr>
          <w:rFonts w:eastAsia="標楷體" w:hint="eastAsia"/>
          <w:noProof/>
          <w:color w:val="000000" w:themeColor="text1"/>
        </w:rPr>
        <w:t>年</w:t>
      </w:r>
      <w:r w:rsidRPr="00000798">
        <w:rPr>
          <w:rFonts w:eastAsia="標楷體" w:hint="eastAsia"/>
          <w:noProof/>
          <w:color w:val="000000" w:themeColor="text1"/>
        </w:rPr>
        <w:t>4</w:t>
      </w:r>
      <w:r w:rsidRPr="00000798">
        <w:rPr>
          <w:rFonts w:eastAsia="標楷體" w:hint="eastAsia"/>
          <w:noProof/>
          <w:color w:val="000000" w:themeColor="text1"/>
        </w:rPr>
        <w:t>月</w:t>
      </w:r>
      <w:r w:rsidRPr="00000798">
        <w:rPr>
          <w:rFonts w:eastAsia="標楷體" w:hint="eastAsia"/>
          <w:noProof/>
          <w:color w:val="000000" w:themeColor="text1"/>
        </w:rPr>
        <w:t>12</w:t>
      </w:r>
      <w:r w:rsidRPr="00000798">
        <w:rPr>
          <w:rFonts w:eastAsia="標楷體" w:hint="eastAsia"/>
          <w:noProof/>
          <w:color w:val="000000" w:themeColor="text1"/>
        </w:rPr>
        <w:t>日至</w:t>
      </w:r>
      <w:r w:rsidRPr="00000798">
        <w:rPr>
          <w:rFonts w:eastAsia="標楷體" w:hint="eastAsia"/>
          <w:noProof/>
          <w:color w:val="000000" w:themeColor="text1"/>
        </w:rPr>
        <w:t>103</w:t>
      </w:r>
      <w:r w:rsidRPr="00000798">
        <w:rPr>
          <w:rFonts w:eastAsia="標楷體" w:hint="eastAsia"/>
          <w:noProof/>
          <w:color w:val="000000" w:themeColor="text1"/>
        </w:rPr>
        <w:t>年</w:t>
      </w:r>
      <w:r w:rsidRPr="00000798">
        <w:rPr>
          <w:rFonts w:eastAsia="標楷體" w:hint="eastAsia"/>
          <w:noProof/>
          <w:color w:val="000000" w:themeColor="text1"/>
        </w:rPr>
        <w:t>3</w:t>
      </w:r>
      <w:r w:rsidRPr="00000798">
        <w:rPr>
          <w:rFonts w:eastAsia="標楷體" w:hint="eastAsia"/>
          <w:noProof/>
          <w:color w:val="000000" w:themeColor="text1"/>
        </w:rPr>
        <w:t>月</w:t>
      </w:r>
      <w:r w:rsidRPr="00000798">
        <w:rPr>
          <w:rFonts w:eastAsia="標楷體" w:hint="eastAsia"/>
          <w:noProof/>
          <w:color w:val="000000" w:themeColor="text1"/>
        </w:rPr>
        <w:t>31</w:t>
      </w:r>
      <w:r w:rsidRPr="00000798">
        <w:rPr>
          <w:rFonts w:eastAsia="標楷體" w:hint="eastAsia"/>
          <w:noProof/>
          <w:color w:val="000000" w:themeColor="text1"/>
        </w:rPr>
        <w:t>日。</w:t>
      </w:r>
      <w:r w:rsidRPr="00000798">
        <w:rPr>
          <w:rFonts w:eastAsia="標楷體" w:hint="eastAsia"/>
          <w:noProof/>
          <w:color w:val="000000" w:themeColor="text1"/>
        </w:rPr>
        <w:t>(</w:t>
      </w:r>
      <w:r w:rsidRPr="00000798">
        <w:rPr>
          <w:rFonts w:eastAsia="標楷體" w:hint="eastAsia"/>
          <w:noProof/>
          <w:color w:val="000000" w:themeColor="text1"/>
        </w:rPr>
        <w:t>執行中</w:t>
      </w:r>
      <w:r w:rsidRPr="00000798">
        <w:rPr>
          <w:rFonts w:eastAsia="標楷體" w:hint="eastAsia"/>
          <w:noProof/>
          <w:color w:val="000000" w:themeColor="text1"/>
        </w:rPr>
        <w:t>)</w:t>
      </w:r>
    </w:p>
    <w:p w:rsidR="004D2351" w:rsidRPr="00000798" w:rsidRDefault="004D2351" w:rsidP="00624793">
      <w:pPr>
        <w:ind w:leftChars="192" w:left="713" w:hangingChars="105" w:hanging="252"/>
        <w:rPr>
          <w:rFonts w:eastAsia="標楷體"/>
          <w:noProof/>
          <w:color w:val="000000" w:themeColor="text1"/>
        </w:rPr>
      </w:pPr>
      <w:r w:rsidRPr="00000798">
        <w:rPr>
          <w:rFonts w:eastAsia="標楷體" w:hint="eastAsia"/>
          <w:noProof/>
          <w:color w:val="000000" w:themeColor="text1"/>
        </w:rPr>
        <w:t>3.</w:t>
      </w:r>
      <w:r w:rsidRPr="00000798">
        <w:rPr>
          <w:rFonts w:eastAsia="標楷體" w:hint="eastAsia"/>
          <w:noProof/>
          <w:color w:val="000000" w:themeColor="text1"/>
        </w:rPr>
        <w:t>邀請科技人士短期訪問</w:t>
      </w:r>
      <w:r w:rsidRPr="00000798">
        <w:rPr>
          <w:rFonts w:eastAsia="標楷體" w:hint="eastAsia"/>
          <w:noProof/>
          <w:color w:val="000000" w:themeColor="text1"/>
        </w:rPr>
        <w:t>- Yoshihiro Tomaru</w:t>
      </w:r>
      <w:r w:rsidRPr="00000798">
        <w:rPr>
          <w:rFonts w:eastAsia="標楷體" w:hint="eastAsia"/>
          <w:noProof/>
          <w:color w:val="000000" w:themeColor="text1"/>
        </w:rPr>
        <w:t>，新台幣</w:t>
      </w:r>
      <w:r w:rsidRPr="00000798">
        <w:rPr>
          <w:rFonts w:eastAsia="標楷體" w:hint="eastAsia"/>
          <w:noProof/>
          <w:color w:val="000000" w:themeColor="text1"/>
        </w:rPr>
        <w:t>36,750</w:t>
      </w:r>
      <w:r w:rsidRPr="00000798">
        <w:rPr>
          <w:rFonts w:eastAsia="標楷體" w:hint="eastAsia"/>
          <w:noProof/>
          <w:color w:val="000000" w:themeColor="text1"/>
        </w:rPr>
        <w:t>元，</w:t>
      </w:r>
      <w:r w:rsidRPr="00000798">
        <w:rPr>
          <w:rFonts w:eastAsia="標楷體" w:hint="eastAsia"/>
          <w:noProof/>
          <w:color w:val="000000" w:themeColor="text1"/>
        </w:rPr>
        <w:t>2012/06/14~2012/06/18</w:t>
      </w:r>
      <w:r w:rsidRPr="00000798">
        <w:rPr>
          <w:rFonts w:eastAsia="標楷體" w:hint="eastAsia"/>
          <w:noProof/>
          <w:color w:val="000000" w:themeColor="text1"/>
        </w:rPr>
        <w:t>。</w:t>
      </w:r>
    </w:p>
    <w:p w:rsidR="004D2351" w:rsidRPr="00000798" w:rsidRDefault="004D2351" w:rsidP="00624793">
      <w:pPr>
        <w:ind w:leftChars="192" w:left="713" w:hangingChars="105" w:hanging="252"/>
        <w:rPr>
          <w:rFonts w:eastAsia="標楷體"/>
          <w:noProof/>
          <w:color w:val="000000" w:themeColor="text1"/>
        </w:rPr>
      </w:pPr>
      <w:r w:rsidRPr="00000798">
        <w:rPr>
          <w:rFonts w:eastAsia="標楷體" w:hint="eastAsia"/>
          <w:noProof/>
          <w:color w:val="000000" w:themeColor="text1"/>
        </w:rPr>
        <w:t>4.</w:t>
      </w:r>
      <w:r w:rsidRPr="00000798">
        <w:rPr>
          <w:rFonts w:eastAsia="標楷體" w:hint="eastAsia"/>
          <w:noProof/>
          <w:color w:val="000000" w:themeColor="text1"/>
        </w:rPr>
        <w:t>「混合寡占下民營化、成本效率差異與三個政策議題之研究：關稅、補貼與併購」，行政院國家科學委員會，九十九年八月至一百零二年七月，</w:t>
      </w:r>
      <w:r w:rsidRPr="00000798">
        <w:rPr>
          <w:rFonts w:eastAsia="標楷體" w:hint="eastAsia"/>
          <w:noProof/>
          <w:color w:val="000000" w:themeColor="text1"/>
        </w:rPr>
        <w:t>(NSC99-2410-H-390-006-MY3)</w:t>
      </w:r>
      <w:r w:rsidRPr="00000798">
        <w:rPr>
          <w:rFonts w:eastAsia="標楷體" w:hint="eastAsia"/>
          <w:noProof/>
          <w:color w:val="000000" w:themeColor="text1"/>
        </w:rPr>
        <w:t>。</w:t>
      </w:r>
    </w:p>
    <w:p w:rsidR="004D2351" w:rsidRPr="00000798" w:rsidRDefault="004D2351" w:rsidP="00624793">
      <w:pPr>
        <w:ind w:leftChars="192" w:left="713" w:hangingChars="105" w:hanging="252"/>
        <w:rPr>
          <w:rFonts w:eastAsia="標楷體"/>
          <w:noProof/>
          <w:color w:val="000000" w:themeColor="text1"/>
        </w:rPr>
      </w:pPr>
      <w:r w:rsidRPr="00000798">
        <w:rPr>
          <w:rFonts w:eastAsia="標楷體" w:hint="eastAsia"/>
          <w:noProof/>
          <w:color w:val="000000" w:themeColor="text1"/>
        </w:rPr>
        <w:t>5.</w:t>
      </w:r>
      <w:r w:rsidR="00624793" w:rsidRPr="00000798">
        <w:rPr>
          <w:rFonts w:eastAsia="標楷體" w:hint="eastAsia"/>
          <w:noProof/>
          <w:color w:val="000000" w:themeColor="text1"/>
        </w:rPr>
        <w:t>「</w:t>
      </w:r>
      <w:r w:rsidRPr="00000798">
        <w:rPr>
          <w:rFonts w:eastAsia="標楷體" w:hint="eastAsia"/>
          <w:noProof/>
          <w:color w:val="000000" w:themeColor="text1"/>
        </w:rPr>
        <w:t>勞動市場動態資料庫建置及空間計量的失業率變化與勞動力發展策略研發分析：勞動力發展決策平台」，行政院勞工委員會職業訓練局泰山職業訓練中心，九十九年五月七日至九十九年十一月卅日。</w:t>
      </w:r>
      <w:r w:rsidRPr="00000798">
        <w:rPr>
          <w:rFonts w:eastAsia="標楷體" w:hint="eastAsia"/>
          <w:noProof/>
          <w:color w:val="000000" w:themeColor="text1"/>
        </w:rPr>
        <w:t>(</w:t>
      </w:r>
      <w:r w:rsidRPr="00000798">
        <w:rPr>
          <w:rFonts w:eastAsia="標楷體" w:hint="eastAsia"/>
          <w:noProof/>
          <w:color w:val="000000" w:themeColor="text1"/>
        </w:rPr>
        <w:t>協同主持人</w:t>
      </w:r>
      <w:r w:rsidRPr="00000798">
        <w:rPr>
          <w:rFonts w:eastAsia="標楷體" w:hint="eastAsia"/>
          <w:noProof/>
          <w:color w:val="000000" w:themeColor="text1"/>
        </w:rPr>
        <w:t>)</w:t>
      </w:r>
    </w:p>
    <w:p w:rsidR="004D2351" w:rsidRPr="00000798" w:rsidRDefault="004D2351" w:rsidP="00624793">
      <w:pPr>
        <w:ind w:leftChars="192" w:left="713" w:hangingChars="105" w:hanging="252"/>
        <w:rPr>
          <w:rFonts w:eastAsia="標楷體"/>
          <w:noProof/>
          <w:color w:val="000000" w:themeColor="text1"/>
        </w:rPr>
      </w:pPr>
      <w:r w:rsidRPr="00000798">
        <w:rPr>
          <w:rFonts w:eastAsia="標楷體" w:hint="eastAsia"/>
          <w:noProof/>
          <w:color w:val="000000" w:themeColor="text1"/>
        </w:rPr>
        <w:t>6.</w:t>
      </w:r>
      <w:r w:rsidRPr="00000798">
        <w:rPr>
          <w:rFonts w:eastAsia="標楷體" w:hint="eastAsia"/>
          <w:noProof/>
          <w:color w:val="000000" w:themeColor="text1"/>
        </w:rPr>
        <w:t>「我國勞動力發展策略」研發計畫，行政院勞工委員會職業訓練局泰山職業訓練中心，九十九年年二月廿四日至九十九年六月廿四日。</w:t>
      </w:r>
      <w:r w:rsidRPr="00000798">
        <w:rPr>
          <w:rFonts w:eastAsia="標楷體" w:hint="eastAsia"/>
          <w:noProof/>
          <w:color w:val="000000" w:themeColor="text1"/>
        </w:rPr>
        <w:t>(</w:t>
      </w:r>
      <w:r w:rsidRPr="00000798">
        <w:rPr>
          <w:rFonts w:eastAsia="標楷體" w:hint="eastAsia"/>
          <w:noProof/>
          <w:color w:val="000000" w:themeColor="text1"/>
        </w:rPr>
        <w:t>協同主持人</w:t>
      </w:r>
      <w:r w:rsidRPr="00000798">
        <w:rPr>
          <w:rFonts w:eastAsia="標楷體" w:hint="eastAsia"/>
          <w:noProof/>
          <w:color w:val="000000" w:themeColor="text1"/>
        </w:rPr>
        <w:t>)</w:t>
      </w:r>
    </w:p>
    <w:p w:rsidR="004D2351" w:rsidRPr="00000798" w:rsidRDefault="004D2351" w:rsidP="00624793">
      <w:pPr>
        <w:ind w:leftChars="192" w:left="713" w:hangingChars="105" w:hanging="252"/>
        <w:rPr>
          <w:rFonts w:eastAsia="標楷體"/>
          <w:noProof/>
          <w:color w:val="000000" w:themeColor="text1"/>
        </w:rPr>
      </w:pPr>
      <w:r w:rsidRPr="00000798">
        <w:rPr>
          <w:rFonts w:eastAsia="標楷體" w:hint="eastAsia"/>
          <w:noProof/>
          <w:color w:val="000000" w:themeColor="text1"/>
        </w:rPr>
        <w:t>7.</w:t>
      </w:r>
      <w:r w:rsidRPr="00000798">
        <w:rPr>
          <w:rFonts w:eastAsia="標楷體" w:hint="eastAsia"/>
          <w:noProof/>
          <w:color w:val="000000" w:themeColor="text1"/>
        </w:rPr>
        <w:t>「部分民營化釋股比例、成本效率與外資股權持有之混合寡占市場分析」，行政院國家科學委員會，九十八年八月至九十九年七月，</w:t>
      </w:r>
      <w:r w:rsidRPr="00000798">
        <w:rPr>
          <w:rFonts w:eastAsia="標楷體"/>
          <w:noProof/>
          <w:color w:val="000000" w:themeColor="text1"/>
        </w:rPr>
        <w:t>(NSC 98-2410-H-390 -012)</w:t>
      </w:r>
      <w:r w:rsidRPr="00000798">
        <w:rPr>
          <w:rFonts w:eastAsia="標楷體" w:hint="eastAsia"/>
          <w:noProof/>
          <w:color w:val="000000" w:themeColor="text1"/>
        </w:rPr>
        <w:t>。</w:t>
      </w:r>
    </w:p>
    <w:p w:rsidR="004D2351" w:rsidRPr="00000798" w:rsidRDefault="004D2351" w:rsidP="00624793">
      <w:pPr>
        <w:ind w:leftChars="192" w:left="713" w:hangingChars="105" w:hanging="252"/>
        <w:rPr>
          <w:rFonts w:eastAsia="標楷體"/>
          <w:noProof/>
          <w:color w:val="000000" w:themeColor="text1"/>
        </w:rPr>
      </w:pPr>
      <w:r w:rsidRPr="00000798">
        <w:rPr>
          <w:rFonts w:eastAsia="標楷體" w:hint="eastAsia"/>
          <w:noProof/>
          <w:color w:val="000000" w:themeColor="text1"/>
        </w:rPr>
        <w:t>8.</w:t>
      </w:r>
      <w:r w:rsidRPr="00000798">
        <w:rPr>
          <w:rFonts w:eastAsia="標楷體" w:hint="eastAsia"/>
          <w:noProof/>
          <w:color w:val="000000" w:themeColor="text1"/>
        </w:rPr>
        <w:t>「內生品質選擇下之授權競爭與策略性貿易政策」，行政院國家科學委員會，九十八年八月至九十九年七月，</w:t>
      </w:r>
      <w:r w:rsidRPr="00000798">
        <w:rPr>
          <w:rFonts w:eastAsia="標楷體" w:hint="eastAsia"/>
          <w:noProof/>
          <w:color w:val="000000" w:themeColor="text1"/>
        </w:rPr>
        <w:t>(NSC 98-2410-H-168-007)</w:t>
      </w:r>
      <w:r w:rsidRPr="00000798">
        <w:rPr>
          <w:rFonts w:eastAsia="標楷體" w:hint="eastAsia"/>
          <w:noProof/>
          <w:color w:val="000000" w:themeColor="text1"/>
        </w:rPr>
        <w:t>。</w:t>
      </w:r>
      <w:r w:rsidRPr="00000798">
        <w:rPr>
          <w:rFonts w:eastAsia="標楷體" w:hint="eastAsia"/>
          <w:noProof/>
          <w:color w:val="000000" w:themeColor="text1"/>
        </w:rPr>
        <w:t>(</w:t>
      </w:r>
      <w:r w:rsidRPr="00000798">
        <w:rPr>
          <w:rFonts w:eastAsia="標楷體" w:hint="eastAsia"/>
          <w:noProof/>
          <w:color w:val="000000" w:themeColor="text1"/>
        </w:rPr>
        <w:t>共同主持人</w:t>
      </w:r>
      <w:r w:rsidRPr="00000798">
        <w:rPr>
          <w:rFonts w:eastAsia="標楷體" w:hint="eastAsia"/>
          <w:noProof/>
          <w:color w:val="000000" w:themeColor="text1"/>
        </w:rPr>
        <w:t>)</w:t>
      </w:r>
    </w:p>
    <w:p w:rsidR="004D2351" w:rsidRPr="00000798" w:rsidRDefault="004D2351" w:rsidP="00624793">
      <w:pPr>
        <w:ind w:leftChars="192" w:left="713" w:hangingChars="105" w:hanging="252"/>
        <w:rPr>
          <w:rFonts w:eastAsia="標楷體"/>
          <w:noProof/>
          <w:color w:val="000000" w:themeColor="text1"/>
        </w:rPr>
      </w:pPr>
      <w:r w:rsidRPr="00000798">
        <w:rPr>
          <w:rFonts w:eastAsia="標楷體" w:hint="eastAsia"/>
          <w:noProof/>
          <w:color w:val="000000" w:themeColor="text1"/>
        </w:rPr>
        <w:lastRenderedPageBreak/>
        <w:t>9.</w:t>
      </w:r>
      <w:r w:rsidRPr="00000798">
        <w:rPr>
          <w:rFonts w:eastAsia="標楷體" w:hint="eastAsia"/>
          <w:noProof/>
          <w:color w:val="000000" w:themeColor="text1"/>
        </w:rPr>
        <w:t>「高雄城市競爭力提升策略之研究」，高雄市議會，九十八年七月一日至九十八年十二月卅一日。</w:t>
      </w:r>
    </w:p>
    <w:p w:rsidR="004D2351" w:rsidRPr="00000798" w:rsidRDefault="004D2351" w:rsidP="00000798">
      <w:pPr>
        <w:ind w:leftChars="119" w:left="713" w:hangingChars="178" w:hanging="427"/>
        <w:rPr>
          <w:rFonts w:eastAsia="標楷體"/>
          <w:noProof/>
          <w:color w:val="000000" w:themeColor="text1"/>
        </w:rPr>
      </w:pPr>
      <w:r w:rsidRPr="00000798">
        <w:rPr>
          <w:rFonts w:eastAsia="標楷體" w:hint="eastAsia"/>
          <w:noProof/>
          <w:color w:val="000000" w:themeColor="text1"/>
        </w:rPr>
        <w:t>10.</w:t>
      </w:r>
      <w:r w:rsidRPr="00000798">
        <w:rPr>
          <w:rFonts w:eastAsia="標楷體" w:hint="eastAsia"/>
          <w:noProof/>
          <w:color w:val="000000" w:themeColor="text1"/>
        </w:rPr>
        <w:t>「南臺灣產業空間布局及群聚變化之研究」，行政院研究發展考核委員會，九十八年五月一日至九十八年八月卅一日。</w:t>
      </w:r>
    </w:p>
    <w:p w:rsidR="004D2351" w:rsidRPr="00000798" w:rsidRDefault="004D2351" w:rsidP="00000798">
      <w:pPr>
        <w:ind w:leftChars="119" w:left="713" w:hangingChars="178" w:hanging="427"/>
        <w:rPr>
          <w:rFonts w:eastAsia="標楷體"/>
          <w:noProof/>
          <w:color w:val="000000" w:themeColor="text1"/>
        </w:rPr>
      </w:pPr>
      <w:r w:rsidRPr="00000798">
        <w:rPr>
          <w:rFonts w:eastAsia="標楷體" w:hint="eastAsia"/>
          <w:noProof/>
          <w:color w:val="000000" w:themeColor="text1"/>
        </w:rPr>
        <w:t>11.</w:t>
      </w:r>
      <w:r w:rsidRPr="00000798">
        <w:rPr>
          <w:rFonts w:eastAsia="標楷體" w:hint="eastAsia"/>
          <w:noProof/>
          <w:color w:val="000000" w:themeColor="text1"/>
        </w:rPr>
        <w:t>「高雄地方經濟發展與都市競爭力提升策略之研究－兼論高雄自由貿易港市之規劃與推動」，高雄市議會，九十七年十二月十五日至九十八年一月卅日。</w:t>
      </w:r>
    </w:p>
    <w:p w:rsidR="004D2351" w:rsidRPr="00000798" w:rsidRDefault="004D2351" w:rsidP="00000798">
      <w:pPr>
        <w:ind w:leftChars="119" w:left="713" w:hangingChars="178" w:hanging="427"/>
        <w:rPr>
          <w:rFonts w:eastAsia="標楷體"/>
          <w:noProof/>
          <w:color w:val="000000" w:themeColor="text1"/>
        </w:rPr>
      </w:pPr>
      <w:r w:rsidRPr="00000798">
        <w:rPr>
          <w:rFonts w:eastAsia="標楷體" w:hint="eastAsia"/>
          <w:noProof/>
          <w:color w:val="000000" w:themeColor="text1"/>
        </w:rPr>
        <w:t>1</w:t>
      </w:r>
      <w:r w:rsidR="00E31810" w:rsidRPr="00000798">
        <w:rPr>
          <w:rFonts w:eastAsia="標楷體" w:hint="eastAsia"/>
          <w:noProof/>
          <w:color w:val="000000" w:themeColor="text1"/>
        </w:rPr>
        <w:t>2</w:t>
      </w:r>
      <w:r w:rsidRPr="00000798">
        <w:rPr>
          <w:rFonts w:eastAsia="標楷體" w:hint="eastAsia"/>
          <w:noProof/>
          <w:color w:val="000000" w:themeColor="text1"/>
        </w:rPr>
        <w:t>.</w:t>
      </w:r>
      <w:r w:rsidRPr="00000798">
        <w:rPr>
          <w:rFonts w:eastAsia="標楷體" w:hint="eastAsia"/>
          <w:noProof/>
          <w:color w:val="000000" w:themeColor="text1"/>
        </w:rPr>
        <w:t>「具外溢效果之研究發展與權益限制下外國企業進入模式探討」，行政院國家科學委員會，九十七年八月至九十八年七月，</w:t>
      </w:r>
      <w:r w:rsidRPr="00000798">
        <w:rPr>
          <w:rFonts w:eastAsia="標楷體" w:hint="eastAsia"/>
          <w:noProof/>
          <w:color w:val="000000" w:themeColor="text1"/>
        </w:rPr>
        <w:t>(NSC 97-2410-H-168-001)</w:t>
      </w:r>
      <w:r w:rsidRPr="00000798">
        <w:rPr>
          <w:rFonts w:eastAsia="標楷體" w:hint="eastAsia"/>
          <w:noProof/>
          <w:color w:val="000000" w:themeColor="text1"/>
        </w:rPr>
        <w:t>。</w:t>
      </w:r>
      <w:r w:rsidRPr="00000798">
        <w:rPr>
          <w:rFonts w:eastAsia="標楷體" w:hint="eastAsia"/>
          <w:noProof/>
          <w:color w:val="000000" w:themeColor="text1"/>
        </w:rPr>
        <w:t xml:space="preserve"> (</w:t>
      </w:r>
      <w:r w:rsidRPr="00000798">
        <w:rPr>
          <w:rFonts w:eastAsia="標楷體" w:hint="eastAsia"/>
          <w:noProof/>
          <w:color w:val="000000" w:themeColor="text1"/>
        </w:rPr>
        <w:t>共同主持人</w:t>
      </w:r>
      <w:r w:rsidRPr="00000798">
        <w:rPr>
          <w:rFonts w:eastAsia="標楷體" w:hint="eastAsia"/>
          <w:noProof/>
          <w:color w:val="000000" w:themeColor="text1"/>
        </w:rPr>
        <w:t>)</w:t>
      </w:r>
    </w:p>
    <w:p w:rsidR="009B715D" w:rsidRDefault="009B715D" w:rsidP="00000798">
      <w:pPr>
        <w:ind w:leftChars="119" w:left="713" w:hangingChars="178" w:hanging="427"/>
        <w:rPr>
          <w:rFonts w:eastAsia="標楷體"/>
          <w:noProof/>
        </w:rPr>
      </w:pPr>
    </w:p>
    <w:p w:rsidR="00935615" w:rsidRDefault="00935615">
      <w:pPr>
        <w:widowControl/>
        <w:rPr>
          <w:rFonts w:eastAsia="標楷體"/>
          <w:noProof/>
        </w:rPr>
      </w:pPr>
      <w:r>
        <w:rPr>
          <w:rFonts w:eastAsia="標楷體"/>
          <w:noProof/>
        </w:rPr>
        <w:br w:type="page"/>
      </w:r>
    </w:p>
    <w:p w:rsidR="00935615" w:rsidRPr="0054216D" w:rsidRDefault="00935615" w:rsidP="00935615">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7" name="圖片 6"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935615" w:rsidRPr="0054216D" w:rsidRDefault="00935615" w:rsidP="00935615">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935615" w:rsidRPr="0054216D" w:rsidRDefault="00935615" w:rsidP="00935615">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935615" w:rsidRPr="0054216D" w:rsidRDefault="00935615" w:rsidP="00935615">
      <w:pPr>
        <w:rPr>
          <w:rFonts w:ascii="Calibri" w:eastAsia="標楷體" w:hAnsi="Calibri"/>
          <w:b/>
          <w:sz w:val="20"/>
          <w:szCs w:val="20"/>
        </w:rPr>
      </w:pPr>
      <w:r w:rsidRPr="0054216D">
        <w:rPr>
          <w:rFonts w:ascii="Calibri" w:eastAsia="標楷體" w:hAnsi="Calibri"/>
          <w:b/>
          <w:sz w:val="20"/>
          <w:szCs w:val="20"/>
        </w:rPr>
        <w:t xml:space="preserve">NO. </w:t>
      </w:r>
      <w:r w:rsidRPr="0054216D">
        <w:rPr>
          <w:rFonts w:ascii="Calibri" w:eastAsia="標楷體" w:hAnsi="Calibri"/>
          <w:b/>
          <w:noProof/>
          <w:sz w:val="20"/>
          <w:szCs w:val="20"/>
        </w:rPr>
        <w:t>3</w:t>
      </w:r>
    </w:p>
    <w:tbl>
      <w:tblPr>
        <w:tblW w:w="0" w:type="auto"/>
        <w:tblBorders>
          <w:insideH w:val="single" w:sz="18" w:space="0" w:color="FFFFFF"/>
          <w:insideV w:val="single" w:sz="18" w:space="0" w:color="FFFFFF"/>
        </w:tblBorders>
        <w:tblLook w:val="01E0"/>
      </w:tblPr>
      <w:tblGrid>
        <w:gridCol w:w="1715"/>
        <w:gridCol w:w="7571"/>
      </w:tblGrid>
      <w:tr w:rsidR="00935615" w:rsidRPr="0054216D" w:rsidTr="00662A38">
        <w:tc>
          <w:tcPr>
            <w:tcW w:w="1788" w:type="dxa"/>
            <w:tcBorders>
              <w:top w:val="single" w:sz="18" w:space="0" w:color="000080"/>
              <w:left w:val="single" w:sz="18" w:space="0" w:color="000080"/>
              <w:bottom w:val="single" w:sz="18" w:space="0" w:color="FFFFFF"/>
            </w:tcBorders>
            <w:shd w:val="pct20" w:color="000000" w:fill="FFFFFF"/>
          </w:tcPr>
          <w:p w:rsidR="00935615" w:rsidRPr="0054216D" w:rsidRDefault="00935615" w:rsidP="00662A38">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935615" w:rsidRPr="0054216D" w:rsidRDefault="00935615" w:rsidP="00662A38">
            <w:pPr>
              <w:rPr>
                <w:rFonts w:ascii="Calibri" w:eastAsia="標楷體" w:hAnsi="Calibri"/>
                <w:b/>
                <w:bCs/>
              </w:rPr>
            </w:pPr>
            <w:r w:rsidRPr="0054216D">
              <w:rPr>
                <w:rFonts w:ascii="Calibri" w:eastAsia="標楷體" w:hAnsi="標楷體"/>
                <w:b/>
                <w:bCs/>
                <w:noProof/>
              </w:rPr>
              <w:t>應用經濟學系</w:t>
            </w:r>
          </w:p>
        </w:tc>
      </w:tr>
      <w:tr w:rsidR="00935615" w:rsidRPr="0054216D" w:rsidTr="00662A38">
        <w:tc>
          <w:tcPr>
            <w:tcW w:w="1788" w:type="dxa"/>
            <w:tcBorders>
              <w:top w:val="single" w:sz="18" w:space="0" w:color="FFFFFF"/>
              <w:left w:val="single" w:sz="18" w:space="0" w:color="000080"/>
              <w:bottom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noProof/>
              </w:rPr>
              <w:t>Department of Applied Economics</w:t>
            </w:r>
          </w:p>
        </w:tc>
      </w:tr>
      <w:tr w:rsidR="00935615" w:rsidRPr="0054216D" w:rsidTr="00662A38">
        <w:tc>
          <w:tcPr>
            <w:tcW w:w="1788" w:type="dxa"/>
            <w:tcBorders>
              <w:top w:val="single" w:sz="18" w:space="0" w:color="000080"/>
              <w:left w:val="single" w:sz="18" w:space="0" w:color="000080"/>
              <w:bottom w:val="single" w:sz="18" w:space="0" w:color="FFFFFF"/>
            </w:tcBorders>
            <w:shd w:val="pct20" w:color="000000" w:fill="FFFFFF"/>
          </w:tcPr>
          <w:p w:rsidR="00935615" w:rsidRPr="0054216D" w:rsidRDefault="00935615" w:rsidP="00662A38">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935615" w:rsidRPr="0054216D" w:rsidRDefault="00935615" w:rsidP="00662A38">
            <w:pPr>
              <w:rPr>
                <w:rFonts w:ascii="Calibri" w:eastAsia="標楷體" w:hAnsi="Calibri"/>
                <w:b/>
              </w:rPr>
            </w:pPr>
            <w:r w:rsidRPr="0054216D">
              <w:rPr>
                <w:rFonts w:ascii="Calibri" w:eastAsia="標楷體" w:hAnsi="標楷體"/>
                <w:b/>
                <w:noProof/>
              </w:rPr>
              <w:t>翁銘章</w:t>
            </w:r>
          </w:p>
        </w:tc>
      </w:tr>
      <w:tr w:rsidR="00935615" w:rsidRPr="0054216D" w:rsidTr="00662A38">
        <w:tc>
          <w:tcPr>
            <w:tcW w:w="1788" w:type="dxa"/>
            <w:tcBorders>
              <w:top w:val="single" w:sz="18" w:space="0" w:color="FFFFFF"/>
              <w:left w:val="single" w:sz="18" w:space="0" w:color="000080"/>
              <w:bottom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noProof/>
              </w:rPr>
              <w:t>Ming-Jang WENG</w:t>
            </w:r>
          </w:p>
        </w:tc>
      </w:tr>
      <w:tr w:rsidR="00935615" w:rsidRPr="0054216D" w:rsidTr="00662A38">
        <w:tc>
          <w:tcPr>
            <w:tcW w:w="1788" w:type="dxa"/>
            <w:tcBorders>
              <w:top w:val="single" w:sz="18" w:space="0" w:color="000080"/>
              <w:left w:val="single" w:sz="18" w:space="0" w:color="000080"/>
              <w:bottom w:val="single" w:sz="18" w:space="0" w:color="FFFFFF"/>
            </w:tcBorders>
            <w:shd w:val="pct20" w:color="000000" w:fill="FFFFFF"/>
          </w:tcPr>
          <w:p w:rsidR="00935615" w:rsidRPr="0054216D" w:rsidRDefault="00935615" w:rsidP="00662A38">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935615" w:rsidRPr="00000798" w:rsidRDefault="00935615" w:rsidP="00662A38">
            <w:pPr>
              <w:rPr>
                <w:rFonts w:ascii="Calibri" w:eastAsia="標楷體" w:hAnsi="Calibri"/>
                <w:color w:val="000000" w:themeColor="text1"/>
              </w:rPr>
            </w:pPr>
            <w:r w:rsidRPr="00000798">
              <w:rPr>
                <w:rFonts w:ascii="Calibri" w:eastAsia="標楷體" w:hAnsi="標楷體"/>
                <w:noProof/>
                <w:color w:val="000000" w:themeColor="text1"/>
              </w:rPr>
              <w:t>副教授</w:t>
            </w:r>
            <w:r w:rsidR="00D56827" w:rsidRPr="00000798">
              <w:rPr>
                <w:rFonts w:ascii="Calibri" w:eastAsia="標楷體" w:hAnsi="標楷體" w:hint="eastAsia"/>
                <w:noProof/>
                <w:color w:val="000000" w:themeColor="text1"/>
              </w:rPr>
              <w:t>兼</w:t>
            </w:r>
            <w:r w:rsidR="00D56827" w:rsidRPr="00000798">
              <w:rPr>
                <w:rFonts w:ascii="Calibri" w:eastAsia="標楷體" w:hAnsi="標楷體" w:hint="eastAsia"/>
                <w:noProof/>
                <w:color w:val="000000" w:themeColor="text1"/>
              </w:rPr>
              <w:t>EMBA</w:t>
            </w:r>
            <w:r w:rsidR="009861DE" w:rsidRPr="00000798">
              <w:rPr>
                <w:rFonts w:ascii="Calibri" w:eastAsia="標楷體" w:hAnsi="標楷體" w:hint="eastAsia"/>
                <w:noProof/>
                <w:color w:val="000000" w:themeColor="text1"/>
              </w:rPr>
              <w:t>中心</w:t>
            </w:r>
            <w:r w:rsidR="00D56827" w:rsidRPr="00000798">
              <w:rPr>
                <w:rFonts w:ascii="Calibri" w:eastAsia="標楷體" w:hAnsi="標楷體" w:hint="eastAsia"/>
                <w:noProof/>
                <w:color w:val="000000" w:themeColor="text1"/>
              </w:rPr>
              <w:t>主任</w:t>
            </w:r>
          </w:p>
        </w:tc>
      </w:tr>
      <w:tr w:rsidR="00935615" w:rsidRPr="0054216D" w:rsidTr="00662A38">
        <w:tc>
          <w:tcPr>
            <w:tcW w:w="1788" w:type="dxa"/>
            <w:tcBorders>
              <w:top w:val="single" w:sz="18" w:space="0" w:color="FFFFFF"/>
              <w:left w:val="single" w:sz="18" w:space="0" w:color="000080"/>
              <w:bottom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935615" w:rsidRPr="00000798" w:rsidRDefault="00935615" w:rsidP="00A33D51">
            <w:pPr>
              <w:rPr>
                <w:rFonts w:ascii="Calibri" w:eastAsia="標楷體" w:hAnsi="Calibri"/>
                <w:color w:val="000000" w:themeColor="text1"/>
              </w:rPr>
            </w:pPr>
            <w:r w:rsidRPr="00000798">
              <w:rPr>
                <w:rFonts w:ascii="Calibri" w:eastAsia="標楷體" w:hAnsi="Calibri"/>
                <w:noProof/>
                <w:color w:val="000000" w:themeColor="text1"/>
              </w:rPr>
              <w:t>Associate Professor</w:t>
            </w:r>
            <w:r w:rsidR="00D56827" w:rsidRPr="00000798">
              <w:rPr>
                <w:rFonts w:ascii="Calibri" w:eastAsia="標楷體" w:hAnsi="Calibri" w:hint="eastAsia"/>
                <w:noProof/>
                <w:color w:val="000000" w:themeColor="text1"/>
              </w:rPr>
              <w:t xml:space="preserve"> </w:t>
            </w:r>
            <w:r w:rsidR="00D56827" w:rsidRPr="00000798">
              <w:rPr>
                <w:rFonts w:ascii="Calibri" w:eastAsia="標楷體" w:hAnsi="Calibri"/>
                <w:noProof/>
                <w:color w:val="000000" w:themeColor="text1"/>
              </w:rPr>
              <w:t>&amp; Chairman</w:t>
            </w:r>
            <w:r w:rsidR="00A33D51" w:rsidRPr="00000798">
              <w:rPr>
                <w:rFonts w:ascii="Calibri" w:eastAsia="標楷體" w:hAnsi="Calibri" w:hint="eastAsia"/>
                <w:noProof/>
                <w:color w:val="000000" w:themeColor="text1"/>
              </w:rPr>
              <w:t xml:space="preserve"> </w:t>
            </w:r>
            <w:r w:rsidR="00A33D51" w:rsidRPr="00000798">
              <w:rPr>
                <w:rFonts w:ascii="Calibri" w:eastAsia="標楷體" w:hAnsi="Calibri"/>
                <w:noProof/>
                <w:color w:val="000000" w:themeColor="text1"/>
              </w:rPr>
              <w:t>of EMBA</w:t>
            </w:r>
          </w:p>
        </w:tc>
      </w:tr>
      <w:tr w:rsidR="00935615" w:rsidRPr="0054216D" w:rsidTr="00662A38">
        <w:tc>
          <w:tcPr>
            <w:tcW w:w="1788" w:type="dxa"/>
            <w:tcBorders>
              <w:top w:val="single" w:sz="18" w:space="0" w:color="000080"/>
              <w:left w:val="single" w:sz="18" w:space="0" w:color="000080"/>
              <w:bottom w:val="single" w:sz="18" w:space="0" w:color="FFFFFF"/>
            </w:tcBorders>
            <w:shd w:val="pct20" w:color="000000" w:fill="FFFFFF"/>
          </w:tcPr>
          <w:p w:rsidR="00935615" w:rsidRPr="0054216D" w:rsidRDefault="00935615" w:rsidP="00662A38">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935615" w:rsidRPr="0054216D" w:rsidRDefault="00935615" w:rsidP="00662A38">
            <w:pPr>
              <w:rPr>
                <w:rFonts w:ascii="Calibri" w:eastAsia="標楷體" w:hAnsi="Calibri"/>
              </w:rPr>
            </w:pPr>
            <w:r w:rsidRPr="0054216D">
              <w:rPr>
                <w:rFonts w:ascii="Calibri" w:eastAsia="標楷體" w:hAnsi="標楷體"/>
                <w:noProof/>
              </w:rPr>
              <w:t>美國德州農工大學</w:t>
            </w:r>
            <w:r w:rsidRPr="0054216D">
              <w:rPr>
                <w:rFonts w:ascii="Calibri" w:eastAsia="標楷體" w:hAnsi="Calibri"/>
                <w:noProof/>
              </w:rPr>
              <w:t xml:space="preserve"> </w:t>
            </w:r>
            <w:r w:rsidRPr="0054216D">
              <w:rPr>
                <w:rFonts w:ascii="Calibri" w:eastAsia="標楷體" w:hAnsi="標楷體"/>
                <w:noProof/>
              </w:rPr>
              <w:t>經濟學博士</w:t>
            </w:r>
          </w:p>
        </w:tc>
      </w:tr>
      <w:tr w:rsidR="00935615" w:rsidRPr="0054216D" w:rsidTr="00662A38">
        <w:tc>
          <w:tcPr>
            <w:tcW w:w="1788" w:type="dxa"/>
            <w:tcBorders>
              <w:top w:val="single" w:sz="18" w:space="0" w:color="FFFFFF"/>
              <w:left w:val="single" w:sz="18" w:space="0" w:color="000080"/>
              <w:bottom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noProof/>
              </w:rPr>
              <w:t>Ph.D. Texas A&amp;M University, USA</w:t>
            </w:r>
          </w:p>
        </w:tc>
      </w:tr>
      <w:tr w:rsidR="00935615" w:rsidRPr="0054216D" w:rsidTr="00662A38">
        <w:tc>
          <w:tcPr>
            <w:tcW w:w="1788" w:type="dxa"/>
            <w:tcBorders>
              <w:top w:val="single" w:sz="18" w:space="0" w:color="000080"/>
              <w:left w:val="single" w:sz="18" w:space="0" w:color="000080"/>
              <w:bottom w:val="single" w:sz="18" w:space="0" w:color="FFFFFF"/>
            </w:tcBorders>
            <w:shd w:val="pct20" w:color="000000" w:fill="FFFFFF"/>
          </w:tcPr>
          <w:p w:rsidR="00935615" w:rsidRPr="0054216D" w:rsidRDefault="00935615" w:rsidP="00662A38">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935615" w:rsidRPr="0054216D" w:rsidRDefault="00935615" w:rsidP="00662A38">
            <w:pPr>
              <w:rPr>
                <w:rFonts w:ascii="Calibri" w:eastAsia="標楷體" w:hAnsi="Calibri"/>
              </w:rPr>
            </w:pPr>
            <w:r w:rsidRPr="0054216D">
              <w:rPr>
                <w:rFonts w:ascii="Calibri" w:eastAsia="標楷體" w:hAnsi="標楷體"/>
                <w:noProof/>
              </w:rPr>
              <w:t>總體經濟、應用計量、國際金融</w:t>
            </w:r>
          </w:p>
        </w:tc>
      </w:tr>
      <w:tr w:rsidR="00935615" w:rsidRPr="0054216D" w:rsidTr="00662A38">
        <w:tc>
          <w:tcPr>
            <w:tcW w:w="1788" w:type="dxa"/>
            <w:tcBorders>
              <w:top w:val="single" w:sz="18" w:space="0" w:color="FFFFFF"/>
              <w:left w:val="single" w:sz="18" w:space="0" w:color="000080"/>
              <w:bottom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noProof/>
              </w:rPr>
              <w:t>Macroeconomics, Applied Econometrics, International Finance</w:t>
            </w:r>
          </w:p>
        </w:tc>
      </w:tr>
      <w:tr w:rsidR="00935615" w:rsidRPr="0054216D" w:rsidTr="00662A38">
        <w:tc>
          <w:tcPr>
            <w:tcW w:w="1788" w:type="dxa"/>
            <w:tcBorders>
              <w:top w:val="single" w:sz="18" w:space="0" w:color="000080"/>
              <w:left w:val="single" w:sz="18" w:space="0" w:color="000080"/>
              <w:bottom w:val="single" w:sz="18" w:space="0" w:color="000080"/>
              <w:right w:val="nil"/>
            </w:tcBorders>
            <w:shd w:val="pct20" w:color="000000" w:fill="FFFFFF"/>
          </w:tcPr>
          <w:p w:rsidR="00935615" w:rsidRPr="0054216D" w:rsidRDefault="00935615" w:rsidP="00662A38">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935615" w:rsidRPr="0054216D" w:rsidRDefault="00286799" w:rsidP="00662A38">
            <w:pPr>
              <w:rPr>
                <w:rFonts w:ascii="Calibri" w:eastAsia="標楷體" w:hAnsi="Calibri"/>
              </w:rPr>
            </w:pPr>
            <w:hyperlink r:id="rId16" w:history="1">
              <w:r w:rsidR="00935615" w:rsidRPr="0054216D">
                <w:rPr>
                  <w:rFonts w:ascii="Calibri" w:eastAsia="標楷體" w:hAnsi="Calibri"/>
                  <w:noProof/>
                </w:rPr>
                <w:t>mjweng@nuk.edu.tw</w:t>
              </w:r>
            </w:hyperlink>
          </w:p>
        </w:tc>
      </w:tr>
      <w:tr w:rsidR="00935615" w:rsidRPr="0054216D" w:rsidTr="00662A38">
        <w:tc>
          <w:tcPr>
            <w:tcW w:w="1788" w:type="dxa"/>
            <w:tcBorders>
              <w:top w:val="single" w:sz="18" w:space="0" w:color="000080"/>
              <w:left w:val="single" w:sz="18" w:space="0" w:color="000080"/>
              <w:bottom w:val="single" w:sz="18" w:space="0" w:color="000080"/>
              <w:right w:val="nil"/>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935615" w:rsidRPr="0054216D" w:rsidRDefault="00935615" w:rsidP="00662A38">
            <w:pPr>
              <w:rPr>
                <w:rFonts w:ascii="Calibri" w:eastAsia="標楷體" w:hAnsi="Calibri"/>
              </w:rPr>
            </w:pPr>
            <w:r w:rsidRPr="0054216D">
              <w:rPr>
                <w:rFonts w:ascii="Calibri" w:eastAsia="標楷體" w:hAnsi="Calibri"/>
                <w:noProof/>
              </w:rPr>
              <w:t>5919186</w:t>
            </w:r>
          </w:p>
        </w:tc>
      </w:tr>
    </w:tbl>
    <w:p w:rsidR="00935615" w:rsidRPr="0054216D" w:rsidRDefault="00935615" w:rsidP="00935615">
      <w:pPr>
        <w:rPr>
          <w:rFonts w:ascii="Calibri" w:eastAsia="標楷體" w:hAnsi="Calibri"/>
        </w:rPr>
      </w:pPr>
    </w:p>
    <w:p w:rsidR="00935615" w:rsidRPr="00E31810" w:rsidRDefault="00935615" w:rsidP="00935615">
      <w:pPr>
        <w:rPr>
          <w:rFonts w:ascii="Calibri" w:eastAsia="標楷體" w:hAnsi="Calibri"/>
          <w:color w:val="FF0000"/>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w:t>
      </w:r>
      <w:r w:rsidRPr="00000798">
        <w:rPr>
          <w:rFonts w:ascii="Calibri" w:eastAsia="標楷體" w:hAnsi="Calibri"/>
          <w:color w:val="000000" w:themeColor="text1"/>
          <w:sz w:val="28"/>
          <w:szCs w:val="28"/>
        </w:rPr>
        <w:t>tion  200</w:t>
      </w:r>
      <w:r w:rsidR="00E31810" w:rsidRPr="00000798">
        <w:rPr>
          <w:rFonts w:ascii="Calibri" w:eastAsia="標楷體" w:hAnsi="Calibri" w:hint="eastAsia"/>
          <w:color w:val="000000" w:themeColor="text1"/>
          <w:sz w:val="28"/>
          <w:szCs w:val="28"/>
        </w:rPr>
        <w:t>9</w:t>
      </w:r>
      <w:r w:rsidRPr="00000798">
        <w:rPr>
          <w:rFonts w:ascii="Calibri" w:eastAsia="標楷體" w:hAnsi="Calibri"/>
          <w:color w:val="000000" w:themeColor="text1"/>
          <w:sz w:val="28"/>
          <w:szCs w:val="28"/>
        </w:rPr>
        <w:t>~201</w:t>
      </w:r>
      <w:r w:rsidR="00E31810" w:rsidRPr="00000798">
        <w:rPr>
          <w:rFonts w:ascii="Calibri" w:eastAsia="標楷體" w:hAnsi="Calibri" w:hint="eastAsia"/>
          <w:color w:val="000000" w:themeColor="text1"/>
          <w:sz w:val="28"/>
          <w:szCs w:val="28"/>
        </w:rPr>
        <w:t>3</w:t>
      </w:r>
    </w:p>
    <w:p w:rsidR="00935615" w:rsidRPr="0054216D" w:rsidRDefault="00935615" w:rsidP="00935615">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D56827" w:rsidRPr="00D56827" w:rsidRDefault="00D56827" w:rsidP="00D56827">
      <w:pPr>
        <w:ind w:leftChars="99" w:left="430" w:hangingChars="80" w:hanging="192"/>
        <w:rPr>
          <w:rFonts w:eastAsia="標楷體"/>
          <w:noProof/>
        </w:rPr>
      </w:pPr>
      <w:r>
        <w:rPr>
          <w:rFonts w:eastAsia="標楷體" w:hint="eastAsia"/>
          <w:noProof/>
        </w:rPr>
        <w:t>1.</w:t>
      </w:r>
      <w:r w:rsidRPr="00D56827">
        <w:rPr>
          <w:rFonts w:eastAsia="標楷體"/>
          <w:noProof/>
        </w:rPr>
        <w:t>Hung, Su-Hsing and Ming-Jang Weng (2013), “National Health Insurance and Tax Smoothing in Taiwan,” International Research Journal of Finance and Economics, vol. 105, pp.79-89</w:t>
      </w:r>
      <w:r w:rsidRPr="00D56827">
        <w:rPr>
          <w:rFonts w:eastAsia="標楷體" w:hint="eastAsia"/>
          <w:noProof/>
        </w:rPr>
        <w:t>.</w:t>
      </w:r>
      <w:r w:rsidRPr="00D56827">
        <w:rPr>
          <w:rFonts w:eastAsia="標楷體"/>
          <w:noProof/>
        </w:rPr>
        <w:t xml:space="preserve"> (EconLit).</w:t>
      </w:r>
    </w:p>
    <w:p w:rsidR="00D56827" w:rsidRPr="00D56827" w:rsidRDefault="00D56827" w:rsidP="00D56827">
      <w:pPr>
        <w:ind w:leftChars="99" w:left="430" w:hangingChars="80" w:hanging="192"/>
        <w:rPr>
          <w:rFonts w:eastAsia="標楷體"/>
          <w:noProof/>
        </w:rPr>
      </w:pPr>
      <w:r>
        <w:rPr>
          <w:rFonts w:eastAsia="標楷體" w:hint="eastAsia"/>
          <w:noProof/>
        </w:rPr>
        <w:t>2.</w:t>
      </w:r>
      <w:r w:rsidRPr="00D56827">
        <w:rPr>
          <w:rFonts w:eastAsia="標楷體"/>
          <w:noProof/>
        </w:rPr>
        <w:t>Chuang, Shu-Tzu, Ming-Jang Weng and Ya-Yen Sun (2013), “Working Hour Changes and Leisure Time Institutionalization Process in Taiwan,” Pan-Pacific Management Review, vo1. 16:1, pp. 27-48.</w:t>
      </w:r>
    </w:p>
    <w:p w:rsidR="00D56827" w:rsidRPr="00D56827" w:rsidRDefault="00D56827" w:rsidP="00D56827">
      <w:pPr>
        <w:ind w:leftChars="99" w:left="430" w:hangingChars="80" w:hanging="192"/>
        <w:rPr>
          <w:rFonts w:eastAsia="標楷體"/>
          <w:noProof/>
        </w:rPr>
      </w:pPr>
      <w:r>
        <w:rPr>
          <w:rFonts w:eastAsia="標楷體" w:hint="eastAsia"/>
          <w:noProof/>
        </w:rPr>
        <w:t>3.</w:t>
      </w:r>
      <w:r w:rsidRPr="00D56827">
        <w:rPr>
          <w:rFonts w:eastAsia="標楷體" w:hint="eastAsia"/>
          <w:noProof/>
        </w:rPr>
        <w:t xml:space="preserve">Hung, Su-Hsing and Ming-Jang Weng (2011), </w:t>
      </w:r>
      <w:r w:rsidRPr="00D56827">
        <w:rPr>
          <w:rFonts w:eastAsia="標楷體" w:hint="eastAsia"/>
          <w:noProof/>
        </w:rPr>
        <w:t>“</w:t>
      </w:r>
      <w:r w:rsidRPr="00D56827">
        <w:rPr>
          <w:rFonts w:eastAsia="標楷體" w:hint="eastAsia"/>
          <w:noProof/>
        </w:rPr>
        <w:t>Panel Unit Root Tests of Purchasing Power Parity for Central Asian Countries,</w:t>
      </w:r>
      <w:r w:rsidRPr="00D56827">
        <w:rPr>
          <w:rFonts w:eastAsia="標楷體" w:hint="eastAsia"/>
          <w:noProof/>
        </w:rPr>
        <w:t>”</w:t>
      </w:r>
      <w:r w:rsidRPr="00D56827">
        <w:rPr>
          <w:rFonts w:eastAsia="標楷體" w:hint="eastAsia"/>
          <w:noProof/>
        </w:rPr>
        <w:t xml:space="preserve"> Applied Economics Letters, vol. 18:6, pp. 585-590. (SSCI, C</w:t>
      </w:r>
      <w:r w:rsidRPr="00D56827">
        <w:rPr>
          <w:rFonts w:eastAsia="標楷體" w:hint="eastAsia"/>
          <w:noProof/>
        </w:rPr>
        <w:t>級</w:t>
      </w:r>
      <w:r w:rsidRPr="00D56827">
        <w:rPr>
          <w:rFonts w:eastAsia="標楷體" w:hint="eastAsia"/>
          <w:noProof/>
        </w:rPr>
        <w:t>)</w:t>
      </w:r>
    </w:p>
    <w:p w:rsidR="00D56827" w:rsidRPr="00D56827" w:rsidRDefault="00D56827" w:rsidP="00D56827">
      <w:pPr>
        <w:ind w:leftChars="99" w:left="430" w:hangingChars="80" w:hanging="192"/>
        <w:rPr>
          <w:rFonts w:eastAsia="標楷體"/>
          <w:noProof/>
        </w:rPr>
      </w:pPr>
      <w:r>
        <w:rPr>
          <w:rFonts w:eastAsia="標楷體" w:hint="eastAsia"/>
          <w:noProof/>
        </w:rPr>
        <w:t>4.</w:t>
      </w:r>
      <w:r w:rsidRPr="00D56827">
        <w:rPr>
          <w:rFonts w:eastAsia="標楷體"/>
          <w:noProof/>
        </w:rPr>
        <w:t>Hung, Su-Hsing and Ming-Jang Weng (2010), “Did IMF Put Out the Fire or Start One When the Financial Crisis Struck Asia,” International Research Journal of Finance and Economics, vol. 40, pp.174-185. (EconLit)</w:t>
      </w:r>
    </w:p>
    <w:p w:rsidR="00D56827" w:rsidRDefault="00D56827" w:rsidP="00D56827">
      <w:pPr>
        <w:rPr>
          <w:rFonts w:eastAsia="標楷體"/>
          <w:noProof/>
        </w:rPr>
      </w:pPr>
    </w:p>
    <w:p w:rsidR="00D56827" w:rsidRPr="00D56827" w:rsidRDefault="00D56827" w:rsidP="00D56827">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D56827" w:rsidRPr="00D56827" w:rsidRDefault="00D56827" w:rsidP="00D56827">
      <w:pPr>
        <w:ind w:leftChars="99" w:left="430" w:hangingChars="80" w:hanging="192"/>
        <w:rPr>
          <w:rFonts w:eastAsia="標楷體"/>
          <w:noProof/>
        </w:rPr>
      </w:pPr>
      <w:r>
        <w:rPr>
          <w:rFonts w:eastAsia="標楷體" w:hint="eastAsia"/>
          <w:noProof/>
        </w:rPr>
        <w:t>1.</w:t>
      </w:r>
      <w:r w:rsidRPr="00D56827">
        <w:rPr>
          <w:rFonts w:eastAsia="標楷體"/>
          <w:noProof/>
        </w:rPr>
        <w:t xml:space="preserve">Weng, Ming-Jang, Su-Hsing Hung, and Ben-Chien Hu (2011), “Cross- Country Influence of the Expected/Unexpected Market Volatility to the Equity Risk-Return Relation,” Paper </w:t>
      </w:r>
      <w:r w:rsidRPr="00D56827">
        <w:rPr>
          <w:rFonts w:eastAsia="標楷體"/>
          <w:noProof/>
        </w:rPr>
        <w:lastRenderedPageBreak/>
        <w:t>presented at The Asian Conference on the Social Sciences (ACSS), June 2-5, 2011, Osaka, Japan.</w:t>
      </w:r>
    </w:p>
    <w:p w:rsidR="00D56827" w:rsidRPr="00D56827" w:rsidRDefault="00D56827" w:rsidP="00D56827">
      <w:pPr>
        <w:ind w:leftChars="99" w:left="430" w:hangingChars="80" w:hanging="192"/>
        <w:rPr>
          <w:rFonts w:eastAsia="標楷體"/>
          <w:noProof/>
        </w:rPr>
      </w:pPr>
      <w:r>
        <w:rPr>
          <w:rFonts w:eastAsia="標楷體" w:hint="eastAsia"/>
          <w:noProof/>
        </w:rPr>
        <w:t>2.</w:t>
      </w:r>
      <w:r w:rsidRPr="00D56827">
        <w:rPr>
          <w:rFonts w:eastAsia="標楷體"/>
          <w:noProof/>
        </w:rPr>
        <w:t>Weng, Ming-Jang, Su-Hsing Hung, and Yu-J Lin (2010), “The Correlation among the Financial Markets of East Asian Countries vis-à-vis the US,” World Academy of Science, Engineering and Technology 2010, Tokyo, Japan.</w:t>
      </w:r>
    </w:p>
    <w:p w:rsidR="00D56827" w:rsidRPr="00D56827" w:rsidRDefault="00D56827" w:rsidP="00D56827">
      <w:pPr>
        <w:ind w:leftChars="99" w:left="430" w:hangingChars="80" w:hanging="192"/>
        <w:rPr>
          <w:rFonts w:eastAsia="標楷體"/>
          <w:noProof/>
        </w:rPr>
      </w:pPr>
      <w:r>
        <w:rPr>
          <w:rFonts w:eastAsia="標楷體" w:hint="eastAsia"/>
          <w:noProof/>
        </w:rPr>
        <w:t>3.</w:t>
      </w:r>
      <w:r w:rsidRPr="00D56827">
        <w:rPr>
          <w:rFonts w:eastAsia="標楷體"/>
          <w:noProof/>
        </w:rPr>
        <w:t>Weng, Ming-Jang, Su-Hsing Hung and Hsin-Hung Wu (2009), “Uncovered Interest Rate Parity in a Time-Varying Smooth Transition Regression Model,” Paper presented at the 8th Biennial Pacific Rim Conference, March 24–27, 2009, Kyoto, Japan.</w:t>
      </w:r>
    </w:p>
    <w:p w:rsidR="00D56827" w:rsidRDefault="00D56827" w:rsidP="00D56827">
      <w:pPr>
        <w:ind w:leftChars="99" w:left="430" w:hangingChars="80" w:hanging="192"/>
        <w:rPr>
          <w:rFonts w:eastAsia="標楷體"/>
          <w:noProof/>
        </w:rPr>
      </w:pPr>
    </w:p>
    <w:p w:rsidR="00505CDB" w:rsidRPr="000570E9" w:rsidRDefault="00505CDB" w:rsidP="00505CDB">
      <w:pPr>
        <w:rPr>
          <w:rFonts w:eastAsia="標楷體"/>
        </w:rPr>
      </w:pPr>
      <w:r w:rsidRPr="000570E9">
        <w:rPr>
          <w:rFonts w:eastAsia="標楷體"/>
        </w:rPr>
        <w:t>(C)</w:t>
      </w:r>
      <w:r w:rsidRPr="000570E9">
        <w:rPr>
          <w:rFonts w:eastAsia="標楷體" w:hAnsi="標楷體"/>
        </w:rPr>
        <w:t>專書及專書論文</w:t>
      </w:r>
    </w:p>
    <w:p w:rsidR="00505CDB" w:rsidRDefault="00505CDB" w:rsidP="00505CDB">
      <w:pPr>
        <w:rPr>
          <w:rFonts w:eastAsia="標楷體"/>
        </w:rPr>
      </w:pPr>
      <w:r>
        <w:rPr>
          <w:rFonts w:eastAsia="標楷體" w:hint="eastAsia"/>
        </w:rPr>
        <w:t xml:space="preserve">  </w:t>
      </w:r>
      <w:r>
        <w:rPr>
          <w:rFonts w:eastAsia="標楷體" w:hint="eastAsia"/>
        </w:rPr>
        <w:t>無</w:t>
      </w:r>
    </w:p>
    <w:p w:rsidR="00505CDB" w:rsidRDefault="00505CDB" w:rsidP="00505CDB">
      <w:pPr>
        <w:rPr>
          <w:rFonts w:eastAsia="標楷體"/>
        </w:rPr>
      </w:pPr>
    </w:p>
    <w:p w:rsidR="00505CDB" w:rsidRDefault="00505CDB" w:rsidP="00505CDB">
      <w:pPr>
        <w:rPr>
          <w:rFonts w:eastAsia="標楷體"/>
        </w:rPr>
      </w:pPr>
      <w:r w:rsidRPr="000570E9">
        <w:rPr>
          <w:rFonts w:eastAsia="標楷體"/>
        </w:rPr>
        <w:t>(D)</w:t>
      </w:r>
      <w:r>
        <w:rPr>
          <w:rFonts w:eastAsia="標楷體" w:hint="eastAsia"/>
        </w:rPr>
        <w:t>研究計畫</w:t>
      </w:r>
    </w:p>
    <w:p w:rsidR="00505CDB" w:rsidRPr="00505CDB" w:rsidRDefault="00505CDB" w:rsidP="00505CDB">
      <w:pPr>
        <w:ind w:leftChars="99" w:left="430" w:hangingChars="80" w:hanging="192"/>
        <w:rPr>
          <w:rFonts w:eastAsia="標楷體"/>
          <w:noProof/>
        </w:rPr>
      </w:pPr>
      <w:r w:rsidRPr="00505CDB">
        <w:rPr>
          <w:rFonts w:eastAsia="標楷體" w:hint="eastAsia"/>
          <w:noProof/>
        </w:rPr>
        <w:t>1. NSC100-2410-H-390-016;</w:t>
      </w:r>
      <w:r w:rsidRPr="00505CDB">
        <w:rPr>
          <w:rFonts w:eastAsia="標楷體" w:hint="eastAsia"/>
          <w:noProof/>
        </w:rPr>
        <w:t>金價、油價與主要通貨匯率之關聯性分析，執行期限：</w:t>
      </w:r>
      <w:r w:rsidRPr="00505CDB">
        <w:rPr>
          <w:rFonts w:eastAsia="標楷體" w:hint="eastAsia"/>
          <w:noProof/>
        </w:rPr>
        <w:t>100.08.01~101.07.31</w:t>
      </w:r>
      <w:r w:rsidRPr="00505CDB">
        <w:rPr>
          <w:rFonts w:eastAsia="標楷體" w:hint="eastAsia"/>
          <w:noProof/>
        </w:rPr>
        <w:t>，計畫主持人：翁銘章副教授</w:t>
      </w:r>
    </w:p>
    <w:p w:rsidR="00505CDB" w:rsidRPr="00505CDB" w:rsidRDefault="00505CDB" w:rsidP="00505CDB">
      <w:pPr>
        <w:ind w:leftChars="99" w:left="430" w:hangingChars="80" w:hanging="192"/>
        <w:rPr>
          <w:rFonts w:eastAsia="標楷體"/>
          <w:noProof/>
        </w:rPr>
      </w:pPr>
      <w:r w:rsidRPr="00505CDB">
        <w:rPr>
          <w:rFonts w:eastAsia="標楷體" w:hint="eastAsia"/>
          <w:noProof/>
        </w:rPr>
        <w:t>2. NSC99-2410-H390-008;</w:t>
      </w:r>
      <w:r w:rsidRPr="00505CDB">
        <w:rPr>
          <w:rFonts w:eastAsia="標楷體" w:hint="eastAsia"/>
          <w:noProof/>
        </w:rPr>
        <w:t>東亞新興金融市場與美國股市之波動與關聯，執行期限：</w:t>
      </w:r>
      <w:r w:rsidRPr="00505CDB">
        <w:rPr>
          <w:rFonts w:eastAsia="標楷體" w:hint="eastAsia"/>
          <w:noProof/>
        </w:rPr>
        <w:t>99.08.01~100.07.31</w:t>
      </w:r>
      <w:r w:rsidRPr="00505CDB">
        <w:rPr>
          <w:rFonts w:eastAsia="標楷體" w:hint="eastAsia"/>
          <w:noProof/>
        </w:rPr>
        <w:t>，計畫主持人：翁銘章副教授</w:t>
      </w:r>
    </w:p>
    <w:p w:rsidR="00505CDB" w:rsidRPr="00505CDB" w:rsidRDefault="00505CDB" w:rsidP="00505CDB">
      <w:pPr>
        <w:ind w:leftChars="99" w:left="430" w:hangingChars="80" w:hanging="192"/>
        <w:rPr>
          <w:rFonts w:eastAsia="標楷體"/>
          <w:noProof/>
        </w:rPr>
      </w:pPr>
      <w:r w:rsidRPr="00505CDB">
        <w:rPr>
          <w:rFonts w:eastAsia="標楷體" w:hint="eastAsia"/>
          <w:noProof/>
        </w:rPr>
        <w:t>3. NSC98-2410-H390-011;</w:t>
      </w:r>
      <w:r w:rsidRPr="00505CDB">
        <w:rPr>
          <w:rFonts w:eastAsia="標楷體" w:hint="eastAsia"/>
          <w:noProof/>
        </w:rPr>
        <w:t>預料及未預料到的跨國市場波動對股市風險與報酬關係之影響，執行期限：</w:t>
      </w:r>
      <w:r w:rsidRPr="00505CDB">
        <w:rPr>
          <w:rFonts w:eastAsia="標楷體" w:hint="eastAsia"/>
          <w:noProof/>
        </w:rPr>
        <w:t>98.08.01~99.07.31</w:t>
      </w:r>
      <w:r w:rsidRPr="00505CDB">
        <w:rPr>
          <w:rFonts w:eastAsia="標楷體" w:hint="eastAsia"/>
          <w:noProof/>
        </w:rPr>
        <w:t>，計畫主持人：翁銘章副教授</w:t>
      </w:r>
    </w:p>
    <w:p w:rsidR="00505CDB" w:rsidRPr="00505CDB" w:rsidRDefault="00505CDB" w:rsidP="00505CDB">
      <w:pPr>
        <w:ind w:leftChars="99" w:left="430" w:hangingChars="80" w:hanging="192"/>
        <w:rPr>
          <w:rFonts w:eastAsia="標楷體"/>
          <w:noProof/>
        </w:rPr>
      </w:pPr>
      <w:r w:rsidRPr="00505CDB">
        <w:rPr>
          <w:rFonts w:eastAsia="標楷體" w:hint="eastAsia"/>
          <w:noProof/>
        </w:rPr>
        <w:t>4. NSC97-2410-H390-003;</w:t>
      </w:r>
      <w:r w:rsidRPr="00505CDB">
        <w:rPr>
          <w:rFonts w:eastAsia="標楷體" w:hint="eastAsia"/>
          <w:noProof/>
        </w:rPr>
        <w:t>美國股市與東亞國家股市及匯市之關聯，執行期限：</w:t>
      </w:r>
      <w:r w:rsidRPr="00505CDB">
        <w:rPr>
          <w:rFonts w:eastAsia="標楷體" w:hint="eastAsia"/>
          <w:noProof/>
        </w:rPr>
        <w:t>97.08.01~98.07.31</w:t>
      </w:r>
      <w:r w:rsidRPr="00505CDB">
        <w:rPr>
          <w:rFonts w:eastAsia="標楷體" w:hint="eastAsia"/>
          <w:noProof/>
        </w:rPr>
        <w:t>，計畫主持人：翁銘章副教授</w:t>
      </w:r>
    </w:p>
    <w:p w:rsidR="00505CDB" w:rsidRDefault="00505CDB" w:rsidP="00D56827">
      <w:pPr>
        <w:ind w:leftChars="99" w:left="430" w:hangingChars="80" w:hanging="192"/>
        <w:rPr>
          <w:rFonts w:eastAsia="標楷體"/>
          <w:noProof/>
        </w:rPr>
      </w:pPr>
    </w:p>
    <w:p w:rsidR="00505CDB" w:rsidRDefault="00505CDB" w:rsidP="00505CDB">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505CDB" w:rsidRDefault="00505CDB" w:rsidP="00505CDB">
      <w:pPr>
        <w:rPr>
          <w:rFonts w:eastAsia="標楷體" w:hAnsi="標楷體"/>
        </w:rPr>
      </w:pPr>
      <w:r>
        <w:rPr>
          <w:rFonts w:eastAsia="標楷體" w:hAnsi="標楷體" w:hint="eastAsia"/>
        </w:rPr>
        <w:t xml:space="preserve">  </w:t>
      </w:r>
      <w:r>
        <w:rPr>
          <w:rFonts w:eastAsia="標楷體" w:hAnsi="標楷體" w:hint="eastAsia"/>
        </w:rPr>
        <w:t>無</w:t>
      </w:r>
    </w:p>
    <w:p w:rsidR="000E4490" w:rsidRPr="0054216D" w:rsidRDefault="000E4490" w:rsidP="000E4490">
      <w:pPr>
        <w:jc w:val="center"/>
        <w:rPr>
          <w:rFonts w:ascii="Calibri" w:eastAsia="標楷體" w:hAnsi="Calibri"/>
        </w:rPr>
      </w:pPr>
      <w:r>
        <w:rPr>
          <w:rFonts w:eastAsia="標楷體"/>
          <w:noProof/>
        </w:rPr>
        <w:br w:type="page"/>
      </w:r>
      <w:r>
        <w:rPr>
          <w:rFonts w:ascii="Calibri" w:eastAsia="標楷體" w:hAnsi="Calibri"/>
          <w:noProof/>
        </w:rPr>
        <w:lastRenderedPageBreak/>
        <w:drawing>
          <wp:inline distT="0" distB="0" distL="0" distR="0">
            <wp:extent cx="514350" cy="476250"/>
            <wp:effectExtent l="19050" t="0" r="0" b="0"/>
            <wp:docPr id="10" name="圖片 12"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0E4490" w:rsidRPr="0054216D" w:rsidRDefault="000E4490" w:rsidP="000E4490">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0E4490" w:rsidRPr="0054216D" w:rsidRDefault="000E4490" w:rsidP="000E4490">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0E4490" w:rsidRPr="0054216D" w:rsidRDefault="000E4490" w:rsidP="000E4490">
      <w:pPr>
        <w:rPr>
          <w:rFonts w:ascii="Calibri" w:eastAsia="標楷體" w:hAnsi="Calibri"/>
          <w:b/>
          <w:sz w:val="20"/>
          <w:szCs w:val="20"/>
        </w:rPr>
      </w:pPr>
      <w:r w:rsidRPr="0054216D">
        <w:rPr>
          <w:rFonts w:ascii="Calibri" w:eastAsia="標楷體" w:hAnsi="Calibri"/>
          <w:b/>
          <w:sz w:val="20"/>
          <w:szCs w:val="20"/>
        </w:rPr>
        <w:t>NO.</w:t>
      </w:r>
      <w:r w:rsidR="00DA741D">
        <w:rPr>
          <w:rFonts w:ascii="Calibri" w:eastAsia="標楷體" w:hAnsi="Calibri" w:hint="eastAsia"/>
          <w:b/>
          <w:noProof/>
          <w:sz w:val="20"/>
          <w:szCs w:val="20"/>
        </w:rPr>
        <w:t>4</w:t>
      </w:r>
    </w:p>
    <w:tbl>
      <w:tblPr>
        <w:tblW w:w="0" w:type="auto"/>
        <w:tblBorders>
          <w:insideH w:val="single" w:sz="18" w:space="0" w:color="FFFFFF"/>
          <w:insideV w:val="single" w:sz="18" w:space="0" w:color="FFFFFF"/>
        </w:tblBorders>
        <w:tblLook w:val="01E0"/>
      </w:tblPr>
      <w:tblGrid>
        <w:gridCol w:w="1716"/>
        <w:gridCol w:w="7570"/>
      </w:tblGrid>
      <w:tr w:rsidR="000E4490" w:rsidRPr="0054216D" w:rsidTr="00662A38">
        <w:tc>
          <w:tcPr>
            <w:tcW w:w="1788" w:type="dxa"/>
            <w:tcBorders>
              <w:top w:val="single" w:sz="18" w:space="0" w:color="000080"/>
              <w:left w:val="single" w:sz="18" w:space="0" w:color="000080"/>
              <w:bottom w:val="single" w:sz="18" w:space="0" w:color="FFFFFF"/>
            </w:tcBorders>
            <w:shd w:val="pct20" w:color="000000" w:fill="FFFFFF"/>
          </w:tcPr>
          <w:p w:rsidR="000E4490" w:rsidRPr="0054216D" w:rsidRDefault="000E4490" w:rsidP="00662A38">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0E4490" w:rsidRPr="0054216D" w:rsidRDefault="000E4490" w:rsidP="00662A38">
            <w:pPr>
              <w:rPr>
                <w:rFonts w:ascii="Calibri" w:eastAsia="標楷體" w:hAnsi="Calibri"/>
                <w:b/>
                <w:bCs/>
              </w:rPr>
            </w:pPr>
            <w:r w:rsidRPr="0054216D">
              <w:rPr>
                <w:rFonts w:ascii="Calibri" w:eastAsia="標楷體" w:hAnsi="標楷體"/>
                <w:b/>
                <w:bCs/>
                <w:noProof/>
              </w:rPr>
              <w:t>應用經濟學系</w:t>
            </w:r>
          </w:p>
        </w:tc>
      </w:tr>
      <w:tr w:rsidR="000E4490" w:rsidRPr="0054216D" w:rsidTr="00662A38">
        <w:tc>
          <w:tcPr>
            <w:tcW w:w="1788" w:type="dxa"/>
            <w:tcBorders>
              <w:top w:val="single" w:sz="18" w:space="0" w:color="FFFFFF"/>
              <w:left w:val="single" w:sz="18" w:space="0" w:color="000080"/>
              <w:bottom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noProof/>
              </w:rPr>
              <w:t>Department of Applied Economics</w:t>
            </w:r>
          </w:p>
        </w:tc>
      </w:tr>
      <w:tr w:rsidR="000E4490" w:rsidRPr="0054216D" w:rsidTr="00662A38">
        <w:tc>
          <w:tcPr>
            <w:tcW w:w="1788" w:type="dxa"/>
            <w:tcBorders>
              <w:top w:val="single" w:sz="18" w:space="0" w:color="000080"/>
              <w:left w:val="single" w:sz="18" w:space="0" w:color="000080"/>
              <w:bottom w:val="single" w:sz="18" w:space="0" w:color="FFFFFF"/>
            </w:tcBorders>
            <w:shd w:val="pct20" w:color="000000" w:fill="FFFFFF"/>
          </w:tcPr>
          <w:p w:rsidR="000E4490" w:rsidRPr="0054216D" w:rsidRDefault="000E4490" w:rsidP="00662A38">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0E4490" w:rsidRPr="0054216D" w:rsidRDefault="000E4490" w:rsidP="00662A38">
            <w:pPr>
              <w:rPr>
                <w:rFonts w:ascii="Calibri" w:eastAsia="標楷體" w:hAnsi="Calibri"/>
                <w:b/>
              </w:rPr>
            </w:pPr>
            <w:r w:rsidRPr="0054216D">
              <w:rPr>
                <w:rFonts w:ascii="Calibri" w:eastAsia="標楷體" w:hAnsi="標楷體"/>
                <w:b/>
                <w:noProof/>
              </w:rPr>
              <w:t>鄭義暉</w:t>
            </w:r>
          </w:p>
        </w:tc>
      </w:tr>
      <w:tr w:rsidR="000E4490" w:rsidRPr="0054216D" w:rsidTr="00662A38">
        <w:tc>
          <w:tcPr>
            <w:tcW w:w="1788" w:type="dxa"/>
            <w:tcBorders>
              <w:top w:val="single" w:sz="18" w:space="0" w:color="FFFFFF"/>
              <w:left w:val="single" w:sz="18" w:space="0" w:color="000080"/>
              <w:bottom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noProof/>
              </w:rPr>
              <w:t>I-Hui CHENG</w:t>
            </w:r>
          </w:p>
        </w:tc>
      </w:tr>
      <w:tr w:rsidR="000E4490" w:rsidRPr="0054216D" w:rsidTr="00662A38">
        <w:tc>
          <w:tcPr>
            <w:tcW w:w="1788" w:type="dxa"/>
            <w:tcBorders>
              <w:top w:val="single" w:sz="18" w:space="0" w:color="000080"/>
              <w:left w:val="single" w:sz="18" w:space="0" w:color="000080"/>
              <w:bottom w:val="single" w:sz="18" w:space="0" w:color="FFFFFF"/>
            </w:tcBorders>
            <w:shd w:val="pct20" w:color="000000" w:fill="FFFFFF"/>
          </w:tcPr>
          <w:p w:rsidR="000E4490" w:rsidRPr="0054216D" w:rsidRDefault="000E4490" w:rsidP="00662A38">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0E4490" w:rsidRPr="0054216D" w:rsidRDefault="000E4490" w:rsidP="00FE5D8C">
            <w:pPr>
              <w:rPr>
                <w:rFonts w:ascii="Calibri" w:eastAsia="標楷體" w:hAnsi="Calibri"/>
              </w:rPr>
            </w:pPr>
            <w:r w:rsidRPr="0054216D">
              <w:rPr>
                <w:rFonts w:ascii="Calibri" w:eastAsia="標楷體" w:hAnsi="標楷體"/>
                <w:noProof/>
              </w:rPr>
              <w:t>副教授</w:t>
            </w:r>
          </w:p>
        </w:tc>
      </w:tr>
      <w:tr w:rsidR="000E4490" w:rsidRPr="0054216D" w:rsidTr="00662A38">
        <w:tc>
          <w:tcPr>
            <w:tcW w:w="1788" w:type="dxa"/>
            <w:tcBorders>
              <w:top w:val="single" w:sz="18" w:space="0" w:color="FFFFFF"/>
              <w:left w:val="single" w:sz="18" w:space="0" w:color="000080"/>
              <w:bottom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0E4490" w:rsidRPr="0054216D" w:rsidRDefault="000E4490" w:rsidP="00FE5D8C">
            <w:pPr>
              <w:rPr>
                <w:rFonts w:ascii="Calibri" w:eastAsia="標楷體" w:hAnsi="Calibri"/>
              </w:rPr>
            </w:pPr>
            <w:r w:rsidRPr="0054216D">
              <w:rPr>
                <w:rFonts w:ascii="Calibri" w:eastAsia="標楷體" w:hAnsi="Calibri"/>
                <w:noProof/>
              </w:rPr>
              <w:t>Associate Professor</w:t>
            </w:r>
            <w:r>
              <w:rPr>
                <w:rFonts w:ascii="Calibri" w:eastAsia="標楷體" w:hAnsi="Calibri" w:hint="eastAsia"/>
                <w:noProof/>
              </w:rPr>
              <w:t xml:space="preserve"> </w:t>
            </w:r>
          </w:p>
        </w:tc>
      </w:tr>
      <w:tr w:rsidR="000E4490" w:rsidRPr="0054216D" w:rsidTr="00662A38">
        <w:tc>
          <w:tcPr>
            <w:tcW w:w="1788" w:type="dxa"/>
            <w:tcBorders>
              <w:top w:val="single" w:sz="18" w:space="0" w:color="000080"/>
              <w:left w:val="single" w:sz="18" w:space="0" w:color="000080"/>
              <w:bottom w:val="single" w:sz="18" w:space="0" w:color="FFFFFF"/>
            </w:tcBorders>
            <w:shd w:val="pct20" w:color="000000" w:fill="FFFFFF"/>
          </w:tcPr>
          <w:p w:rsidR="000E4490" w:rsidRPr="0054216D" w:rsidRDefault="000E4490" w:rsidP="00662A38">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0E4490" w:rsidRPr="0054216D" w:rsidRDefault="000E4490" w:rsidP="00662A38">
            <w:pPr>
              <w:rPr>
                <w:rFonts w:ascii="Calibri" w:eastAsia="標楷體" w:hAnsi="Calibri"/>
              </w:rPr>
            </w:pPr>
            <w:r w:rsidRPr="0054216D">
              <w:rPr>
                <w:rFonts w:ascii="Calibri" w:eastAsia="標楷體" w:hAnsi="標楷體"/>
                <w:noProof/>
              </w:rPr>
              <w:t>英國倫敦大學</w:t>
            </w:r>
            <w:r w:rsidRPr="0054216D">
              <w:rPr>
                <w:rFonts w:ascii="Calibri" w:eastAsia="標楷體" w:hAnsi="Calibri"/>
                <w:noProof/>
              </w:rPr>
              <w:t>(Birkbeck</w:t>
            </w:r>
            <w:r w:rsidRPr="0054216D">
              <w:rPr>
                <w:rFonts w:ascii="Calibri" w:eastAsia="標楷體" w:hAnsi="標楷體"/>
                <w:noProof/>
              </w:rPr>
              <w:t>學院</w:t>
            </w:r>
            <w:r w:rsidRPr="0054216D">
              <w:rPr>
                <w:rFonts w:ascii="Calibri" w:eastAsia="標楷體" w:hAnsi="Calibri"/>
                <w:noProof/>
              </w:rPr>
              <w:t>)</w:t>
            </w:r>
            <w:r w:rsidRPr="0054216D">
              <w:rPr>
                <w:rFonts w:ascii="Calibri" w:eastAsia="標楷體" w:hAnsi="標楷體"/>
                <w:noProof/>
              </w:rPr>
              <w:t>經濟學博士</w:t>
            </w:r>
          </w:p>
        </w:tc>
      </w:tr>
      <w:tr w:rsidR="000E4490" w:rsidRPr="0054216D" w:rsidTr="00662A38">
        <w:tc>
          <w:tcPr>
            <w:tcW w:w="1788" w:type="dxa"/>
            <w:tcBorders>
              <w:top w:val="single" w:sz="18" w:space="0" w:color="FFFFFF"/>
              <w:left w:val="single" w:sz="18" w:space="0" w:color="000080"/>
              <w:bottom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noProof/>
              </w:rPr>
              <w:t>Ph.D. Birkbeck College, University of London, UK</w:t>
            </w:r>
          </w:p>
        </w:tc>
      </w:tr>
      <w:tr w:rsidR="000E4490" w:rsidRPr="0054216D" w:rsidTr="00662A38">
        <w:tc>
          <w:tcPr>
            <w:tcW w:w="1788" w:type="dxa"/>
            <w:tcBorders>
              <w:top w:val="single" w:sz="18" w:space="0" w:color="000080"/>
              <w:left w:val="single" w:sz="18" w:space="0" w:color="000080"/>
              <w:bottom w:val="single" w:sz="18" w:space="0" w:color="FFFFFF"/>
            </w:tcBorders>
            <w:shd w:val="pct20" w:color="000000" w:fill="FFFFFF"/>
          </w:tcPr>
          <w:p w:rsidR="000E4490" w:rsidRPr="0054216D" w:rsidRDefault="000E4490" w:rsidP="00662A38">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0E4490" w:rsidRPr="0054216D" w:rsidRDefault="000E4490" w:rsidP="00662A38">
            <w:pPr>
              <w:rPr>
                <w:rFonts w:ascii="Calibri" w:eastAsia="標楷體" w:hAnsi="Calibri"/>
              </w:rPr>
            </w:pPr>
            <w:r w:rsidRPr="0054216D">
              <w:rPr>
                <w:rFonts w:ascii="Calibri" w:eastAsia="標楷體" w:hAnsi="標楷體"/>
                <w:noProof/>
              </w:rPr>
              <w:t>貿易政策、經貿組織、國際經濟</w:t>
            </w:r>
          </w:p>
        </w:tc>
      </w:tr>
      <w:tr w:rsidR="000E4490" w:rsidRPr="0054216D" w:rsidTr="00662A38">
        <w:tc>
          <w:tcPr>
            <w:tcW w:w="1788" w:type="dxa"/>
            <w:tcBorders>
              <w:top w:val="single" w:sz="18" w:space="0" w:color="FFFFFF"/>
              <w:left w:val="single" w:sz="18" w:space="0" w:color="000080"/>
              <w:bottom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noProof/>
              </w:rPr>
              <w:t>Trade Policy, Economics and trade organization, International Economics</w:t>
            </w:r>
          </w:p>
        </w:tc>
      </w:tr>
      <w:tr w:rsidR="000E4490" w:rsidRPr="0054216D" w:rsidTr="00662A38">
        <w:tc>
          <w:tcPr>
            <w:tcW w:w="1788" w:type="dxa"/>
            <w:tcBorders>
              <w:top w:val="single" w:sz="18" w:space="0" w:color="000080"/>
              <w:left w:val="single" w:sz="18" w:space="0" w:color="000080"/>
              <w:bottom w:val="single" w:sz="18" w:space="0" w:color="000080"/>
              <w:right w:val="nil"/>
            </w:tcBorders>
            <w:shd w:val="pct20" w:color="000000" w:fill="FFFFFF"/>
          </w:tcPr>
          <w:p w:rsidR="000E4490" w:rsidRPr="0054216D" w:rsidRDefault="000E4490" w:rsidP="00662A38">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0E4490" w:rsidRPr="0054216D" w:rsidRDefault="00286799" w:rsidP="00662A38">
            <w:pPr>
              <w:rPr>
                <w:rFonts w:ascii="Calibri" w:eastAsia="標楷體" w:hAnsi="Calibri"/>
              </w:rPr>
            </w:pPr>
            <w:hyperlink r:id="rId17" w:history="1">
              <w:r w:rsidR="000E4490" w:rsidRPr="0054216D">
                <w:rPr>
                  <w:rFonts w:ascii="Calibri" w:eastAsia="標楷體" w:hAnsi="Calibri"/>
                  <w:noProof/>
                </w:rPr>
                <w:t>icheng@nuk.edu.tw</w:t>
              </w:r>
            </w:hyperlink>
          </w:p>
        </w:tc>
      </w:tr>
      <w:tr w:rsidR="000E4490" w:rsidRPr="0054216D" w:rsidTr="00662A38">
        <w:tc>
          <w:tcPr>
            <w:tcW w:w="1788" w:type="dxa"/>
            <w:tcBorders>
              <w:top w:val="single" w:sz="18" w:space="0" w:color="000080"/>
              <w:left w:val="single" w:sz="18" w:space="0" w:color="000080"/>
              <w:bottom w:val="single" w:sz="18" w:space="0" w:color="000080"/>
              <w:right w:val="nil"/>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0E4490" w:rsidRPr="0054216D" w:rsidRDefault="000E4490" w:rsidP="00662A38">
            <w:pPr>
              <w:rPr>
                <w:rFonts w:ascii="Calibri" w:eastAsia="標楷體" w:hAnsi="Calibri"/>
              </w:rPr>
            </w:pPr>
            <w:r w:rsidRPr="0054216D">
              <w:rPr>
                <w:rFonts w:ascii="Calibri" w:eastAsia="標楷體" w:hAnsi="Calibri"/>
                <w:noProof/>
              </w:rPr>
              <w:t>5919187</w:t>
            </w:r>
          </w:p>
        </w:tc>
      </w:tr>
    </w:tbl>
    <w:p w:rsidR="000E4490" w:rsidRPr="0054216D" w:rsidRDefault="000E4490" w:rsidP="000E4490">
      <w:pPr>
        <w:rPr>
          <w:rFonts w:ascii="Calibri" w:eastAsia="標楷體" w:hAnsi="Calibri"/>
        </w:rPr>
      </w:pPr>
    </w:p>
    <w:p w:rsidR="000E4490" w:rsidRPr="00000798" w:rsidRDefault="000E4490" w:rsidP="000E4490">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w:t>
      </w:r>
      <w:r w:rsidRPr="00000798">
        <w:rPr>
          <w:rFonts w:ascii="Calibri" w:eastAsia="標楷體" w:hAnsi="Calibri"/>
          <w:color w:val="000000" w:themeColor="text1"/>
          <w:sz w:val="28"/>
          <w:szCs w:val="28"/>
        </w:rPr>
        <w:t xml:space="preserve">  200</w:t>
      </w:r>
      <w:r w:rsidR="00FE5D8C" w:rsidRPr="00000798">
        <w:rPr>
          <w:rFonts w:ascii="Calibri" w:eastAsia="標楷體" w:hAnsi="Calibri" w:hint="eastAsia"/>
          <w:color w:val="000000" w:themeColor="text1"/>
          <w:sz w:val="28"/>
          <w:szCs w:val="28"/>
        </w:rPr>
        <w:t>9</w:t>
      </w:r>
      <w:r w:rsidRPr="00000798">
        <w:rPr>
          <w:rFonts w:ascii="Calibri" w:eastAsia="標楷體" w:hAnsi="Calibri"/>
          <w:color w:val="000000" w:themeColor="text1"/>
          <w:sz w:val="28"/>
          <w:szCs w:val="28"/>
        </w:rPr>
        <w:t>~201</w:t>
      </w:r>
      <w:r w:rsidR="00FE5D8C" w:rsidRPr="00000798">
        <w:rPr>
          <w:rFonts w:ascii="Calibri" w:eastAsia="標楷體" w:hAnsi="Calibri" w:hint="eastAsia"/>
          <w:color w:val="000000" w:themeColor="text1"/>
          <w:sz w:val="28"/>
          <w:szCs w:val="28"/>
        </w:rPr>
        <w:t>3</w:t>
      </w:r>
    </w:p>
    <w:p w:rsidR="000E4490" w:rsidRPr="00000798" w:rsidRDefault="000E4490" w:rsidP="000E4490">
      <w:pPr>
        <w:rPr>
          <w:rFonts w:ascii="Calibri" w:eastAsia="標楷體" w:hAnsi="Calibri"/>
          <w:noProof/>
          <w:color w:val="000000" w:themeColor="text1"/>
        </w:rPr>
      </w:pPr>
      <w:r w:rsidRPr="00000798">
        <w:rPr>
          <w:rFonts w:ascii="Calibri" w:eastAsia="標楷體" w:hAnsi="標楷體"/>
          <w:noProof/>
          <w:color w:val="000000" w:themeColor="text1"/>
        </w:rPr>
        <w:t>(A)</w:t>
      </w:r>
      <w:r w:rsidRPr="00000798">
        <w:rPr>
          <w:rFonts w:ascii="Calibri" w:eastAsia="標楷體" w:hAnsi="標楷體"/>
          <w:noProof/>
          <w:color w:val="000000" w:themeColor="text1"/>
        </w:rPr>
        <w:t>期刊論文</w:t>
      </w:r>
    </w:p>
    <w:p w:rsidR="009F2640" w:rsidRPr="00000798" w:rsidRDefault="00FE5D8C" w:rsidP="009F2640">
      <w:pPr>
        <w:pStyle w:val="ab"/>
        <w:adjustRightInd/>
        <w:spacing w:after="120" w:line="240" w:lineRule="auto"/>
        <w:ind w:left="426" w:hanging="202"/>
        <w:textAlignment w:val="auto"/>
        <w:rPr>
          <w:noProof/>
          <w:color w:val="000000" w:themeColor="text1"/>
          <w:kern w:val="2"/>
          <w:szCs w:val="24"/>
        </w:rPr>
      </w:pPr>
      <w:r w:rsidRPr="00000798">
        <w:rPr>
          <w:rFonts w:hint="eastAsia"/>
          <w:noProof/>
          <w:color w:val="000000" w:themeColor="text1"/>
          <w:kern w:val="2"/>
          <w:szCs w:val="24"/>
        </w:rPr>
        <w:t>無</w:t>
      </w:r>
      <w:r w:rsidR="009F2640" w:rsidRPr="00000798">
        <w:rPr>
          <w:noProof/>
          <w:color w:val="000000" w:themeColor="text1"/>
          <w:kern w:val="2"/>
          <w:szCs w:val="24"/>
        </w:rPr>
        <w:t xml:space="preserve"> </w:t>
      </w:r>
    </w:p>
    <w:p w:rsidR="009F2640" w:rsidRDefault="009F2640" w:rsidP="009F2640">
      <w:pPr>
        <w:pStyle w:val="ab"/>
        <w:adjustRightInd/>
        <w:spacing w:after="120" w:line="240" w:lineRule="auto"/>
        <w:textAlignment w:val="auto"/>
        <w:rPr>
          <w:noProof/>
          <w:kern w:val="2"/>
          <w:szCs w:val="24"/>
        </w:rPr>
      </w:pPr>
    </w:p>
    <w:p w:rsidR="009F2640" w:rsidRPr="00D56827" w:rsidRDefault="009F2640" w:rsidP="009F2640">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9F2640" w:rsidRPr="009F2640" w:rsidRDefault="009F2640" w:rsidP="009F2640">
      <w:pPr>
        <w:spacing w:before="120"/>
        <w:ind w:leftChars="93" w:left="377" w:hangingChars="64" w:hanging="154"/>
        <w:jc w:val="both"/>
        <w:rPr>
          <w:rFonts w:eastAsia="標楷體"/>
          <w:noProof/>
        </w:rPr>
      </w:pPr>
      <w:r>
        <w:rPr>
          <w:rFonts w:eastAsia="標楷體" w:hint="eastAsia"/>
          <w:noProof/>
        </w:rPr>
        <w:t>1.</w:t>
      </w:r>
      <w:r w:rsidRPr="009F2640">
        <w:rPr>
          <w:rFonts w:eastAsia="標楷體"/>
          <w:noProof/>
        </w:rPr>
        <w:t xml:space="preserve">Cheng, I-Hui and Ya-Wen Hsieh, 2013, “Economic Similarity and Bilateral Trade in East Asia,” </w:t>
      </w:r>
      <w:r w:rsidRPr="009F2640">
        <w:rPr>
          <w:rFonts w:eastAsia="標楷體" w:hint="eastAsia"/>
          <w:noProof/>
        </w:rPr>
        <w:t>發表於「</w:t>
      </w:r>
      <w:r w:rsidRPr="009F2640">
        <w:rPr>
          <w:rFonts w:eastAsia="標楷體"/>
          <w:noProof/>
        </w:rPr>
        <w:t>2013</w:t>
      </w:r>
      <w:r w:rsidRPr="009F2640">
        <w:rPr>
          <w:rFonts w:eastAsia="標楷體" w:hint="eastAsia"/>
          <w:noProof/>
        </w:rPr>
        <w:t>亞太區域整合與經濟發展國際研討會」，台中教育大學，</w:t>
      </w:r>
      <w:r w:rsidRPr="009F2640">
        <w:rPr>
          <w:rFonts w:eastAsia="標楷體"/>
          <w:noProof/>
        </w:rPr>
        <w:t>2013</w:t>
      </w:r>
      <w:r w:rsidRPr="009F2640">
        <w:rPr>
          <w:rFonts w:eastAsia="標楷體" w:hint="eastAsia"/>
          <w:noProof/>
        </w:rPr>
        <w:t>年</w:t>
      </w:r>
      <w:r w:rsidRPr="009F2640">
        <w:rPr>
          <w:rFonts w:eastAsia="標楷體"/>
          <w:noProof/>
        </w:rPr>
        <w:t>1</w:t>
      </w:r>
      <w:r w:rsidRPr="009F2640">
        <w:rPr>
          <w:rFonts w:eastAsia="標楷體" w:hint="eastAsia"/>
          <w:noProof/>
        </w:rPr>
        <w:t>月</w:t>
      </w:r>
      <w:r w:rsidRPr="009F2640">
        <w:rPr>
          <w:rFonts w:eastAsia="標楷體"/>
          <w:noProof/>
        </w:rPr>
        <w:t>19-20</w:t>
      </w:r>
      <w:r w:rsidRPr="009F2640">
        <w:rPr>
          <w:rFonts w:eastAsia="標楷體" w:hint="eastAsia"/>
          <w:noProof/>
        </w:rPr>
        <w:t>日。</w:t>
      </w:r>
    </w:p>
    <w:p w:rsidR="009F2640" w:rsidRPr="009F2640" w:rsidRDefault="009F2640" w:rsidP="009F2640">
      <w:pPr>
        <w:spacing w:before="120"/>
        <w:ind w:leftChars="93" w:left="377" w:hangingChars="64" w:hanging="154"/>
        <w:jc w:val="both"/>
        <w:rPr>
          <w:rFonts w:eastAsia="標楷體"/>
          <w:noProof/>
        </w:rPr>
      </w:pPr>
      <w:r>
        <w:rPr>
          <w:rFonts w:eastAsia="標楷體" w:hint="eastAsia"/>
          <w:noProof/>
        </w:rPr>
        <w:t>2.</w:t>
      </w:r>
      <w:r w:rsidRPr="009F2640">
        <w:rPr>
          <w:rFonts w:eastAsia="標楷體" w:hint="eastAsia"/>
          <w:noProof/>
        </w:rPr>
        <w:t>鄭義暉、謝弘哲、鄭琨楹，「官學合作成效之初探：以蓮潭國際會館為例」，發表於「金融創新與企業發展學術研討會」，台南崑山科技大學，</w:t>
      </w:r>
      <w:r w:rsidRPr="009F2640">
        <w:rPr>
          <w:rFonts w:eastAsia="標楷體"/>
          <w:noProof/>
        </w:rPr>
        <w:t>2011</w:t>
      </w:r>
      <w:r w:rsidRPr="009F2640">
        <w:rPr>
          <w:rFonts w:eastAsia="標楷體" w:hint="eastAsia"/>
          <w:noProof/>
        </w:rPr>
        <w:t>年</w:t>
      </w:r>
      <w:r w:rsidRPr="009F2640">
        <w:rPr>
          <w:rFonts w:eastAsia="標楷體"/>
          <w:noProof/>
        </w:rPr>
        <w:t>10</w:t>
      </w:r>
      <w:r w:rsidRPr="009F2640">
        <w:rPr>
          <w:rFonts w:eastAsia="標楷體" w:hint="eastAsia"/>
          <w:noProof/>
        </w:rPr>
        <w:t>月</w:t>
      </w:r>
      <w:r w:rsidRPr="009F2640">
        <w:rPr>
          <w:rFonts w:eastAsia="標楷體"/>
          <w:noProof/>
        </w:rPr>
        <w:t>28</w:t>
      </w:r>
      <w:r w:rsidRPr="009F2640">
        <w:rPr>
          <w:rFonts w:eastAsia="標楷體" w:hint="eastAsia"/>
          <w:noProof/>
        </w:rPr>
        <w:t>日。</w:t>
      </w:r>
    </w:p>
    <w:p w:rsidR="009F2640" w:rsidRPr="009F2640" w:rsidRDefault="009F2640" w:rsidP="009F2640">
      <w:pPr>
        <w:spacing w:before="120"/>
        <w:ind w:leftChars="93" w:left="377" w:hangingChars="64" w:hanging="154"/>
        <w:jc w:val="both"/>
        <w:rPr>
          <w:rFonts w:eastAsia="標楷體"/>
          <w:noProof/>
        </w:rPr>
      </w:pPr>
      <w:r>
        <w:rPr>
          <w:rFonts w:eastAsia="標楷體" w:hint="eastAsia"/>
          <w:noProof/>
        </w:rPr>
        <w:t>3.</w:t>
      </w:r>
      <w:r w:rsidRPr="009F2640">
        <w:rPr>
          <w:rFonts w:eastAsia="標楷體"/>
          <w:noProof/>
        </w:rPr>
        <w:t xml:space="preserve">Cheng, I-Hui and Ying-Yi Tsai, 2009, “Has Regional Economic Integration Really Affected on Taiwan’s Trade?” </w:t>
      </w:r>
      <w:r w:rsidRPr="009F2640">
        <w:rPr>
          <w:rFonts w:eastAsia="標楷體" w:hint="eastAsia"/>
          <w:noProof/>
        </w:rPr>
        <w:t>台灣經濟學會「第十屆全國實證經濟學論文研討會」錄取名單，嘉義，</w:t>
      </w:r>
      <w:r w:rsidRPr="009F2640">
        <w:rPr>
          <w:rFonts w:eastAsia="標楷體"/>
          <w:noProof/>
        </w:rPr>
        <w:t>2009</w:t>
      </w:r>
      <w:r w:rsidRPr="009F2640">
        <w:rPr>
          <w:rFonts w:eastAsia="標楷體" w:hint="eastAsia"/>
          <w:noProof/>
        </w:rPr>
        <w:t>年</w:t>
      </w:r>
      <w:r w:rsidRPr="009F2640">
        <w:rPr>
          <w:rFonts w:eastAsia="標楷體"/>
          <w:noProof/>
        </w:rPr>
        <w:t>5</w:t>
      </w:r>
      <w:r w:rsidRPr="009F2640">
        <w:rPr>
          <w:rFonts w:eastAsia="標楷體" w:hint="eastAsia"/>
          <w:noProof/>
        </w:rPr>
        <w:t>月</w:t>
      </w:r>
      <w:r w:rsidRPr="009F2640">
        <w:rPr>
          <w:rFonts w:eastAsia="標楷體"/>
          <w:noProof/>
        </w:rPr>
        <w:t>23</w:t>
      </w:r>
      <w:r w:rsidRPr="009F2640">
        <w:rPr>
          <w:rFonts w:eastAsia="標楷體" w:hint="eastAsia"/>
          <w:noProof/>
        </w:rPr>
        <w:t>日。</w:t>
      </w:r>
    </w:p>
    <w:p w:rsidR="009F2640" w:rsidRDefault="009F2640" w:rsidP="009F2640">
      <w:pPr>
        <w:pStyle w:val="ab"/>
        <w:adjustRightInd/>
        <w:spacing w:after="120" w:line="240" w:lineRule="auto"/>
        <w:textAlignment w:val="auto"/>
        <w:rPr>
          <w:noProof/>
          <w:kern w:val="2"/>
          <w:szCs w:val="24"/>
        </w:rPr>
      </w:pPr>
    </w:p>
    <w:p w:rsidR="009F2640" w:rsidRPr="000570E9" w:rsidRDefault="009F2640" w:rsidP="009F2640">
      <w:pPr>
        <w:rPr>
          <w:rFonts w:eastAsia="標楷體"/>
        </w:rPr>
      </w:pPr>
      <w:r w:rsidRPr="000570E9">
        <w:rPr>
          <w:rFonts w:eastAsia="標楷體"/>
        </w:rPr>
        <w:t>(C)</w:t>
      </w:r>
      <w:r w:rsidRPr="000570E9">
        <w:rPr>
          <w:rFonts w:eastAsia="標楷體" w:hAnsi="標楷體"/>
        </w:rPr>
        <w:t>專書及專書論文</w:t>
      </w:r>
    </w:p>
    <w:p w:rsidR="009F2640" w:rsidRPr="009F2640" w:rsidRDefault="009F2640" w:rsidP="009F2640">
      <w:pPr>
        <w:ind w:leftChars="119" w:left="490" w:hangingChars="85" w:hanging="204"/>
        <w:rPr>
          <w:rFonts w:eastAsia="標楷體"/>
          <w:noProof/>
        </w:rPr>
      </w:pPr>
      <w:r w:rsidRPr="009F2640">
        <w:rPr>
          <w:rFonts w:eastAsia="標楷體" w:hint="eastAsia"/>
          <w:noProof/>
        </w:rPr>
        <w:t>1.</w:t>
      </w:r>
      <w:r w:rsidRPr="009F2640">
        <w:rPr>
          <w:rFonts w:eastAsia="標楷體" w:hint="eastAsia"/>
          <w:noProof/>
        </w:rPr>
        <w:t>《國際貿易實務》，雙葉書局，【預</w:t>
      </w:r>
      <w:r w:rsidRPr="00000798">
        <w:rPr>
          <w:rFonts w:eastAsia="標楷體" w:hint="eastAsia"/>
          <w:noProof/>
          <w:color w:val="000000" w:themeColor="text1"/>
        </w:rPr>
        <w:t>計</w:t>
      </w:r>
      <w:r w:rsidRPr="00000798">
        <w:rPr>
          <w:rFonts w:eastAsia="標楷體" w:hint="eastAsia"/>
          <w:noProof/>
          <w:color w:val="000000" w:themeColor="text1"/>
        </w:rPr>
        <w:t>201</w:t>
      </w:r>
      <w:r w:rsidR="002C3CDF" w:rsidRPr="00000798">
        <w:rPr>
          <w:rFonts w:eastAsia="標楷體" w:hint="eastAsia"/>
          <w:noProof/>
          <w:color w:val="000000" w:themeColor="text1"/>
        </w:rPr>
        <w:t>4</w:t>
      </w:r>
      <w:r w:rsidRPr="00000798">
        <w:rPr>
          <w:rFonts w:eastAsia="標楷體" w:hint="eastAsia"/>
          <w:noProof/>
          <w:color w:val="000000" w:themeColor="text1"/>
        </w:rPr>
        <w:t>出版】</w:t>
      </w:r>
      <w:r w:rsidRPr="009F2640">
        <w:rPr>
          <w:rFonts w:eastAsia="標楷體" w:hint="eastAsia"/>
          <w:noProof/>
        </w:rPr>
        <w:t>。</w:t>
      </w:r>
    </w:p>
    <w:p w:rsidR="009F2640" w:rsidRDefault="009F2640" w:rsidP="009F2640">
      <w:pPr>
        <w:rPr>
          <w:rFonts w:eastAsia="標楷體"/>
        </w:rPr>
      </w:pPr>
    </w:p>
    <w:p w:rsidR="009F2640" w:rsidRDefault="009F2640" w:rsidP="009F2640">
      <w:pPr>
        <w:rPr>
          <w:rFonts w:eastAsia="標楷體"/>
        </w:rPr>
      </w:pPr>
      <w:r w:rsidRPr="000570E9">
        <w:rPr>
          <w:rFonts w:eastAsia="標楷體"/>
        </w:rPr>
        <w:t>(D)</w:t>
      </w:r>
      <w:r>
        <w:rPr>
          <w:rFonts w:eastAsia="標楷體" w:hint="eastAsia"/>
        </w:rPr>
        <w:t>研究計畫</w:t>
      </w:r>
    </w:p>
    <w:p w:rsidR="009F2640" w:rsidRPr="009F2640" w:rsidRDefault="009F2640" w:rsidP="009F2640">
      <w:pPr>
        <w:pStyle w:val="ab"/>
        <w:adjustRightInd/>
        <w:spacing w:after="120" w:line="240" w:lineRule="auto"/>
        <w:textAlignment w:val="auto"/>
        <w:rPr>
          <w:noProof/>
          <w:kern w:val="2"/>
          <w:szCs w:val="24"/>
        </w:rPr>
      </w:pPr>
      <w:r>
        <w:rPr>
          <w:rFonts w:hint="eastAsia"/>
        </w:rPr>
        <w:t xml:space="preserve">  </w:t>
      </w:r>
      <w:r>
        <w:rPr>
          <w:rFonts w:hint="eastAsia"/>
        </w:rPr>
        <w:t>無</w:t>
      </w:r>
    </w:p>
    <w:p w:rsidR="000E4490" w:rsidRDefault="000E4490">
      <w:pPr>
        <w:widowControl/>
        <w:rPr>
          <w:rFonts w:eastAsia="標楷體"/>
          <w:noProof/>
        </w:rPr>
      </w:pPr>
    </w:p>
    <w:p w:rsidR="009F2640" w:rsidRDefault="009F2640" w:rsidP="009F2640">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w:t>
      </w:r>
      <w:r w:rsidRPr="00A66F93">
        <w:rPr>
          <w:rFonts w:eastAsia="標楷體" w:hAnsi="標楷體" w:hint="eastAsia"/>
        </w:rPr>
        <w:t>告</w:t>
      </w:r>
      <w:r w:rsidRPr="00F746E8">
        <w:rPr>
          <w:rFonts w:eastAsia="標楷體" w:hAnsi="標楷體" w:hint="eastAsia"/>
        </w:rPr>
        <w:t>及其他</w:t>
      </w:r>
    </w:p>
    <w:p w:rsidR="009F2640" w:rsidRPr="009F2640" w:rsidRDefault="009F2640" w:rsidP="009F2640">
      <w:pPr>
        <w:ind w:leftChars="118" w:left="425" w:hangingChars="59" w:hanging="142"/>
        <w:rPr>
          <w:rFonts w:eastAsia="標楷體"/>
          <w:noProof/>
        </w:rPr>
      </w:pPr>
      <w:r w:rsidRPr="009F2640">
        <w:rPr>
          <w:rFonts w:eastAsia="標楷體" w:hint="eastAsia"/>
          <w:noProof/>
        </w:rPr>
        <w:t>1.</w:t>
      </w:r>
      <w:r w:rsidRPr="009F2640">
        <w:rPr>
          <w:rFonts w:eastAsia="標楷體" w:hint="eastAsia"/>
          <w:noProof/>
        </w:rPr>
        <w:t>邀請科技人士短期訪問</w:t>
      </w:r>
      <w:r>
        <w:rPr>
          <w:rFonts w:eastAsia="標楷體" w:hint="eastAsia"/>
          <w:noProof/>
        </w:rPr>
        <w:t>- W. Henry--Chiu</w:t>
      </w:r>
      <w:r w:rsidRPr="009F2640">
        <w:rPr>
          <w:rFonts w:eastAsia="標楷體" w:hint="eastAsia"/>
          <w:noProof/>
        </w:rPr>
        <w:t>，新台幣</w:t>
      </w:r>
      <w:r w:rsidRPr="009F2640">
        <w:rPr>
          <w:rFonts w:eastAsia="標楷體" w:hint="eastAsia"/>
          <w:noProof/>
        </w:rPr>
        <w:t>94,750</w:t>
      </w:r>
      <w:r w:rsidRPr="009F2640">
        <w:rPr>
          <w:rFonts w:eastAsia="標楷體" w:hint="eastAsia"/>
          <w:noProof/>
        </w:rPr>
        <w:t>元，</w:t>
      </w:r>
      <w:r w:rsidRPr="009F2640">
        <w:rPr>
          <w:rFonts w:eastAsia="標楷體" w:hint="eastAsia"/>
          <w:noProof/>
        </w:rPr>
        <w:t>2008/12/23~2009/01/05</w:t>
      </w:r>
      <w:r w:rsidRPr="009F2640">
        <w:rPr>
          <w:rFonts w:eastAsia="標楷體" w:hint="eastAsia"/>
          <w:noProof/>
        </w:rPr>
        <w:t>。</w:t>
      </w:r>
    </w:p>
    <w:p w:rsidR="009F2640" w:rsidRDefault="009F2640" w:rsidP="009F2640">
      <w:pPr>
        <w:rPr>
          <w:rFonts w:eastAsia="標楷體"/>
          <w:noProof/>
        </w:rPr>
      </w:pPr>
    </w:p>
    <w:p w:rsidR="00A66F93" w:rsidRPr="009F2640" w:rsidRDefault="000E4490">
      <w:pPr>
        <w:widowControl/>
        <w:rPr>
          <w:rFonts w:ascii="Calibri" w:eastAsia="標楷體" w:hAnsi="Calibri"/>
          <w:noProof/>
        </w:rPr>
      </w:pPr>
      <w:r w:rsidRPr="009F2640">
        <w:rPr>
          <w:rFonts w:ascii="Calibri" w:eastAsia="標楷體" w:hAnsi="Calibri"/>
          <w:noProof/>
        </w:rPr>
        <w:br w:type="page"/>
      </w:r>
    </w:p>
    <w:p w:rsidR="00A66F93" w:rsidRPr="0054216D" w:rsidRDefault="00A66F93" w:rsidP="00A66F93">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8" name="圖片 9"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A66F93" w:rsidRPr="0054216D" w:rsidRDefault="00A66F93" w:rsidP="00A66F93">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A66F93" w:rsidRPr="0054216D" w:rsidRDefault="00A66F93" w:rsidP="00A66F93">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A66F93" w:rsidRPr="0054216D" w:rsidRDefault="00A66F93" w:rsidP="00A66F93">
      <w:pPr>
        <w:rPr>
          <w:rFonts w:ascii="Calibri" w:eastAsia="標楷體" w:hAnsi="Calibri"/>
          <w:b/>
          <w:sz w:val="20"/>
          <w:szCs w:val="20"/>
        </w:rPr>
      </w:pPr>
      <w:r w:rsidRPr="0054216D">
        <w:rPr>
          <w:rFonts w:ascii="Calibri" w:eastAsia="標楷體" w:hAnsi="Calibri"/>
          <w:b/>
          <w:sz w:val="20"/>
          <w:szCs w:val="20"/>
        </w:rPr>
        <w:t>NO.</w:t>
      </w:r>
      <w:r w:rsidR="00DA741D">
        <w:rPr>
          <w:rFonts w:ascii="Calibri" w:eastAsia="標楷體" w:hAnsi="Calibri" w:hint="eastAsia"/>
          <w:b/>
          <w:sz w:val="20"/>
          <w:szCs w:val="20"/>
        </w:rPr>
        <w:t>5</w:t>
      </w:r>
    </w:p>
    <w:tbl>
      <w:tblPr>
        <w:tblW w:w="0" w:type="auto"/>
        <w:tblBorders>
          <w:insideH w:val="single" w:sz="18" w:space="0" w:color="FFFFFF"/>
          <w:insideV w:val="single" w:sz="18" w:space="0" w:color="FFFFFF"/>
        </w:tblBorders>
        <w:tblLook w:val="01E0"/>
      </w:tblPr>
      <w:tblGrid>
        <w:gridCol w:w="1716"/>
        <w:gridCol w:w="7570"/>
      </w:tblGrid>
      <w:tr w:rsidR="00A66F93" w:rsidRPr="0054216D" w:rsidTr="00662A38">
        <w:tc>
          <w:tcPr>
            <w:tcW w:w="1788" w:type="dxa"/>
            <w:tcBorders>
              <w:top w:val="single" w:sz="18" w:space="0" w:color="000080"/>
              <w:left w:val="single" w:sz="18" w:space="0" w:color="000080"/>
              <w:bottom w:val="single" w:sz="18" w:space="0" w:color="FFFFFF"/>
            </w:tcBorders>
            <w:shd w:val="pct20" w:color="000000" w:fill="FFFFFF"/>
          </w:tcPr>
          <w:p w:rsidR="00A66F93" w:rsidRPr="0054216D" w:rsidRDefault="00A66F93" w:rsidP="00662A38">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A66F93" w:rsidRPr="0054216D" w:rsidRDefault="00A66F93" w:rsidP="00662A38">
            <w:pPr>
              <w:rPr>
                <w:rFonts w:ascii="Calibri" w:eastAsia="標楷體" w:hAnsi="Calibri"/>
                <w:b/>
                <w:bCs/>
              </w:rPr>
            </w:pPr>
            <w:r w:rsidRPr="0054216D">
              <w:rPr>
                <w:rFonts w:ascii="Calibri" w:eastAsia="標楷體" w:hAnsi="標楷體"/>
                <w:b/>
                <w:bCs/>
                <w:noProof/>
              </w:rPr>
              <w:t>應用經濟學系</w:t>
            </w:r>
          </w:p>
        </w:tc>
      </w:tr>
      <w:tr w:rsidR="00A66F93" w:rsidRPr="0054216D" w:rsidTr="00662A38">
        <w:tc>
          <w:tcPr>
            <w:tcW w:w="1788" w:type="dxa"/>
            <w:tcBorders>
              <w:top w:val="single" w:sz="18" w:space="0" w:color="FFFFFF"/>
              <w:left w:val="single" w:sz="18" w:space="0" w:color="000080"/>
              <w:bottom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noProof/>
              </w:rPr>
              <w:t>Department of Applied Economics</w:t>
            </w:r>
          </w:p>
        </w:tc>
      </w:tr>
      <w:tr w:rsidR="00A66F93" w:rsidRPr="0054216D" w:rsidTr="00662A38">
        <w:tc>
          <w:tcPr>
            <w:tcW w:w="1788" w:type="dxa"/>
            <w:tcBorders>
              <w:top w:val="single" w:sz="18" w:space="0" w:color="000080"/>
              <w:left w:val="single" w:sz="18" w:space="0" w:color="000080"/>
              <w:bottom w:val="single" w:sz="18" w:space="0" w:color="FFFFFF"/>
            </w:tcBorders>
            <w:shd w:val="pct20" w:color="000000" w:fill="FFFFFF"/>
          </w:tcPr>
          <w:p w:rsidR="00A66F93" w:rsidRPr="0054216D" w:rsidRDefault="00A66F93" w:rsidP="00662A38">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A66F93" w:rsidRPr="0054216D" w:rsidRDefault="00A66F93" w:rsidP="00662A38">
            <w:pPr>
              <w:rPr>
                <w:rFonts w:ascii="Calibri" w:eastAsia="標楷體" w:hAnsi="Calibri"/>
                <w:b/>
              </w:rPr>
            </w:pPr>
            <w:r w:rsidRPr="0054216D">
              <w:rPr>
                <w:rFonts w:ascii="Calibri" w:eastAsia="標楷體" w:hAnsi="標楷體"/>
                <w:b/>
                <w:noProof/>
              </w:rPr>
              <w:t>耿紹勛</w:t>
            </w:r>
          </w:p>
        </w:tc>
      </w:tr>
      <w:tr w:rsidR="00A66F93" w:rsidRPr="0054216D" w:rsidTr="00662A38">
        <w:tc>
          <w:tcPr>
            <w:tcW w:w="1788" w:type="dxa"/>
            <w:tcBorders>
              <w:top w:val="single" w:sz="18" w:space="0" w:color="FFFFFF"/>
              <w:left w:val="single" w:sz="18" w:space="0" w:color="000080"/>
              <w:bottom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noProof/>
              </w:rPr>
              <w:t>Shao-Hsun Keng</w:t>
            </w:r>
          </w:p>
        </w:tc>
      </w:tr>
      <w:tr w:rsidR="00A66F93" w:rsidRPr="0054216D" w:rsidTr="00662A38">
        <w:tc>
          <w:tcPr>
            <w:tcW w:w="1788" w:type="dxa"/>
            <w:tcBorders>
              <w:top w:val="single" w:sz="18" w:space="0" w:color="000080"/>
              <w:left w:val="single" w:sz="18" w:space="0" w:color="000080"/>
              <w:bottom w:val="single" w:sz="18" w:space="0" w:color="FFFFFF"/>
            </w:tcBorders>
            <w:shd w:val="pct20" w:color="000000" w:fill="FFFFFF"/>
          </w:tcPr>
          <w:p w:rsidR="00A66F93" w:rsidRPr="0054216D" w:rsidRDefault="00A66F93" w:rsidP="00662A38">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A66F93" w:rsidRPr="0054216D" w:rsidRDefault="00A66F93" w:rsidP="00662A38">
            <w:pPr>
              <w:rPr>
                <w:rFonts w:ascii="Calibri" w:eastAsia="標楷體" w:hAnsi="Calibri"/>
              </w:rPr>
            </w:pPr>
            <w:r w:rsidRPr="0054216D">
              <w:rPr>
                <w:rFonts w:ascii="Calibri" w:eastAsia="標楷體" w:hAnsi="標楷體"/>
                <w:noProof/>
              </w:rPr>
              <w:t>副教授</w:t>
            </w:r>
          </w:p>
        </w:tc>
      </w:tr>
      <w:tr w:rsidR="00A66F93" w:rsidRPr="0054216D" w:rsidTr="00662A38">
        <w:tc>
          <w:tcPr>
            <w:tcW w:w="1788" w:type="dxa"/>
            <w:tcBorders>
              <w:top w:val="single" w:sz="18" w:space="0" w:color="FFFFFF"/>
              <w:left w:val="single" w:sz="18" w:space="0" w:color="000080"/>
              <w:bottom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noProof/>
              </w:rPr>
              <w:t>Associate Professor</w:t>
            </w:r>
          </w:p>
        </w:tc>
      </w:tr>
      <w:tr w:rsidR="00A66F93" w:rsidRPr="0054216D" w:rsidTr="00662A38">
        <w:tc>
          <w:tcPr>
            <w:tcW w:w="1788" w:type="dxa"/>
            <w:tcBorders>
              <w:top w:val="single" w:sz="18" w:space="0" w:color="000080"/>
              <w:left w:val="single" w:sz="18" w:space="0" w:color="000080"/>
              <w:bottom w:val="single" w:sz="18" w:space="0" w:color="FFFFFF"/>
            </w:tcBorders>
            <w:shd w:val="pct20" w:color="000000" w:fill="FFFFFF"/>
          </w:tcPr>
          <w:p w:rsidR="00A66F93" w:rsidRPr="0054216D" w:rsidRDefault="00A66F93" w:rsidP="00662A38">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A66F93" w:rsidRPr="0054216D" w:rsidRDefault="00A66F93" w:rsidP="00662A38">
            <w:pPr>
              <w:rPr>
                <w:rFonts w:ascii="Calibri" w:eastAsia="標楷體" w:hAnsi="Calibri"/>
              </w:rPr>
            </w:pPr>
            <w:r w:rsidRPr="0054216D">
              <w:rPr>
                <w:rFonts w:ascii="Calibri" w:eastAsia="標楷體" w:hAnsi="標楷體"/>
                <w:noProof/>
              </w:rPr>
              <w:t>美國愛荷華州立大學</w:t>
            </w:r>
            <w:r w:rsidRPr="0054216D">
              <w:rPr>
                <w:rFonts w:ascii="Calibri" w:eastAsia="標楷體" w:hAnsi="Calibri"/>
                <w:noProof/>
              </w:rPr>
              <w:t xml:space="preserve"> </w:t>
            </w:r>
            <w:r w:rsidRPr="0054216D">
              <w:rPr>
                <w:rFonts w:ascii="Calibri" w:eastAsia="標楷體" w:hAnsi="標楷體"/>
                <w:noProof/>
              </w:rPr>
              <w:t>經濟學博士</w:t>
            </w:r>
          </w:p>
        </w:tc>
      </w:tr>
      <w:tr w:rsidR="00A66F93" w:rsidRPr="0054216D" w:rsidTr="00662A38">
        <w:tc>
          <w:tcPr>
            <w:tcW w:w="1788" w:type="dxa"/>
            <w:tcBorders>
              <w:top w:val="single" w:sz="18" w:space="0" w:color="FFFFFF"/>
              <w:left w:val="single" w:sz="18" w:space="0" w:color="000080"/>
              <w:bottom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noProof/>
              </w:rPr>
              <w:t>Ph.D. Iowa State University, USA</w:t>
            </w:r>
          </w:p>
        </w:tc>
      </w:tr>
      <w:tr w:rsidR="00A66F93" w:rsidRPr="0054216D" w:rsidTr="00662A38">
        <w:tc>
          <w:tcPr>
            <w:tcW w:w="1788" w:type="dxa"/>
            <w:tcBorders>
              <w:top w:val="single" w:sz="18" w:space="0" w:color="000080"/>
              <w:left w:val="single" w:sz="18" w:space="0" w:color="000080"/>
              <w:bottom w:val="single" w:sz="18" w:space="0" w:color="FFFFFF"/>
            </w:tcBorders>
            <w:shd w:val="pct20" w:color="000000" w:fill="FFFFFF"/>
          </w:tcPr>
          <w:p w:rsidR="00A66F93" w:rsidRPr="0054216D" w:rsidRDefault="00A66F93" w:rsidP="00662A38">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A66F93" w:rsidRPr="0054216D" w:rsidRDefault="00A66F93" w:rsidP="00662A38">
            <w:pPr>
              <w:rPr>
                <w:rFonts w:ascii="Calibri" w:eastAsia="標楷體" w:hAnsi="Calibri"/>
              </w:rPr>
            </w:pPr>
            <w:r w:rsidRPr="0054216D">
              <w:rPr>
                <w:rFonts w:ascii="Calibri" w:eastAsia="標楷體" w:hAnsi="標楷體"/>
                <w:noProof/>
              </w:rPr>
              <w:t>健康經濟、人力資源、應用計量</w:t>
            </w:r>
          </w:p>
        </w:tc>
      </w:tr>
      <w:tr w:rsidR="00A66F93" w:rsidRPr="0054216D" w:rsidTr="00662A38">
        <w:tc>
          <w:tcPr>
            <w:tcW w:w="1788" w:type="dxa"/>
            <w:tcBorders>
              <w:top w:val="single" w:sz="18" w:space="0" w:color="FFFFFF"/>
              <w:left w:val="single" w:sz="18" w:space="0" w:color="000080"/>
              <w:bottom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noProof/>
              </w:rPr>
              <w:t>Health Economics, Labor Economics, Applied Econometrics</w:t>
            </w:r>
          </w:p>
        </w:tc>
      </w:tr>
      <w:tr w:rsidR="00A66F93" w:rsidRPr="0054216D" w:rsidTr="00662A38">
        <w:tc>
          <w:tcPr>
            <w:tcW w:w="1788" w:type="dxa"/>
            <w:tcBorders>
              <w:top w:val="single" w:sz="18" w:space="0" w:color="000080"/>
              <w:left w:val="single" w:sz="18" w:space="0" w:color="000080"/>
              <w:bottom w:val="single" w:sz="18" w:space="0" w:color="000080"/>
              <w:right w:val="nil"/>
            </w:tcBorders>
            <w:shd w:val="pct20" w:color="000000" w:fill="FFFFFF"/>
          </w:tcPr>
          <w:p w:rsidR="00A66F93" w:rsidRPr="0054216D" w:rsidRDefault="00A66F93" w:rsidP="00662A38">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A66F93" w:rsidRPr="0054216D" w:rsidRDefault="00286799" w:rsidP="00662A38">
            <w:pPr>
              <w:rPr>
                <w:rFonts w:ascii="Calibri" w:eastAsia="標楷體" w:hAnsi="Calibri"/>
              </w:rPr>
            </w:pPr>
            <w:hyperlink r:id="rId18" w:history="1">
              <w:r w:rsidR="00A66F93" w:rsidRPr="0054216D">
                <w:rPr>
                  <w:rFonts w:ascii="Calibri" w:eastAsia="標楷體" w:hAnsi="Calibri"/>
                  <w:noProof/>
                </w:rPr>
                <w:t>shkeng@nuk.edu.tw</w:t>
              </w:r>
            </w:hyperlink>
          </w:p>
        </w:tc>
      </w:tr>
      <w:tr w:rsidR="00A66F93" w:rsidRPr="0054216D" w:rsidTr="00662A38">
        <w:tc>
          <w:tcPr>
            <w:tcW w:w="1788" w:type="dxa"/>
            <w:tcBorders>
              <w:top w:val="single" w:sz="18" w:space="0" w:color="000080"/>
              <w:left w:val="single" w:sz="18" w:space="0" w:color="000080"/>
              <w:bottom w:val="single" w:sz="18" w:space="0" w:color="000080"/>
              <w:right w:val="nil"/>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A66F93" w:rsidRPr="0054216D" w:rsidRDefault="00A66F93" w:rsidP="00662A38">
            <w:pPr>
              <w:rPr>
                <w:rFonts w:ascii="Calibri" w:eastAsia="標楷體" w:hAnsi="Calibri"/>
              </w:rPr>
            </w:pPr>
            <w:r w:rsidRPr="0054216D">
              <w:rPr>
                <w:rFonts w:ascii="Calibri" w:eastAsia="標楷體" w:hAnsi="Calibri"/>
                <w:noProof/>
              </w:rPr>
              <w:t>5919181</w:t>
            </w:r>
          </w:p>
        </w:tc>
      </w:tr>
    </w:tbl>
    <w:p w:rsidR="00A66F93" w:rsidRPr="0054216D" w:rsidRDefault="00A66F93" w:rsidP="00A66F93">
      <w:pPr>
        <w:rPr>
          <w:rFonts w:ascii="Calibri" w:eastAsia="標楷體" w:hAnsi="Calibri"/>
        </w:rPr>
      </w:pPr>
    </w:p>
    <w:p w:rsidR="00A66F93" w:rsidRPr="005954AD" w:rsidRDefault="00A66F93" w:rsidP="00A66F93">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5954AD">
        <w:rPr>
          <w:rFonts w:ascii="Calibri" w:eastAsia="標楷體" w:hAnsi="Calibri"/>
          <w:color w:val="000000" w:themeColor="text1"/>
          <w:sz w:val="28"/>
          <w:szCs w:val="28"/>
        </w:rPr>
        <w:t xml:space="preserve"> 200</w:t>
      </w:r>
      <w:r w:rsidR="00FE5D8C" w:rsidRPr="005954AD">
        <w:rPr>
          <w:rFonts w:ascii="Calibri" w:eastAsia="標楷體" w:hAnsi="Calibri" w:hint="eastAsia"/>
          <w:color w:val="000000" w:themeColor="text1"/>
          <w:sz w:val="28"/>
          <w:szCs w:val="28"/>
        </w:rPr>
        <w:t>9</w:t>
      </w:r>
      <w:r w:rsidRPr="005954AD">
        <w:rPr>
          <w:rFonts w:ascii="Calibri" w:eastAsia="標楷體" w:hAnsi="Calibri"/>
          <w:color w:val="000000" w:themeColor="text1"/>
          <w:sz w:val="28"/>
          <w:szCs w:val="28"/>
        </w:rPr>
        <w:t>~201</w:t>
      </w:r>
      <w:r w:rsidR="00FE5D8C" w:rsidRPr="005954AD">
        <w:rPr>
          <w:rFonts w:ascii="Calibri" w:eastAsia="標楷體" w:hAnsi="Calibri" w:hint="eastAsia"/>
          <w:color w:val="000000" w:themeColor="text1"/>
          <w:sz w:val="28"/>
          <w:szCs w:val="28"/>
        </w:rPr>
        <w:t>3</w:t>
      </w:r>
    </w:p>
    <w:p w:rsidR="00A66F93" w:rsidRPr="005954AD" w:rsidRDefault="00A66F93" w:rsidP="00A66F93">
      <w:pPr>
        <w:rPr>
          <w:rFonts w:ascii="Calibri" w:eastAsia="標楷體" w:hAnsi="Calibri"/>
          <w:noProof/>
          <w:color w:val="000000" w:themeColor="text1"/>
        </w:rPr>
      </w:pPr>
      <w:r w:rsidRPr="005954AD">
        <w:rPr>
          <w:rFonts w:ascii="Calibri" w:eastAsia="標楷體" w:hAnsi="標楷體"/>
          <w:noProof/>
          <w:color w:val="000000" w:themeColor="text1"/>
        </w:rPr>
        <w:t>(A)</w:t>
      </w:r>
      <w:r w:rsidRPr="005954AD">
        <w:rPr>
          <w:rFonts w:ascii="Calibri" w:eastAsia="標楷體" w:hAnsi="標楷體"/>
          <w:noProof/>
          <w:color w:val="000000" w:themeColor="text1"/>
        </w:rPr>
        <w:t>期刊論文</w:t>
      </w:r>
    </w:p>
    <w:p w:rsidR="00A66F93" w:rsidRPr="005954AD" w:rsidRDefault="00A66F93" w:rsidP="00A66F93">
      <w:pPr>
        <w:ind w:leftChars="99" w:left="430" w:hangingChars="80" w:hanging="192"/>
        <w:rPr>
          <w:rFonts w:eastAsia="標楷體"/>
          <w:noProof/>
          <w:color w:val="000000" w:themeColor="text1"/>
        </w:rPr>
      </w:pPr>
      <w:r w:rsidRPr="005954AD">
        <w:rPr>
          <w:rFonts w:eastAsia="標楷體" w:hint="eastAsia"/>
          <w:noProof/>
          <w:color w:val="000000" w:themeColor="text1"/>
        </w:rPr>
        <w:t>1.</w:t>
      </w:r>
      <w:r w:rsidRPr="005954AD">
        <w:rPr>
          <w:rFonts w:eastAsia="標楷體"/>
          <w:noProof/>
          <w:color w:val="000000" w:themeColor="text1"/>
        </w:rPr>
        <w:t>Shao-Hsun Keng* and Shin-Yi Wu (forthcoming)."Living Happily Ever After? The Effect of Taiwan's National Health Insurance on the Happiness of the Elderly"</w:t>
      </w:r>
      <w:r w:rsidRPr="005954AD">
        <w:rPr>
          <w:rFonts w:eastAsia="標楷體" w:hint="eastAsia"/>
          <w:noProof/>
          <w:color w:val="000000" w:themeColor="text1"/>
        </w:rPr>
        <w:t>,</w:t>
      </w:r>
      <w:r w:rsidRPr="005954AD">
        <w:rPr>
          <w:rFonts w:eastAsia="標楷體"/>
          <w:noProof/>
          <w:color w:val="000000" w:themeColor="text1"/>
        </w:rPr>
        <w:t xml:space="preserve"> Journal of Happiness Studies</w:t>
      </w:r>
      <w:r w:rsidRPr="005954AD">
        <w:rPr>
          <w:rFonts w:eastAsia="標楷體" w:hint="eastAsia"/>
          <w:noProof/>
          <w:color w:val="000000" w:themeColor="text1"/>
        </w:rPr>
        <w:t>.</w:t>
      </w:r>
      <w:r w:rsidR="002C3CDF" w:rsidRPr="005954AD">
        <w:rPr>
          <w:color w:val="000000" w:themeColor="text1"/>
        </w:rPr>
        <w:t xml:space="preserve"> </w:t>
      </w:r>
      <w:r w:rsidR="002C3CDF" w:rsidRPr="005954AD">
        <w:rPr>
          <w:rFonts w:eastAsia="標楷體"/>
          <w:noProof/>
          <w:color w:val="000000" w:themeColor="text1"/>
        </w:rPr>
        <w:t>(SSCI)</w:t>
      </w:r>
    </w:p>
    <w:p w:rsidR="00A66F93" w:rsidRPr="005954AD" w:rsidRDefault="00A66F93" w:rsidP="00A66F93">
      <w:pPr>
        <w:ind w:leftChars="99" w:left="430" w:hangingChars="80" w:hanging="192"/>
        <w:rPr>
          <w:rFonts w:eastAsia="標楷體"/>
          <w:noProof/>
          <w:color w:val="000000" w:themeColor="text1"/>
        </w:rPr>
      </w:pPr>
      <w:r w:rsidRPr="005954AD">
        <w:rPr>
          <w:rFonts w:eastAsia="標楷體" w:hint="eastAsia"/>
          <w:noProof/>
          <w:color w:val="000000" w:themeColor="text1"/>
        </w:rPr>
        <w:t>2.</w:t>
      </w:r>
      <w:r w:rsidR="002C3CDF" w:rsidRPr="005954AD">
        <w:rPr>
          <w:rFonts w:eastAsia="標楷體"/>
          <w:noProof/>
          <w:color w:val="000000" w:themeColor="text1"/>
        </w:rPr>
        <w:tab/>
        <w:t>Keng, Shao-Husn and Sheng-Jang Sheu* (2013). “The Effect of Stimulants and Their Combined Use with Cigarettes on Mortality: The Case of Betel Quid,” The European Journal of Health Economics, 14(4): 677-695. (SSCI)</w:t>
      </w:r>
    </w:p>
    <w:p w:rsidR="00A66F93" w:rsidRPr="00A66F93" w:rsidRDefault="00A66F93" w:rsidP="00A66F93">
      <w:pPr>
        <w:ind w:leftChars="99" w:left="430" w:hangingChars="80" w:hanging="192"/>
        <w:rPr>
          <w:rFonts w:eastAsia="標楷體"/>
          <w:noProof/>
        </w:rPr>
      </w:pPr>
      <w:r w:rsidRPr="005954AD">
        <w:rPr>
          <w:rFonts w:eastAsia="標楷體" w:hint="eastAsia"/>
          <w:noProof/>
          <w:color w:val="000000" w:themeColor="text1"/>
        </w:rPr>
        <w:t>3</w:t>
      </w:r>
      <w:r w:rsidRPr="005954AD">
        <w:rPr>
          <w:rFonts w:eastAsia="標楷體"/>
          <w:noProof/>
          <w:color w:val="000000" w:themeColor="text1"/>
        </w:rPr>
        <w:t>.</w:t>
      </w:r>
      <w:r w:rsidRPr="005954AD">
        <w:rPr>
          <w:rFonts w:eastAsia="標楷體"/>
          <w:noProof/>
          <w:color w:val="000000" w:themeColor="text1"/>
        </w:rPr>
        <w:tab/>
        <w:t>Keng, Shao-Husn and Sheng-Jang Sheu* (2013) "The Effect of Na</w:t>
      </w:r>
      <w:r w:rsidRPr="00A66F93">
        <w:rPr>
          <w:rFonts w:eastAsia="標楷體"/>
          <w:noProof/>
        </w:rPr>
        <w:t>tional Health Insurance on Mortality and the SES-Health Gradient: Evidence from the Elderly in Taiwan," Health Economics, 22(1): 52-72. (SSCI)</w:t>
      </w:r>
    </w:p>
    <w:p w:rsidR="00A66F93" w:rsidRPr="00A66F93" w:rsidRDefault="00A66F93" w:rsidP="00A66F93">
      <w:pPr>
        <w:ind w:leftChars="99" w:left="430" w:hangingChars="80" w:hanging="192"/>
        <w:rPr>
          <w:rFonts w:eastAsia="標楷體"/>
          <w:noProof/>
        </w:rPr>
      </w:pPr>
      <w:r w:rsidRPr="00A66F93">
        <w:rPr>
          <w:rFonts w:eastAsia="標楷體" w:hint="eastAsia"/>
          <w:noProof/>
        </w:rPr>
        <w:t>4</w:t>
      </w:r>
      <w:r w:rsidRPr="00A66F93">
        <w:rPr>
          <w:rFonts w:eastAsia="標楷體"/>
          <w:noProof/>
        </w:rPr>
        <w:t>.</w:t>
      </w:r>
      <w:r w:rsidRPr="00A66F93">
        <w:rPr>
          <w:rFonts w:eastAsia="標楷體"/>
          <w:noProof/>
        </w:rPr>
        <w:tab/>
        <w:t>Keng, Shao-Husn and Yang Li* (2012). "An Empirical Analysis of World Health Production with Cross-Country Heterogeneity," Taiwan Journal of AppliedEconomics, special issue on productivity and efficiency research: 91-109. (TSSCI)</w:t>
      </w:r>
    </w:p>
    <w:p w:rsidR="00A66F93" w:rsidRPr="00A66F93" w:rsidRDefault="00A66F93" w:rsidP="00A66F93">
      <w:pPr>
        <w:ind w:leftChars="99" w:left="430" w:hangingChars="80" w:hanging="192"/>
        <w:rPr>
          <w:rFonts w:eastAsia="標楷體"/>
          <w:noProof/>
        </w:rPr>
      </w:pPr>
      <w:r w:rsidRPr="00A66F93">
        <w:rPr>
          <w:rFonts w:eastAsia="標楷體" w:hint="eastAsia"/>
          <w:noProof/>
        </w:rPr>
        <w:t>5</w:t>
      </w:r>
      <w:r w:rsidRPr="00A66F93">
        <w:rPr>
          <w:rFonts w:eastAsia="標楷體"/>
          <w:noProof/>
        </w:rPr>
        <w:t>.</w:t>
      </w:r>
      <w:r w:rsidRPr="00A66F93">
        <w:rPr>
          <w:rFonts w:eastAsia="標楷體"/>
          <w:noProof/>
        </w:rPr>
        <w:tab/>
        <w:t>Keng, Shao-Husn and Sheng-Jang Sheu* (2011). "Can Education Subsidy Reverse Falling Fertility? The Case of Taiwan," Journal of Development Studies, 47(11): 1677-1698. (SSCI)</w:t>
      </w:r>
    </w:p>
    <w:p w:rsidR="00A66F93" w:rsidRPr="00A66F93" w:rsidRDefault="00A66F93" w:rsidP="00A66F93">
      <w:pPr>
        <w:ind w:leftChars="99" w:left="430" w:hangingChars="80" w:hanging="192"/>
        <w:rPr>
          <w:rFonts w:eastAsia="標楷體"/>
          <w:noProof/>
        </w:rPr>
      </w:pPr>
      <w:r w:rsidRPr="00A66F93">
        <w:rPr>
          <w:rFonts w:eastAsia="標楷體" w:hint="eastAsia"/>
          <w:noProof/>
        </w:rPr>
        <w:t>6</w:t>
      </w:r>
      <w:r w:rsidRPr="00A66F93">
        <w:rPr>
          <w:rFonts w:eastAsia="標楷體"/>
          <w:noProof/>
        </w:rPr>
        <w:t>.</w:t>
      </w:r>
      <w:r w:rsidRPr="00A66F93">
        <w:rPr>
          <w:rFonts w:eastAsia="標楷體"/>
          <w:noProof/>
        </w:rPr>
        <w:tab/>
        <w:t xml:space="preserve">Keng, Shao-Husn* and Ya-Fen Lo (2011). "Does attendance to a four-year academic </w:t>
      </w:r>
      <w:r w:rsidRPr="00A66F93">
        <w:rPr>
          <w:rFonts w:eastAsia="標楷體"/>
          <w:noProof/>
        </w:rPr>
        <w:lastRenderedPageBreak/>
        <w:t>college versus vocational college affect future wages?" Asia Pacific Education Review, 12(1): 117-127. (SSCI)</w:t>
      </w:r>
    </w:p>
    <w:p w:rsidR="00A66F93" w:rsidRPr="00A66F93" w:rsidRDefault="00A66F93" w:rsidP="00A66F93">
      <w:pPr>
        <w:ind w:leftChars="99" w:left="430" w:hangingChars="80" w:hanging="192"/>
        <w:rPr>
          <w:rFonts w:eastAsia="標楷體"/>
          <w:noProof/>
        </w:rPr>
      </w:pPr>
      <w:r w:rsidRPr="00A66F93">
        <w:rPr>
          <w:rFonts w:eastAsia="標楷體" w:hint="eastAsia"/>
          <w:noProof/>
        </w:rPr>
        <w:t>7</w:t>
      </w:r>
      <w:r w:rsidRPr="00A66F93">
        <w:rPr>
          <w:rFonts w:eastAsia="標楷體"/>
          <w:noProof/>
        </w:rPr>
        <w:t>.</w:t>
      </w:r>
      <w:r w:rsidRPr="00A66F93">
        <w:rPr>
          <w:rFonts w:eastAsia="標楷體"/>
          <w:noProof/>
        </w:rPr>
        <w:tab/>
        <w:t>Keng, Shao-Hsun and Yang Li* (2010) "Decomposition of Total Factor Productivity in World Health Production; A Stochastic Frontier Approach." Applied Economics, 42: 3011-3021. (SSCI)</w:t>
      </w:r>
    </w:p>
    <w:p w:rsidR="00505CDB" w:rsidRDefault="00505CDB" w:rsidP="00A66F93">
      <w:pPr>
        <w:rPr>
          <w:rFonts w:eastAsia="標楷體"/>
          <w:noProof/>
        </w:rPr>
      </w:pPr>
    </w:p>
    <w:p w:rsidR="00A66F93" w:rsidRPr="00D56827" w:rsidRDefault="00A66F93" w:rsidP="00A66F93">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0B7529" w:rsidRPr="000B7529" w:rsidRDefault="000B7529" w:rsidP="000B7529">
      <w:pPr>
        <w:ind w:leftChars="99" w:left="430" w:hangingChars="80" w:hanging="192"/>
        <w:rPr>
          <w:rFonts w:eastAsia="標楷體"/>
          <w:noProof/>
        </w:rPr>
      </w:pPr>
      <w:r w:rsidRPr="000B7529">
        <w:rPr>
          <w:rFonts w:eastAsia="標楷體"/>
          <w:noProof/>
        </w:rPr>
        <w:t>1.</w:t>
      </w:r>
      <w:r w:rsidRPr="000B7529">
        <w:rPr>
          <w:rFonts w:eastAsia="標楷體"/>
          <w:noProof/>
        </w:rPr>
        <w:tab/>
        <w:t>Keng, Shao-Hsun and Sheng-Jang Sheu. "The Effect of Stimulants and Their Combined Use with Cigarettes on Mortality: The Case of Betel Quid," presented at the annual meeting of the Western Economic Association, San Francisco, USA, June 28-July 2, 2012.</w:t>
      </w:r>
    </w:p>
    <w:p w:rsidR="000B7529" w:rsidRPr="000B7529" w:rsidRDefault="000B7529" w:rsidP="000B7529">
      <w:pPr>
        <w:ind w:leftChars="99" w:left="430" w:hangingChars="80" w:hanging="192"/>
        <w:rPr>
          <w:rFonts w:eastAsia="標楷體"/>
          <w:noProof/>
        </w:rPr>
      </w:pPr>
      <w:r w:rsidRPr="000B7529">
        <w:rPr>
          <w:rFonts w:eastAsia="標楷體"/>
          <w:noProof/>
        </w:rPr>
        <w:t>2.</w:t>
      </w:r>
      <w:r w:rsidRPr="000B7529">
        <w:rPr>
          <w:rFonts w:eastAsia="標楷體"/>
          <w:noProof/>
        </w:rPr>
        <w:tab/>
        <w:t>Keng, Shao-Hsun and Sheng-Jang Sheu. "The Effect of National Health Insurance on the Mortality and Quality of Life of the Elderly in Taiwan," presented at the 2nd Health Econometrics Workshop, Rome, Italy, July 15-17, 2010.</w:t>
      </w:r>
    </w:p>
    <w:p w:rsidR="000B7529" w:rsidRPr="000B7529" w:rsidRDefault="000B7529" w:rsidP="000B7529">
      <w:pPr>
        <w:ind w:leftChars="99" w:left="430" w:hangingChars="80" w:hanging="192"/>
        <w:rPr>
          <w:rFonts w:eastAsia="標楷體"/>
          <w:noProof/>
        </w:rPr>
      </w:pPr>
      <w:r w:rsidRPr="000B7529">
        <w:rPr>
          <w:rFonts w:eastAsia="標楷體"/>
          <w:noProof/>
        </w:rPr>
        <w:t>3.</w:t>
      </w:r>
      <w:r w:rsidRPr="000B7529">
        <w:rPr>
          <w:rFonts w:eastAsia="標楷體"/>
          <w:noProof/>
        </w:rPr>
        <w:tab/>
        <w:t>Keng, Shao-Hsun and Sheng-Jang Sheu. "An Analysis on the Effect of Betel Quid Chewing and Its Combined Use with Cigarettes on Mortality," presented at Annual Conference of Taiwanese Economic Association, Taipei, Taiwan, December, 2009.</w:t>
      </w:r>
    </w:p>
    <w:p w:rsidR="000B7529" w:rsidRPr="000B7529" w:rsidRDefault="000B7529" w:rsidP="000B7529">
      <w:pPr>
        <w:ind w:leftChars="99" w:left="430" w:hangingChars="80" w:hanging="192"/>
        <w:rPr>
          <w:rFonts w:eastAsia="標楷體"/>
          <w:noProof/>
        </w:rPr>
      </w:pPr>
      <w:r w:rsidRPr="000B7529">
        <w:rPr>
          <w:rFonts w:eastAsia="標楷體"/>
          <w:noProof/>
        </w:rPr>
        <w:t>4.</w:t>
      </w:r>
      <w:r w:rsidRPr="000B7529">
        <w:rPr>
          <w:rFonts w:eastAsia="標楷體"/>
          <w:noProof/>
        </w:rPr>
        <w:tab/>
        <w:t>Keng, Shao-Hsun and Sheng-Jang Sheu. "The Effect of National Health Insurance on the Mortality and Quality of Life of the Elderly in Taiwan," presented at Western Economic Association International 8th Biennial Pacific Rim Conference, Kyoto, Japan, March, 2009.</w:t>
      </w:r>
    </w:p>
    <w:p w:rsidR="00A66F93" w:rsidRDefault="00A66F93" w:rsidP="000B7529">
      <w:pPr>
        <w:rPr>
          <w:rFonts w:eastAsia="標楷體"/>
          <w:noProof/>
        </w:rPr>
      </w:pPr>
    </w:p>
    <w:p w:rsidR="00A66F93" w:rsidRPr="000570E9" w:rsidRDefault="00A66F93" w:rsidP="00A66F93">
      <w:pPr>
        <w:rPr>
          <w:rFonts w:eastAsia="標楷體"/>
        </w:rPr>
      </w:pPr>
      <w:r w:rsidRPr="000570E9">
        <w:rPr>
          <w:rFonts w:eastAsia="標楷體"/>
        </w:rPr>
        <w:t>(C)</w:t>
      </w:r>
      <w:r w:rsidRPr="000570E9">
        <w:rPr>
          <w:rFonts w:eastAsia="標楷體" w:hAnsi="標楷體"/>
        </w:rPr>
        <w:t>專書及專書論文</w:t>
      </w:r>
    </w:p>
    <w:p w:rsidR="00A66F93" w:rsidRDefault="00A66F93" w:rsidP="00A66F93">
      <w:pPr>
        <w:rPr>
          <w:rFonts w:eastAsia="標楷體"/>
        </w:rPr>
      </w:pPr>
      <w:r>
        <w:rPr>
          <w:rFonts w:eastAsia="標楷體" w:hint="eastAsia"/>
        </w:rPr>
        <w:t xml:space="preserve">  </w:t>
      </w:r>
      <w:r>
        <w:rPr>
          <w:rFonts w:eastAsia="標楷體" w:hint="eastAsia"/>
        </w:rPr>
        <w:t>無</w:t>
      </w:r>
    </w:p>
    <w:p w:rsidR="00A66F93" w:rsidRDefault="00A66F93" w:rsidP="00A66F93">
      <w:pPr>
        <w:rPr>
          <w:rFonts w:eastAsia="標楷體"/>
        </w:rPr>
      </w:pPr>
    </w:p>
    <w:p w:rsidR="00A66F93" w:rsidRDefault="00A66F93" w:rsidP="00A66F93">
      <w:pPr>
        <w:rPr>
          <w:rFonts w:eastAsia="標楷體"/>
        </w:rPr>
      </w:pPr>
      <w:r w:rsidRPr="000570E9">
        <w:rPr>
          <w:rFonts w:eastAsia="標楷體"/>
        </w:rPr>
        <w:t>(D)</w:t>
      </w:r>
      <w:r>
        <w:rPr>
          <w:rFonts w:eastAsia="標楷體" w:hint="eastAsia"/>
        </w:rPr>
        <w:t>研究計畫</w:t>
      </w:r>
    </w:p>
    <w:p w:rsidR="000B7529" w:rsidRPr="000B7529" w:rsidRDefault="000B7529" w:rsidP="000B7529">
      <w:pPr>
        <w:ind w:leftChars="99" w:left="430" w:hangingChars="80" w:hanging="192"/>
        <w:rPr>
          <w:rFonts w:eastAsia="標楷體"/>
          <w:noProof/>
        </w:rPr>
      </w:pPr>
      <w:r w:rsidRPr="000B7529">
        <w:rPr>
          <w:rFonts w:eastAsia="標楷體" w:hint="eastAsia"/>
          <w:noProof/>
        </w:rPr>
        <w:t>1. NSC102-2410-H-390-001;</w:t>
      </w:r>
      <w:r w:rsidRPr="000B7529">
        <w:rPr>
          <w:rFonts w:eastAsia="標楷體" w:hint="eastAsia"/>
          <w:noProof/>
        </w:rPr>
        <w:t>讀書時間﹑上課缺席與課業成績之因果關係探討</w:t>
      </w:r>
      <w:r w:rsidRPr="000B7529">
        <w:rPr>
          <w:rFonts w:eastAsia="標楷體" w:hint="eastAsia"/>
          <w:noProof/>
        </w:rPr>
        <w:t>:</w:t>
      </w:r>
      <w:r w:rsidRPr="000B7529">
        <w:rPr>
          <w:rFonts w:eastAsia="標楷體" w:hint="eastAsia"/>
          <w:noProof/>
        </w:rPr>
        <w:t>以高雄大學為例，執行期限：</w:t>
      </w:r>
      <w:r w:rsidRPr="000B7529">
        <w:rPr>
          <w:rFonts w:eastAsia="標楷體"/>
          <w:noProof/>
        </w:rPr>
        <w:t>102.08.01~103.07.31</w:t>
      </w:r>
      <w:r w:rsidRPr="000B7529">
        <w:rPr>
          <w:rFonts w:eastAsia="標楷體" w:hint="eastAsia"/>
          <w:noProof/>
        </w:rPr>
        <w:t>，計畫主持人：耿紹勛副教授</w:t>
      </w:r>
    </w:p>
    <w:p w:rsidR="000B7529" w:rsidRPr="000B7529" w:rsidRDefault="000B7529" w:rsidP="000B7529">
      <w:pPr>
        <w:ind w:leftChars="99" w:left="430" w:hangingChars="80" w:hanging="192"/>
        <w:rPr>
          <w:rFonts w:eastAsia="標楷體"/>
          <w:noProof/>
        </w:rPr>
      </w:pPr>
      <w:r w:rsidRPr="000B7529">
        <w:rPr>
          <w:rFonts w:eastAsia="標楷體" w:hint="eastAsia"/>
          <w:noProof/>
        </w:rPr>
        <w:t>2. NSC101-2410-H-390-006;</w:t>
      </w:r>
      <w:r w:rsidRPr="000B7529">
        <w:rPr>
          <w:rFonts w:eastAsia="標楷體" w:hint="eastAsia"/>
          <w:noProof/>
        </w:rPr>
        <w:t>健康風險對快樂與生活滿意度的影響：以全民健保為例，執行期限：</w:t>
      </w:r>
      <w:r w:rsidRPr="000B7529">
        <w:rPr>
          <w:rFonts w:eastAsia="標楷體" w:hint="eastAsia"/>
          <w:noProof/>
        </w:rPr>
        <w:t>101.08.01~102.07.31</w:t>
      </w:r>
      <w:r w:rsidRPr="000B7529">
        <w:rPr>
          <w:rFonts w:eastAsia="標楷體" w:hint="eastAsia"/>
          <w:noProof/>
        </w:rPr>
        <w:t>，計畫主持人：耿紹勛副教授</w:t>
      </w:r>
    </w:p>
    <w:p w:rsidR="000B7529" w:rsidRPr="000B7529" w:rsidRDefault="000B7529" w:rsidP="000B7529">
      <w:pPr>
        <w:ind w:leftChars="99" w:left="430" w:hangingChars="80" w:hanging="192"/>
        <w:rPr>
          <w:rFonts w:eastAsia="標楷體"/>
          <w:noProof/>
        </w:rPr>
      </w:pPr>
      <w:r w:rsidRPr="000B7529">
        <w:rPr>
          <w:rFonts w:eastAsia="標楷體" w:hint="eastAsia"/>
          <w:noProof/>
        </w:rPr>
        <w:t>3. NSC100-2410-H-390-017;</w:t>
      </w:r>
      <w:r w:rsidRPr="000B7529">
        <w:rPr>
          <w:rFonts w:eastAsia="標楷體" w:hint="eastAsia"/>
          <w:noProof/>
        </w:rPr>
        <w:t>退學制度對學生修課行為與學期成績通漲的影響：以高雄大學為例，執行期限：</w:t>
      </w:r>
      <w:r w:rsidRPr="000B7529">
        <w:rPr>
          <w:rFonts w:eastAsia="標楷體" w:hint="eastAsia"/>
          <w:noProof/>
        </w:rPr>
        <w:t>100.08.01~101.07.31</w:t>
      </w:r>
      <w:r w:rsidRPr="000B7529">
        <w:rPr>
          <w:rFonts w:eastAsia="標楷體" w:hint="eastAsia"/>
          <w:noProof/>
        </w:rPr>
        <w:t>，計畫主持人：耿紹勛副教授</w:t>
      </w:r>
    </w:p>
    <w:p w:rsidR="000B7529" w:rsidRPr="000B7529" w:rsidRDefault="000B7529" w:rsidP="000B7529">
      <w:pPr>
        <w:ind w:leftChars="99" w:left="430" w:hangingChars="80" w:hanging="192"/>
        <w:rPr>
          <w:rFonts w:eastAsia="標楷體"/>
          <w:noProof/>
        </w:rPr>
      </w:pPr>
      <w:r w:rsidRPr="000B7529">
        <w:rPr>
          <w:rFonts w:eastAsia="標楷體" w:hint="eastAsia"/>
          <w:noProof/>
        </w:rPr>
        <w:t>4. NSC99-2410-H390-007;</w:t>
      </w:r>
      <w:r w:rsidRPr="000B7529">
        <w:rPr>
          <w:rFonts w:eastAsia="標楷體" w:hint="eastAsia"/>
          <w:noProof/>
        </w:rPr>
        <w:t>嚼食檳榔與吸煙對薪資所得的影響分析，執行期限：</w:t>
      </w:r>
      <w:r w:rsidRPr="000B7529">
        <w:rPr>
          <w:rFonts w:eastAsia="標楷體" w:hint="eastAsia"/>
          <w:noProof/>
        </w:rPr>
        <w:t>99.08.01~100.07.31</w:t>
      </w:r>
      <w:r w:rsidRPr="000B7529">
        <w:rPr>
          <w:rFonts w:eastAsia="標楷體" w:hint="eastAsia"/>
          <w:noProof/>
        </w:rPr>
        <w:t>，計畫主持人：耿紹勛副教授</w:t>
      </w:r>
    </w:p>
    <w:p w:rsidR="000B7529" w:rsidRPr="000B7529" w:rsidRDefault="000B7529" w:rsidP="000B7529">
      <w:pPr>
        <w:ind w:leftChars="99" w:left="430" w:hangingChars="80" w:hanging="192"/>
        <w:rPr>
          <w:rFonts w:eastAsia="標楷體"/>
          <w:noProof/>
        </w:rPr>
      </w:pPr>
      <w:r w:rsidRPr="000B7529">
        <w:rPr>
          <w:rFonts w:eastAsia="標楷體" w:hint="eastAsia"/>
          <w:noProof/>
        </w:rPr>
        <w:t>5. NSC98-2410-H390-009;</w:t>
      </w:r>
      <w:r w:rsidRPr="000B7529">
        <w:rPr>
          <w:rFonts w:eastAsia="標楷體" w:hint="eastAsia"/>
          <w:noProof/>
        </w:rPr>
        <w:t>嚼食檳榔與吸煙對死亡機率影響之實證分析，執行期限：</w:t>
      </w:r>
      <w:r w:rsidRPr="000B7529">
        <w:rPr>
          <w:rFonts w:eastAsia="標楷體" w:hint="eastAsia"/>
          <w:noProof/>
        </w:rPr>
        <w:t>98.08.01~99.07.31</w:t>
      </w:r>
      <w:r w:rsidRPr="000B7529">
        <w:rPr>
          <w:rFonts w:eastAsia="標楷體" w:hint="eastAsia"/>
          <w:noProof/>
        </w:rPr>
        <w:t>，計畫主持人：耿紹勛副教授</w:t>
      </w:r>
    </w:p>
    <w:p w:rsidR="000B7529" w:rsidRPr="000B7529" w:rsidRDefault="000B7529" w:rsidP="000B7529">
      <w:pPr>
        <w:ind w:leftChars="99" w:left="430" w:hangingChars="80" w:hanging="192"/>
        <w:rPr>
          <w:rFonts w:eastAsia="標楷體"/>
          <w:noProof/>
        </w:rPr>
      </w:pPr>
      <w:r w:rsidRPr="000B7529">
        <w:rPr>
          <w:rFonts w:eastAsia="標楷體" w:hint="eastAsia"/>
          <w:noProof/>
        </w:rPr>
        <w:t>6. NSC97-2410-H390-002;</w:t>
      </w:r>
      <w:r w:rsidRPr="000B7529">
        <w:rPr>
          <w:rFonts w:eastAsia="標楷體" w:hint="eastAsia"/>
          <w:noProof/>
        </w:rPr>
        <w:t>全民健保對降低老年人死亡率之效果評估</w:t>
      </w:r>
      <w:r w:rsidRPr="000B7529">
        <w:rPr>
          <w:rFonts w:eastAsia="標楷體" w:hint="eastAsia"/>
          <w:noProof/>
        </w:rPr>
        <w:t xml:space="preserve">--- Duration </w:t>
      </w:r>
      <w:r w:rsidRPr="000B7529">
        <w:rPr>
          <w:rFonts w:eastAsia="標楷體" w:hint="eastAsia"/>
          <w:noProof/>
        </w:rPr>
        <w:t>模型估計，執行期限：</w:t>
      </w:r>
      <w:r w:rsidRPr="000B7529">
        <w:rPr>
          <w:rFonts w:eastAsia="標楷體" w:hint="eastAsia"/>
          <w:noProof/>
        </w:rPr>
        <w:t>97.08.01~98.07.31</w:t>
      </w:r>
      <w:r w:rsidRPr="000B7529">
        <w:rPr>
          <w:rFonts w:eastAsia="標楷體" w:hint="eastAsia"/>
          <w:noProof/>
        </w:rPr>
        <w:t>，計畫主持人：耿紹勛副教授</w:t>
      </w:r>
    </w:p>
    <w:p w:rsidR="00A66F93" w:rsidRPr="000B7529" w:rsidRDefault="00A66F93" w:rsidP="00A66F93">
      <w:pPr>
        <w:ind w:leftChars="99" w:left="430" w:hangingChars="80" w:hanging="192"/>
        <w:rPr>
          <w:rFonts w:eastAsia="標楷體"/>
          <w:noProof/>
        </w:rPr>
      </w:pPr>
    </w:p>
    <w:p w:rsidR="00A66F93" w:rsidRDefault="00A66F93" w:rsidP="00A66F93">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w:t>
      </w:r>
      <w:r w:rsidRPr="00A66F93">
        <w:rPr>
          <w:rFonts w:eastAsia="標楷體" w:hAnsi="標楷體" w:hint="eastAsia"/>
        </w:rPr>
        <w:t>告</w:t>
      </w:r>
      <w:r w:rsidRPr="00F746E8">
        <w:rPr>
          <w:rFonts w:eastAsia="標楷體" w:hAnsi="標楷體" w:hint="eastAsia"/>
        </w:rPr>
        <w:t>及其他</w:t>
      </w:r>
    </w:p>
    <w:p w:rsidR="005954AD" w:rsidRDefault="00A66F93" w:rsidP="00A66F93">
      <w:pPr>
        <w:rPr>
          <w:rFonts w:eastAsia="標楷體"/>
          <w:noProof/>
          <w:color w:val="000000" w:themeColor="text1"/>
        </w:rPr>
      </w:pPr>
      <w:r>
        <w:rPr>
          <w:rFonts w:eastAsia="標楷體" w:hint="eastAsia"/>
          <w:noProof/>
        </w:rPr>
        <w:t xml:space="preserve">  </w:t>
      </w:r>
      <w:r>
        <w:rPr>
          <w:rFonts w:eastAsia="標楷體" w:hint="eastAsia"/>
          <w:noProof/>
        </w:rPr>
        <w:t>無</w:t>
      </w:r>
    </w:p>
    <w:p w:rsidR="005954AD" w:rsidRPr="0054216D" w:rsidRDefault="005954AD" w:rsidP="005954AD">
      <w:pPr>
        <w:jc w:val="center"/>
        <w:rPr>
          <w:rFonts w:ascii="Calibri" w:eastAsia="標楷體" w:hAnsi="Calibri"/>
        </w:rPr>
      </w:pPr>
      <w:r>
        <w:rPr>
          <w:rFonts w:eastAsia="標楷體"/>
          <w:noProof/>
          <w:color w:val="000000" w:themeColor="text1"/>
        </w:rPr>
        <w:br w:type="page"/>
      </w:r>
      <w:r>
        <w:rPr>
          <w:rFonts w:ascii="Calibri" w:eastAsia="標楷體" w:hAnsi="Calibri"/>
          <w:noProof/>
        </w:rPr>
        <w:lastRenderedPageBreak/>
        <w:drawing>
          <wp:inline distT="0" distB="0" distL="0" distR="0">
            <wp:extent cx="514350" cy="476250"/>
            <wp:effectExtent l="19050" t="0" r="0" b="0"/>
            <wp:docPr id="52" name="圖片 2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5954AD" w:rsidRPr="0054216D" w:rsidRDefault="005954AD" w:rsidP="005954AD">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5954AD" w:rsidRPr="0054216D" w:rsidRDefault="005954AD" w:rsidP="005954AD">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5954AD" w:rsidRPr="0054216D" w:rsidRDefault="005954AD" w:rsidP="005954AD">
      <w:pPr>
        <w:rPr>
          <w:rFonts w:ascii="Calibri" w:eastAsia="標楷體" w:hAnsi="Calibri"/>
          <w:b/>
          <w:sz w:val="20"/>
          <w:szCs w:val="20"/>
        </w:rPr>
      </w:pPr>
      <w:r w:rsidRPr="0054216D">
        <w:rPr>
          <w:rFonts w:ascii="Calibri" w:eastAsia="標楷體" w:hAnsi="Calibri"/>
          <w:b/>
          <w:sz w:val="20"/>
          <w:szCs w:val="20"/>
        </w:rPr>
        <w:t>NO.</w:t>
      </w:r>
      <w:r>
        <w:rPr>
          <w:rFonts w:ascii="Calibri" w:eastAsia="標楷體" w:hAnsi="Calibri" w:hint="eastAsia"/>
          <w:b/>
          <w:noProof/>
          <w:sz w:val="20"/>
          <w:szCs w:val="20"/>
        </w:rPr>
        <w:t>6</w:t>
      </w:r>
    </w:p>
    <w:tbl>
      <w:tblPr>
        <w:tblW w:w="0" w:type="auto"/>
        <w:tblBorders>
          <w:insideH w:val="single" w:sz="18" w:space="0" w:color="FFFFFF"/>
          <w:insideV w:val="single" w:sz="18" w:space="0" w:color="FFFFFF"/>
        </w:tblBorders>
        <w:tblLook w:val="01E0"/>
      </w:tblPr>
      <w:tblGrid>
        <w:gridCol w:w="1717"/>
        <w:gridCol w:w="7569"/>
      </w:tblGrid>
      <w:tr w:rsidR="005954AD" w:rsidRPr="0054216D" w:rsidTr="00E921F2">
        <w:tc>
          <w:tcPr>
            <w:tcW w:w="1788" w:type="dxa"/>
            <w:tcBorders>
              <w:top w:val="single" w:sz="18" w:space="0" w:color="000080"/>
              <w:left w:val="single" w:sz="18" w:space="0" w:color="000080"/>
              <w:bottom w:val="single" w:sz="18" w:space="0" w:color="FFFFFF"/>
            </w:tcBorders>
            <w:shd w:val="pct20" w:color="000000" w:fill="FFFFFF"/>
          </w:tcPr>
          <w:p w:rsidR="005954AD" w:rsidRPr="0054216D" w:rsidRDefault="005954AD" w:rsidP="00E921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5954AD" w:rsidRPr="0054216D" w:rsidRDefault="005954AD" w:rsidP="00E921F2">
            <w:pPr>
              <w:rPr>
                <w:rFonts w:ascii="Calibri" w:eastAsia="標楷體" w:hAnsi="Calibri"/>
                <w:b/>
                <w:bCs/>
              </w:rPr>
            </w:pPr>
            <w:r w:rsidRPr="0054216D">
              <w:rPr>
                <w:rFonts w:ascii="Calibri" w:eastAsia="標楷體" w:hAnsi="標楷體"/>
                <w:b/>
                <w:bCs/>
                <w:noProof/>
              </w:rPr>
              <w:t>應用經濟學系</w:t>
            </w:r>
          </w:p>
        </w:tc>
      </w:tr>
      <w:tr w:rsidR="005954AD" w:rsidRPr="0054216D" w:rsidTr="00E921F2">
        <w:tc>
          <w:tcPr>
            <w:tcW w:w="1788" w:type="dxa"/>
            <w:tcBorders>
              <w:top w:val="single" w:sz="18" w:space="0" w:color="FFFFFF"/>
              <w:left w:val="single" w:sz="18" w:space="0" w:color="000080"/>
              <w:bottom w:val="single" w:sz="18" w:space="0" w:color="000080"/>
            </w:tcBorders>
            <w:shd w:val="pct5" w:color="000000" w:fill="FFFFFF"/>
          </w:tcPr>
          <w:p w:rsidR="005954AD" w:rsidRPr="0054216D" w:rsidRDefault="005954AD" w:rsidP="00E921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5954AD" w:rsidRPr="0054216D" w:rsidRDefault="005954AD" w:rsidP="00E921F2">
            <w:pPr>
              <w:rPr>
                <w:rFonts w:ascii="Calibri" w:eastAsia="標楷體" w:hAnsi="Calibri"/>
              </w:rPr>
            </w:pPr>
            <w:r w:rsidRPr="0054216D">
              <w:rPr>
                <w:rFonts w:ascii="Calibri" w:eastAsia="標楷體" w:hAnsi="Calibri"/>
                <w:noProof/>
              </w:rPr>
              <w:t>Department of Applied Economics</w:t>
            </w:r>
          </w:p>
        </w:tc>
      </w:tr>
      <w:tr w:rsidR="005954AD" w:rsidRPr="0054216D" w:rsidTr="00E921F2">
        <w:tc>
          <w:tcPr>
            <w:tcW w:w="1788" w:type="dxa"/>
            <w:tcBorders>
              <w:top w:val="single" w:sz="18" w:space="0" w:color="000080"/>
              <w:left w:val="single" w:sz="18" w:space="0" w:color="000080"/>
              <w:bottom w:val="single" w:sz="18" w:space="0" w:color="FFFFFF"/>
            </w:tcBorders>
            <w:shd w:val="pct20" w:color="000000" w:fill="FFFFFF"/>
          </w:tcPr>
          <w:p w:rsidR="005954AD" w:rsidRPr="0054216D" w:rsidRDefault="005954AD" w:rsidP="00E921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5954AD" w:rsidRPr="0054216D" w:rsidRDefault="005954AD" w:rsidP="00E921F2">
            <w:pPr>
              <w:rPr>
                <w:rFonts w:ascii="Calibri" w:eastAsia="標楷體" w:hAnsi="Calibri"/>
                <w:b/>
              </w:rPr>
            </w:pPr>
            <w:r w:rsidRPr="0054216D">
              <w:rPr>
                <w:rFonts w:ascii="Calibri" w:eastAsia="標楷體" w:hAnsi="標楷體"/>
                <w:b/>
                <w:noProof/>
              </w:rPr>
              <w:t>許聖章</w:t>
            </w:r>
          </w:p>
        </w:tc>
      </w:tr>
      <w:tr w:rsidR="005954AD" w:rsidRPr="0054216D" w:rsidTr="00E921F2">
        <w:tc>
          <w:tcPr>
            <w:tcW w:w="1788" w:type="dxa"/>
            <w:tcBorders>
              <w:top w:val="single" w:sz="18" w:space="0" w:color="FFFFFF"/>
              <w:left w:val="single" w:sz="18" w:space="0" w:color="000080"/>
              <w:bottom w:val="single" w:sz="18" w:space="0" w:color="000080"/>
            </w:tcBorders>
            <w:shd w:val="pct5" w:color="000000" w:fill="FFFFFF"/>
          </w:tcPr>
          <w:p w:rsidR="005954AD" w:rsidRPr="005954AD" w:rsidRDefault="005954AD" w:rsidP="00E921F2">
            <w:pPr>
              <w:rPr>
                <w:rFonts w:ascii="Calibri" w:eastAsia="標楷體" w:hAnsi="Calibri"/>
              </w:rPr>
            </w:pPr>
            <w:r w:rsidRPr="005954A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5954AD" w:rsidRPr="005954AD" w:rsidRDefault="005954AD" w:rsidP="00E921F2">
            <w:pPr>
              <w:rPr>
                <w:rFonts w:ascii="Calibri" w:eastAsia="標楷體" w:hAnsi="Calibri"/>
              </w:rPr>
            </w:pPr>
            <w:r w:rsidRPr="005954AD">
              <w:rPr>
                <w:rFonts w:ascii="Calibri" w:eastAsia="標楷體" w:hAnsi="Calibri"/>
                <w:noProof/>
              </w:rPr>
              <w:t>Sheng-jang  Sheu</w:t>
            </w:r>
          </w:p>
        </w:tc>
      </w:tr>
      <w:tr w:rsidR="005954AD" w:rsidRPr="0054216D" w:rsidTr="00E921F2">
        <w:tc>
          <w:tcPr>
            <w:tcW w:w="1788" w:type="dxa"/>
            <w:tcBorders>
              <w:top w:val="single" w:sz="18" w:space="0" w:color="000080"/>
              <w:left w:val="single" w:sz="18" w:space="0" w:color="000080"/>
              <w:bottom w:val="single" w:sz="18" w:space="0" w:color="FFFFFF"/>
            </w:tcBorders>
            <w:shd w:val="pct20" w:color="000000" w:fill="FFFFFF"/>
          </w:tcPr>
          <w:p w:rsidR="005954AD" w:rsidRPr="005954AD" w:rsidRDefault="005954AD" w:rsidP="00E921F2">
            <w:pPr>
              <w:rPr>
                <w:rFonts w:ascii="Calibri" w:eastAsia="標楷體" w:hAnsi="Calibri"/>
                <w:color w:val="000000" w:themeColor="text1"/>
              </w:rPr>
            </w:pPr>
            <w:r w:rsidRPr="005954AD">
              <w:rPr>
                <w:rFonts w:ascii="Calibri" w:eastAsia="標楷體" w:hAnsi="標楷體"/>
                <w:color w:val="000000" w:themeColor="text1"/>
              </w:rPr>
              <w:t>職級</w:t>
            </w:r>
          </w:p>
        </w:tc>
        <w:tc>
          <w:tcPr>
            <w:tcW w:w="8814" w:type="dxa"/>
            <w:tcBorders>
              <w:top w:val="single" w:sz="18" w:space="0" w:color="000080"/>
              <w:bottom w:val="single" w:sz="18" w:space="0" w:color="FFFFFF"/>
              <w:right w:val="single" w:sz="18" w:space="0" w:color="000080"/>
            </w:tcBorders>
            <w:shd w:val="pct20" w:color="000000" w:fill="FFFFFF"/>
          </w:tcPr>
          <w:p w:rsidR="005954AD" w:rsidRPr="005954AD" w:rsidRDefault="005954AD" w:rsidP="00E921F2">
            <w:pPr>
              <w:rPr>
                <w:rFonts w:ascii="Calibri" w:eastAsia="標楷體" w:hAnsi="Calibri"/>
                <w:color w:val="000000" w:themeColor="text1"/>
              </w:rPr>
            </w:pPr>
            <w:r w:rsidRPr="005954AD">
              <w:rPr>
                <w:rFonts w:ascii="Calibri" w:eastAsia="標楷體" w:hAnsi="標楷體" w:hint="eastAsia"/>
                <w:noProof/>
                <w:color w:val="000000" w:themeColor="text1"/>
              </w:rPr>
              <w:t>副教授</w:t>
            </w:r>
          </w:p>
        </w:tc>
      </w:tr>
      <w:tr w:rsidR="005954AD" w:rsidRPr="0054216D" w:rsidTr="00E921F2">
        <w:tc>
          <w:tcPr>
            <w:tcW w:w="1788" w:type="dxa"/>
            <w:tcBorders>
              <w:top w:val="single" w:sz="18" w:space="0" w:color="FFFFFF"/>
              <w:left w:val="single" w:sz="18" w:space="0" w:color="000080"/>
              <w:bottom w:val="single" w:sz="18" w:space="0" w:color="000080"/>
            </w:tcBorders>
            <w:shd w:val="pct5" w:color="000000" w:fill="FFFFFF"/>
          </w:tcPr>
          <w:p w:rsidR="005954AD" w:rsidRPr="005954AD" w:rsidRDefault="005954AD" w:rsidP="00E921F2">
            <w:pPr>
              <w:rPr>
                <w:rFonts w:ascii="Calibri" w:eastAsia="標楷體" w:hAnsi="Calibri"/>
                <w:color w:val="000000" w:themeColor="text1"/>
              </w:rPr>
            </w:pPr>
            <w:r w:rsidRPr="005954AD">
              <w:rPr>
                <w:rFonts w:ascii="Calibri" w:eastAsia="標楷體" w:hAnsi="Calibri"/>
                <w:color w:val="000000" w:themeColor="text1"/>
              </w:rPr>
              <w:t>Title</w:t>
            </w:r>
          </w:p>
        </w:tc>
        <w:tc>
          <w:tcPr>
            <w:tcW w:w="8814" w:type="dxa"/>
            <w:tcBorders>
              <w:top w:val="single" w:sz="18" w:space="0" w:color="FFFFFF"/>
              <w:bottom w:val="single" w:sz="18" w:space="0" w:color="000080"/>
              <w:right w:val="single" w:sz="18" w:space="0" w:color="000080"/>
            </w:tcBorders>
            <w:shd w:val="pct5" w:color="000000" w:fill="FFFFFF"/>
          </w:tcPr>
          <w:p w:rsidR="005954AD" w:rsidRPr="005954AD" w:rsidRDefault="005954AD" w:rsidP="00E921F2">
            <w:pPr>
              <w:rPr>
                <w:rFonts w:ascii="Calibri" w:eastAsia="標楷體" w:hAnsi="Calibri"/>
                <w:color w:val="000000" w:themeColor="text1"/>
              </w:rPr>
            </w:pPr>
            <w:r w:rsidRPr="005954AD">
              <w:rPr>
                <w:rFonts w:ascii="Calibri" w:eastAsia="標楷體" w:hAnsi="Calibri"/>
                <w:noProof/>
                <w:color w:val="000000" w:themeColor="text1"/>
              </w:rPr>
              <w:t>Associate Professor</w:t>
            </w:r>
          </w:p>
        </w:tc>
      </w:tr>
      <w:tr w:rsidR="005954AD" w:rsidRPr="0054216D" w:rsidTr="00E921F2">
        <w:tc>
          <w:tcPr>
            <w:tcW w:w="1788" w:type="dxa"/>
            <w:tcBorders>
              <w:top w:val="single" w:sz="18" w:space="0" w:color="000080"/>
              <w:left w:val="single" w:sz="18" w:space="0" w:color="000080"/>
              <w:bottom w:val="single" w:sz="18" w:space="0" w:color="FFFFFF"/>
            </w:tcBorders>
            <w:shd w:val="pct20" w:color="000000" w:fill="FFFFFF"/>
          </w:tcPr>
          <w:p w:rsidR="005954AD" w:rsidRPr="005954AD" w:rsidRDefault="005954AD" w:rsidP="00E921F2">
            <w:pPr>
              <w:rPr>
                <w:rFonts w:ascii="Calibri" w:eastAsia="標楷體" w:hAnsi="Calibri"/>
                <w:color w:val="000000" w:themeColor="text1"/>
              </w:rPr>
            </w:pPr>
            <w:r w:rsidRPr="005954AD">
              <w:rPr>
                <w:rFonts w:ascii="Calibri" w:eastAsia="標楷體" w:hAnsi="標楷體"/>
                <w:color w:val="000000" w:themeColor="text1"/>
              </w:rPr>
              <w:t>最高學歷</w:t>
            </w:r>
          </w:p>
        </w:tc>
        <w:tc>
          <w:tcPr>
            <w:tcW w:w="8814" w:type="dxa"/>
            <w:tcBorders>
              <w:top w:val="single" w:sz="18" w:space="0" w:color="000080"/>
              <w:bottom w:val="single" w:sz="18" w:space="0" w:color="FFFFFF"/>
              <w:right w:val="single" w:sz="18" w:space="0" w:color="000080"/>
            </w:tcBorders>
            <w:shd w:val="pct20" w:color="000000" w:fill="FFFFFF"/>
          </w:tcPr>
          <w:p w:rsidR="005954AD" w:rsidRPr="005954AD" w:rsidRDefault="005954AD" w:rsidP="00E921F2">
            <w:pPr>
              <w:rPr>
                <w:rFonts w:ascii="Calibri" w:eastAsia="標楷體" w:hAnsi="Calibri"/>
                <w:color w:val="000000" w:themeColor="text1"/>
              </w:rPr>
            </w:pPr>
            <w:r w:rsidRPr="005954AD">
              <w:rPr>
                <w:rFonts w:ascii="Calibri" w:eastAsia="標楷體" w:hAnsi="標楷體"/>
                <w:noProof/>
                <w:color w:val="000000" w:themeColor="text1"/>
              </w:rPr>
              <w:t>美國德州農工大學經濟學博士</w:t>
            </w:r>
          </w:p>
        </w:tc>
      </w:tr>
      <w:tr w:rsidR="005954AD" w:rsidRPr="0054216D" w:rsidTr="00E921F2">
        <w:tc>
          <w:tcPr>
            <w:tcW w:w="1788" w:type="dxa"/>
            <w:tcBorders>
              <w:top w:val="single" w:sz="18" w:space="0" w:color="FFFFFF"/>
              <w:left w:val="single" w:sz="18" w:space="0" w:color="000080"/>
              <w:bottom w:val="single" w:sz="18" w:space="0" w:color="000080"/>
            </w:tcBorders>
            <w:shd w:val="pct5" w:color="000000" w:fill="FFFFFF"/>
          </w:tcPr>
          <w:p w:rsidR="005954AD" w:rsidRPr="0054216D" w:rsidRDefault="005954AD" w:rsidP="00E921F2">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5954AD" w:rsidRPr="0054216D" w:rsidRDefault="005954AD" w:rsidP="00E921F2">
            <w:pPr>
              <w:rPr>
                <w:rFonts w:ascii="Calibri" w:eastAsia="標楷體" w:hAnsi="Calibri"/>
              </w:rPr>
            </w:pPr>
            <w:r w:rsidRPr="0054216D">
              <w:rPr>
                <w:rFonts w:ascii="Calibri" w:eastAsia="標楷體" w:hAnsi="Calibri"/>
                <w:noProof/>
              </w:rPr>
              <w:t>Ph.D. Texas A&amp;M University, USA</w:t>
            </w:r>
          </w:p>
        </w:tc>
      </w:tr>
      <w:tr w:rsidR="005954AD" w:rsidRPr="0054216D" w:rsidTr="00E921F2">
        <w:tc>
          <w:tcPr>
            <w:tcW w:w="1788" w:type="dxa"/>
            <w:tcBorders>
              <w:top w:val="single" w:sz="18" w:space="0" w:color="000080"/>
              <w:left w:val="single" w:sz="18" w:space="0" w:color="000080"/>
              <w:bottom w:val="single" w:sz="18" w:space="0" w:color="FFFFFF"/>
            </w:tcBorders>
            <w:shd w:val="pct20" w:color="000000" w:fill="FFFFFF"/>
          </w:tcPr>
          <w:p w:rsidR="005954AD" w:rsidRPr="0054216D" w:rsidRDefault="005954AD" w:rsidP="00E921F2">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5954AD" w:rsidRPr="0054216D" w:rsidRDefault="005954AD" w:rsidP="00E921F2">
            <w:pPr>
              <w:rPr>
                <w:rFonts w:ascii="Calibri" w:eastAsia="標楷體" w:hAnsi="Calibri"/>
              </w:rPr>
            </w:pPr>
            <w:r w:rsidRPr="0054216D">
              <w:rPr>
                <w:rFonts w:ascii="Calibri" w:eastAsia="標楷體" w:hAnsi="標楷體"/>
                <w:noProof/>
              </w:rPr>
              <w:t>人力資源、應用計量</w:t>
            </w:r>
          </w:p>
        </w:tc>
      </w:tr>
      <w:tr w:rsidR="005954AD" w:rsidRPr="0054216D" w:rsidTr="00E921F2">
        <w:tc>
          <w:tcPr>
            <w:tcW w:w="1788" w:type="dxa"/>
            <w:tcBorders>
              <w:top w:val="single" w:sz="18" w:space="0" w:color="FFFFFF"/>
              <w:left w:val="single" w:sz="18" w:space="0" w:color="000080"/>
              <w:bottom w:val="single" w:sz="18" w:space="0" w:color="000080"/>
            </w:tcBorders>
            <w:shd w:val="pct5" w:color="000000" w:fill="FFFFFF"/>
          </w:tcPr>
          <w:p w:rsidR="005954AD" w:rsidRPr="0054216D" w:rsidRDefault="005954AD" w:rsidP="00E921F2">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5954AD" w:rsidRPr="0054216D" w:rsidRDefault="005954AD" w:rsidP="00E921F2">
            <w:pPr>
              <w:rPr>
                <w:rFonts w:ascii="Calibri" w:eastAsia="標楷體" w:hAnsi="Calibri"/>
              </w:rPr>
            </w:pPr>
            <w:r w:rsidRPr="0054216D">
              <w:rPr>
                <w:rFonts w:ascii="Calibri" w:eastAsia="標楷體" w:hAnsi="Calibri"/>
                <w:noProof/>
              </w:rPr>
              <w:t>Labor Economics, Applied Econometrics</w:t>
            </w:r>
          </w:p>
        </w:tc>
      </w:tr>
      <w:tr w:rsidR="005954AD" w:rsidRPr="0054216D" w:rsidTr="00E921F2">
        <w:tc>
          <w:tcPr>
            <w:tcW w:w="1788" w:type="dxa"/>
            <w:tcBorders>
              <w:top w:val="single" w:sz="18" w:space="0" w:color="000080"/>
              <w:left w:val="single" w:sz="18" w:space="0" w:color="000080"/>
              <w:bottom w:val="single" w:sz="18" w:space="0" w:color="000080"/>
              <w:right w:val="nil"/>
            </w:tcBorders>
            <w:shd w:val="pct20" w:color="000000" w:fill="FFFFFF"/>
          </w:tcPr>
          <w:p w:rsidR="005954AD" w:rsidRPr="0054216D" w:rsidRDefault="005954AD" w:rsidP="00E921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5954AD" w:rsidRPr="0054216D" w:rsidRDefault="005954AD" w:rsidP="00E921F2">
            <w:pPr>
              <w:rPr>
                <w:rFonts w:ascii="Calibri" w:eastAsia="標楷體" w:hAnsi="Calibri"/>
              </w:rPr>
            </w:pPr>
            <w:r w:rsidRPr="0054216D">
              <w:rPr>
                <w:rFonts w:ascii="Calibri" w:eastAsia="標楷體" w:hAnsi="Calibri"/>
                <w:noProof/>
              </w:rPr>
              <w:t>ssheu@nuk.edu.tw</w:t>
            </w:r>
          </w:p>
        </w:tc>
      </w:tr>
      <w:tr w:rsidR="005954AD" w:rsidRPr="0054216D" w:rsidTr="00E921F2">
        <w:tc>
          <w:tcPr>
            <w:tcW w:w="1788" w:type="dxa"/>
            <w:tcBorders>
              <w:top w:val="single" w:sz="18" w:space="0" w:color="000080"/>
              <w:left w:val="single" w:sz="18" w:space="0" w:color="000080"/>
              <w:bottom w:val="single" w:sz="18" w:space="0" w:color="000080"/>
              <w:right w:val="nil"/>
            </w:tcBorders>
            <w:shd w:val="pct5" w:color="000000" w:fill="FFFFFF"/>
          </w:tcPr>
          <w:p w:rsidR="005954AD" w:rsidRPr="0054216D" w:rsidRDefault="005954AD" w:rsidP="00E921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5954AD" w:rsidRPr="0054216D" w:rsidRDefault="005954AD" w:rsidP="00E921F2">
            <w:pPr>
              <w:rPr>
                <w:rFonts w:ascii="Calibri" w:eastAsia="標楷體" w:hAnsi="Calibri"/>
              </w:rPr>
            </w:pPr>
            <w:r w:rsidRPr="0054216D">
              <w:rPr>
                <w:rFonts w:ascii="Calibri" w:eastAsia="標楷體" w:hAnsi="Calibri"/>
                <w:noProof/>
              </w:rPr>
              <w:t>5919182</w:t>
            </w:r>
          </w:p>
        </w:tc>
      </w:tr>
    </w:tbl>
    <w:p w:rsidR="005954AD" w:rsidRPr="0054216D" w:rsidRDefault="005954AD" w:rsidP="005954AD">
      <w:pPr>
        <w:rPr>
          <w:rFonts w:ascii="Calibri" w:eastAsia="標楷體" w:hAnsi="Calibri"/>
        </w:rPr>
      </w:pPr>
    </w:p>
    <w:p w:rsidR="005954AD" w:rsidRPr="005954AD" w:rsidRDefault="005954AD" w:rsidP="005954AD">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5954AD">
        <w:rPr>
          <w:rFonts w:ascii="Calibri" w:eastAsia="標楷體" w:hAnsi="Calibri"/>
          <w:color w:val="000000" w:themeColor="text1"/>
          <w:sz w:val="28"/>
          <w:szCs w:val="28"/>
        </w:rPr>
        <w:t xml:space="preserve"> 200</w:t>
      </w:r>
      <w:r w:rsidRPr="005954AD">
        <w:rPr>
          <w:rFonts w:ascii="Calibri" w:eastAsia="標楷體" w:hAnsi="Calibri" w:hint="eastAsia"/>
          <w:color w:val="000000" w:themeColor="text1"/>
          <w:sz w:val="28"/>
          <w:szCs w:val="28"/>
        </w:rPr>
        <w:t>9</w:t>
      </w:r>
      <w:r w:rsidRPr="005954AD">
        <w:rPr>
          <w:rFonts w:ascii="Calibri" w:eastAsia="標楷體" w:hAnsi="Calibri"/>
          <w:color w:val="000000" w:themeColor="text1"/>
          <w:sz w:val="28"/>
          <w:szCs w:val="28"/>
        </w:rPr>
        <w:t>~201</w:t>
      </w:r>
      <w:r w:rsidRPr="005954AD">
        <w:rPr>
          <w:rFonts w:ascii="Calibri" w:eastAsia="標楷體" w:hAnsi="Calibri" w:hint="eastAsia"/>
          <w:color w:val="000000" w:themeColor="text1"/>
          <w:sz w:val="28"/>
          <w:szCs w:val="28"/>
        </w:rPr>
        <w:t>3</w:t>
      </w:r>
    </w:p>
    <w:p w:rsidR="005954AD" w:rsidRPr="005954AD" w:rsidRDefault="005954AD" w:rsidP="005954AD">
      <w:pPr>
        <w:rPr>
          <w:rFonts w:ascii="Calibri" w:eastAsia="標楷體" w:hAnsi="Calibri"/>
          <w:noProof/>
          <w:color w:val="000000" w:themeColor="text1"/>
        </w:rPr>
      </w:pPr>
      <w:r w:rsidRPr="005954AD">
        <w:rPr>
          <w:rFonts w:ascii="Calibri" w:eastAsia="標楷體" w:hAnsi="標楷體"/>
          <w:noProof/>
          <w:color w:val="000000" w:themeColor="text1"/>
        </w:rPr>
        <w:t>(A)</w:t>
      </w:r>
      <w:r w:rsidRPr="005954AD">
        <w:rPr>
          <w:rFonts w:ascii="Calibri" w:eastAsia="標楷體" w:hAnsi="標楷體"/>
          <w:noProof/>
          <w:color w:val="000000" w:themeColor="text1"/>
        </w:rPr>
        <w:t>期刊論文</w:t>
      </w:r>
    </w:p>
    <w:p w:rsidR="005954AD" w:rsidRPr="005954AD" w:rsidRDefault="005954AD" w:rsidP="005954AD">
      <w:pPr>
        <w:ind w:leftChars="99" w:left="430" w:hangingChars="80" w:hanging="192"/>
        <w:rPr>
          <w:rFonts w:eastAsia="標楷體"/>
          <w:noProof/>
          <w:color w:val="000000" w:themeColor="text1"/>
        </w:rPr>
      </w:pPr>
      <w:r w:rsidRPr="005954AD">
        <w:rPr>
          <w:rFonts w:eastAsia="標楷體"/>
          <w:noProof/>
          <w:color w:val="000000" w:themeColor="text1"/>
        </w:rPr>
        <w:t>1.</w:t>
      </w:r>
      <w:r w:rsidRPr="005954AD">
        <w:rPr>
          <w:rFonts w:eastAsia="標楷體"/>
          <w:noProof/>
          <w:color w:val="000000" w:themeColor="text1"/>
        </w:rPr>
        <w:tab/>
        <w:t>Keng, Shao-Husn and Sheng-Jang Sheu, " The Effect of Stimulants and Their Combined Use with Cigarettes on Mortality: The Case of Betel Quid," The European Journal of Health Economics, forthcoming. (SSCI)</w:t>
      </w:r>
      <w:r w:rsidRPr="005954AD">
        <w:rPr>
          <w:rFonts w:eastAsia="標楷體" w:hint="eastAsia"/>
          <w:noProof/>
          <w:color w:val="000000" w:themeColor="text1"/>
        </w:rPr>
        <w:t>(2013)</w:t>
      </w:r>
    </w:p>
    <w:p w:rsidR="005954AD" w:rsidRPr="0021515A" w:rsidRDefault="005954AD" w:rsidP="005954AD">
      <w:pPr>
        <w:ind w:leftChars="99" w:left="430" w:hangingChars="80" w:hanging="192"/>
        <w:rPr>
          <w:rFonts w:eastAsia="標楷體"/>
          <w:noProof/>
        </w:rPr>
      </w:pPr>
      <w:r w:rsidRPr="005954AD">
        <w:rPr>
          <w:rFonts w:eastAsia="標楷體"/>
          <w:noProof/>
          <w:color w:val="000000" w:themeColor="text1"/>
        </w:rPr>
        <w:t>2.</w:t>
      </w:r>
      <w:r w:rsidRPr="005954AD">
        <w:rPr>
          <w:rFonts w:eastAsia="標楷體"/>
          <w:noProof/>
          <w:color w:val="000000" w:themeColor="text1"/>
        </w:rPr>
        <w:tab/>
        <w:t>Keng, Shao-Hsun and Sheng-Jang Sheu, "The Effect of National Health Insurance on Mortality and the SES-Health Gradient: Evidence from the Elderly in Taiwa</w:t>
      </w:r>
      <w:r w:rsidRPr="0021515A">
        <w:rPr>
          <w:rFonts w:eastAsia="標楷體"/>
          <w:noProof/>
        </w:rPr>
        <w:t xml:space="preserve">n", Health Economics, 2012,01.(SSCI) </w:t>
      </w:r>
    </w:p>
    <w:p w:rsidR="005954AD" w:rsidRPr="0021515A" w:rsidRDefault="005954AD" w:rsidP="005954AD">
      <w:pPr>
        <w:ind w:leftChars="99" w:left="430" w:hangingChars="80" w:hanging="192"/>
        <w:rPr>
          <w:rFonts w:eastAsia="標楷體"/>
          <w:noProof/>
        </w:rPr>
      </w:pPr>
      <w:r>
        <w:rPr>
          <w:rFonts w:eastAsia="標楷體" w:hint="eastAsia"/>
          <w:noProof/>
        </w:rPr>
        <w:t>3</w:t>
      </w:r>
      <w:r w:rsidRPr="0021515A">
        <w:rPr>
          <w:rFonts w:eastAsia="標楷體" w:hint="eastAsia"/>
          <w:noProof/>
        </w:rPr>
        <w:t>.</w:t>
      </w:r>
      <w:r w:rsidRPr="0021515A">
        <w:rPr>
          <w:rFonts w:eastAsia="標楷體" w:hint="eastAsia"/>
          <w:noProof/>
        </w:rPr>
        <w:tab/>
      </w:r>
      <w:r w:rsidRPr="0021515A">
        <w:rPr>
          <w:rFonts w:eastAsia="標楷體" w:hint="eastAsia"/>
          <w:noProof/>
        </w:rPr>
        <w:t>郭祐誠，許聖章</w:t>
      </w:r>
      <w:r>
        <w:rPr>
          <w:rFonts w:eastAsia="標楷體" w:hint="eastAsia"/>
          <w:noProof/>
        </w:rPr>
        <w:t>, "</w:t>
      </w:r>
      <w:r>
        <w:rPr>
          <w:rFonts w:eastAsia="標楷體" w:hint="eastAsia"/>
          <w:noProof/>
        </w:rPr>
        <w:t>數</w:t>
      </w:r>
      <w:r w:rsidRPr="0021515A">
        <w:rPr>
          <w:rFonts w:eastAsia="標楷體" w:hint="eastAsia"/>
          <w:noProof/>
        </w:rPr>
        <w:t>學能力與性別對高中學生選組之影響</w:t>
      </w:r>
      <w:r w:rsidRPr="0021515A">
        <w:rPr>
          <w:rFonts w:eastAsia="標楷體" w:hint="eastAsia"/>
          <w:noProof/>
        </w:rPr>
        <w:t xml:space="preserve">", </w:t>
      </w:r>
      <w:r w:rsidRPr="0021515A">
        <w:rPr>
          <w:rFonts w:eastAsia="標楷體" w:hint="eastAsia"/>
          <w:noProof/>
        </w:rPr>
        <w:t>經濟論文叢刊</w:t>
      </w:r>
      <w:r w:rsidRPr="0021515A">
        <w:rPr>
          <w:rFonts w:eastAsia="標楷體" w:hint="eastAsia"/>
          <w:noProof/>
        </w:rPr>
        <w:t xml:space="preserve">, 2011,12.(TSSCI) </w:t>
      </w:r>
    </w:p>
    <w:p w:rsidR="005954AD" w:rsidRPr="0021515A" w:rsidRDefault="005954AD" w:rsidP="005954AD">
      <w:pPr>
        <w:ind w:leftChars="99" w:left="430" w:hangingChars="80" w:hanging="192"/>
        <w:rPr>
          <w:rFonts w:eastAsia="標楷體"/>
          <w:noProof/>
        </w:rPr>
      </w:pPr>
      <w:r>
        <w:rPr>
          <w:rFonts w:eastAsia="標楷體" w:hint="eastAsia"/>
          <w:noProof/>
        </w:rPr>
        <w:t>4</w:t>
      </w:r>
      <w:r w:rsidRPr="0021515A">
        <w:rPr>
          <w:rFonts w:eastAsia="標楷體"/>
          <w:noProof/>
        </w:rPr>
        <w:t>.</w:t>
      </w:r>
      <w:r w:rsidRPr="0021515A">
        <w:rPr>
          <w:rFonts w:eastAsia="標楷體"/>
          <w:noProof/>
        </w:rPr>
        <w:tab/>
        <w:t xml:space="preserve">Keng, Shao-Hsun and Sheng-Jang Sheu, "Can Education Subsidy Reverse Falling Fertility? The Case of Taiwan", Journal of Development Studies, 2011,11.(SSCI) </w:t>
      </w:r>
    </w:p>
    <w:p w:rsidR="005954AD" w:rsidRPr="0021515A" w:rsidRDefault="005954AD" w:rsidP="005954AD">
      <w:pPr>
        <w:ind w:leftChars="99" w:left="430" w:hangingChars="80" w:hanging="192"/>
        <w:rPr>
          <w:rFonts w:eastAsia="標楷體"/>
          <w:noProof/>
        </w:rPr>
      </w:pPr>
      <w:r>
        <w:rPr>
          <w:rFonts w:eastAsia="標楷體" w:hint="eastAsia"/>
          <w:noProof/>
        </w:rPr>
        <w:t>5</w:t>
      </w:r>
      <w:r w:rsidRPr="0021515A">
        <w:rPr>
          <w:rFonts w:eastAsia="標楷體" w:hint="eastAsia"/>
          <w:noProof/>
        </w:rPr>
        <w:t>.</w:t>
      </w:r>
      <w:r w:rsidRPr="0021515A">
        <w:rPr>
          <w:rFonts w:eastAsia="標楷體" w:hint="eastAsia"/>
          <w:noProof/>
        </w:rPr>
        <w:tab/>
      </w:r>
      <w:r w:rsidRPr="0021515A">
        <w:rPr>
          <w:rFonts w:eastAsia="標楷體" w:hint="eastAsia"/>
          <w:noProof/>
        </w:rPr>
        <w:t>許聖章，張芷瑜，郭祐誠</w:t>
      </w:r>
      <w:r w:rsidRPr="0021515A">
        <w:rPr>
          <w:rFonts w:eastAsia="標楷體" w:hint="eastAsia"/>
          <w:noProof/>
        </w:rPr>
        <w:t>, "</w:t>
      </w:r>
      <w:r w:rsidRPr="0021515A">
        <w:rPr>
          <w:rFonts w:eastAsia="標楷體" w:hint="eastAsia"/>
          <w:noProof/>
        </w:rPr>
        <w:t>全民健保實施對台灣地區中高齡男性勞動參與</w:t>
      </w:r>
      <w:r w:rsidRPr="0021515A">
        <w:rPr>
          <w:rFonts w:eastAsia="標楷體" w:hint="eastAsia"/>
          <w:noProof/>
        </w:rPr>
        <w:t xml:space="preserve"> </w:t>
      </w:r>
      <w:r w:rsidRPr="0021515A">
        <w:rPr>
          <w:rFonts w:eastAsia="標楷體" w:hint="eastAsia"/>
          <w:noProof/>
        </w:rPr>
        <w:t>率之探討</w:t>
      </w:r>
      <w:r w:rsidRPr="0021515A">
        <w:rPr>
          <w:rFonts w:eastAsia="標楷體" w:hint="eastAsia"/>
          <w:noProof/>
        </w:rPr>
        <w:t xml:space="preserve">", </w:t>
      </w:r>
      <w:r w:rsidRPr="0021515A">
        <w:rPr>
          <w:rFonts w:eastAsia="標楷體" w:hint="eastAsia"/>
          <w:noProof/>
        </w:rPr>
        <w:t>經濟與管理論叢</w:t>
      </w:r>
      <w:r w:rsidRPr="0021515A">
        <w:rPr>
          <w:rFonts w:eastAsia="標楷體" w:hint="eastAsia"/>
          <w:noProof/>
        </w:rPr>
        <w:t>, 2011,07.(Econlit)</w:t>
      </w:r>
    </w:p>
    <w:p w:rsidR="005954AD" w:rsidRPr="0021515A" w:rsidRDefault="005954AD" w:rsidP="005954AD">
      <w:pPr>
        <w:ind w:leftChars="99" w:left="430" w:hangingChars="80" w:hanging="192"/>
        <w:rPr>
          <w:rFonts w:eastAsia="標楷體"/>
          <w:noProof/>
        </w:rPr>
      </w:pPr>
      <w:r>
        <w:rPr>
          <w:rFonts w:eastAsia="標楷體" w:hint="eastAsia"/>
          <w:noProof/>
        </w:rPr>
        <w:t>6</w:t>
      </w:r>
      <w:r w:rsidRPr="0021515A">
        <w:rPr>
          <w:rFonts w:eastAsia="標楷體" w:hint="eastAsia"/>
          <w:noProof/>
        </w:rPr>
        <w:t>.</w:t>
      </w:r>
      <w:r w:rsidRPr="0021515A">
        <w:rPr>
          <w:rFonts w:eastAsia="標楷體" w:hint="eastAsia"/>
          <w:noProof/>
        </w:rPr>
        <w:tab/>
      </w:r>
      <w:r w:rsidRPr="0021515A">
        <w:rPr>
          <w:rFonts w:eastAsia="標楷體" w:hint="eastAsia"/>
          <w:noProof/>
        </w:rPr>
        <w:t>許聖章，張靜貞</w:t>
      </w:r>
      <w:r w:rsidRPr="0021515A">
        <w:rPr>
          <w:rFonts w:eastAsia="標楷體" w:hint="eastAsia"/>
          <w:noProof/>
        </w:rPr>
        <w:t>, "</w:t>
      </w:r>
      <w:r w:rsidRPr="0021515A">
        <w:rPr>
          <w:rFonts w:eastAsia="標楷體" w:hint="eastAsia"/>
          <w:noProof/>
        </w:rPr>
        <w:t>台灣颱風災害之影響評估</w:t>
      </w:r>
      <w:r w:rsidRPr="0021515A">
        <w:rPr>
          <w:rFonts w:eastAsia="標楷體" w:hint="eastAsia"/>
          <w:noProof/>
        </w:rPr>
        <w:t>-</w:t>
      </w:r>
      <w:r w:rsidRPr="0021515A">
        <w:rPr>
          <w:rFonts w:eastAsia="標楷體" w:hint="eastAsia"/>
          <w:noProof/>
        </w:rPr>
        <w:t>以蔬菜供需為例</w:t>
      </w:r>
      <w:r w:rsidRPr="0021515A">
        <w:rPr>
          <w:rFonts w:eastAsia="標楷體" w:hint="eastAsia"/>
          <w:noProof/>
        </w:rPr>
        <w:t xml:space="preserve">", </w:t>
      </w:r>
      <w:r w:rsidRPr="0021515A">
        <w:rPr>
          <w:rFonts w:eastAsia="標楷體" w:hint="eastAsia"/>
          <w:noProof/>
        </w:rPr>
        <w:t>應用經濟叢刊</w:t>
      </w:r>
      <w:r w:rsidRPr="0021515A">
        <w:rPr>
          <w:rFonts w:eastAsia="標楷體" w:hint="eastAsia"/>
          <w:noProof/>
        </w:rPr>
        <w:t>, 2011,06.(TSSCI)</w:t>
      </w:r>
    </w:p>
    <w:p w:rsidR="005954AD" w:rsidRPr="0021515A" w:rsidRDefault="005954AD" w:rsidP="005954AD">
      <w:pPr>
        <w:ind w:leftChars="99" w:left="430" w:hangingChars="80" w:hanging="192"/>
        <w:rPr>
          <w:rFonts w:eastAsia="標楷體"/>
          <w:noProof/>
        </w:rPr>
      </w:pPr>
      <w:r>
        <w:rPr>
          <w:rFonts w:eastAsia="標楷體" w:hint="eastAsia"/>
          <w:noProof/>
        </w:rPr>
        <w:t>7</w:t>
      </w:r>
      <w:r w:rsidRPr="0021515A">
        <w:rPr>
          <w:rFonts w:eastAsia="標楷體" w:hint="eastAsia"/>
          <w:noProof/>
        </w:rPr>
        <w:t>.</w:t>
      </w:r>
      <w:r w:rsidRPr="0021515A">
        <w:rPr>
          <w:rFonts w:eastAsia="標楷體" w:hint="eastAsia"/>
          <w:noProof/>
        </w:rPr>
        <w:tab/>
      </w:r>
      <w:r w:rsidRPr="0021515A">
        <w:rPr>
          <w:rFonts w:eastAsia="標楷體" w:hint="eastAsia"/>
          <w:noProof/>
        </w:rPr>
        <w:t>許聖章</w:t>
      </w:r>
      <w:r w:rsidRPr="0021515A">
        <w:rPr>
          <w:rFonts w:eastAsia="標楷體" w:hint="eastAsia"/>
          <w:noProof/>
        </w:rPr>
        <w:t>, "</w:t>
      </w:r>
      <w:r w:rsidRPr="0021515A">
        <w:rPr>
          <w:rFonts w:eastAsia="標楷體" w:hint="eastAsia"/>
          <w:noProof/>
        </w:rPr>
        <w:t>台灣農家人力資本對農家所得之影響分析</w:t>
      </w:r>
      <w:r w:rsidRPr="0021515A">
        <w:rPr>
          <w:rFonts w:eastAsia="標楷體" w:hint="eastAsia"/>
          <w:noProof/>
        </w:rPr>
        <w:t xml:space="preserve">", </w:t>
      </w:r>
      <w:r w:rsidRPr="0021515A">
        <w:rPr>
          <w:rFonts w:eastAsia="標楷體" w:hint="eastAsia"/>
          <w:noProof/>
        </w:rPr>
        <w:t>台灣經濟預測與政策</w:t>
      </w:r>
      <w:r w:rsidRPr="0021515A">
        <w:rPr>
          <w:rFonts w:eastAsia="標楷體" w:hint="eastAsia"/>
          <w:noProof/>
        </w:rPr>
        <w:t xml:space="preserve">, 2009,04.(TSSCI) </w:t>
      </w:r>
    </w:p>
    <w:p w:rsidR="005954AD" w:rsidRPr="0021515A" w:rsidRDefault="005954AD" w:rsidP="005954AD">
      <w:pPr>
        <w:ind w:leftChars="99" w:left="430" w:hangingChars="80" w:hanging="192"/>
        <w:rPr>
          <w:rFonts w:eastAsia="標楷體"/>
          <w:noProof/>
        </w:rPr>
      </w:pPr>
      <w:r>
        <w:rPr>
          <w:rFonts w:eastAsia="標楷體" w:hint="eastAsia"/>
          <w:noProof/>
        </w:rPr>
        <w:lastRenderedPageBreak/>
        <w:t>8</w:t>
      </w:r>
      <w:r w:rsidRPr="0021515A">
        <w:rPr>
          <w:rFonts w:eastAsia="標楷體"/>
          <w:noProof/>
        </w:rPr>
        <w:t>.</w:t>
      </w:r>
      <w:r w:rsidRPr="0021515A">
        <w:rPr>
          <w:rFonts w:eastAsia="標楷體"/>
          <w:noProof/>
        </w:rPr>
        <w:tab/>
        <w:t>Tsung-Hsiu Tsai, Sheng-Jang Sheu, 2009, "Will unit-pricing enhance waste recycling?", The International Journal of Sustainable Development and World Ecology, (SCI)</w:t>
      </w:r>
    </w:p>
    <w:p w:rsidR="005954AD" w:rsidRPr="0021515A" w:rsidRDefault="005954AD" w:rsidP="005954AD">
      <w:pPr>
        <w:ind w:leftChars="99" w:left="430" w:hangingChars="80" w:hanging="192"/>
        <w:rPr>
          <w:rFonts w:eastAsia="標楷體"/>
          <w:noProof/>
        </w:rPr>
      </w:pPr>
    </w:p>
    <w:p w:rsidR="005954AD" w:rsidRDefault="005954AD" w:rsidP="005954AD">
      <w:pPr>
        <w:widowControl/>
        <w:rPr>
          <w:rFonts w:ascii="Calibri" w:eastAsia="標楷體" w:hAnsi="標楷體"/>
          <w:noProof/>
        </w:rPr>
      </w:pPr>
      <w:r>
        <w:rPr>
          <w:rFonts w:ascii="Calibri" w:eastAsia="標楷體" w:hAnsi="標楷體"/>
          <w:noProof/>
        </w:rPr>
        <w:t>(B)</w:t>
      </w:r>
      <w:r>
        <w:rPr>
          <w:rFonts w:ascii="Calibri" w:eastAsia="標楷體" w:hAnsi="標楷體"/>
          <w:noProof/>
        </w:rPr>
        <w:t>研討會論文</w:t>
      </w:r>
    </w:p>
    <w:p w:rsidR="005954AD" w:rsidRPr="005C01D8" w:rsidRDefault="005954AD" w:rsidP="005954AD">
      <w:pPr>
        <w:ind w:leftChars="99" w:left="430" w:hangingChars="80" w:hanging="192"/>
        <w:rPr>
          <w:rFonts w:eastAsia="標楷體"/>
          <w:noProof/>
        </w:rPr>
      </w:pPr>
      <w:r w:rsidRPr="005C01D8">
        <w:rPr>
          <w:rFonts w:eastAsia="標楷體"/>
          <w:noProof/>
        </w:rPr>
        <w:t>1.</w:t>
      </w:r>
      <w:r w:rsidRPr="005C01D8">
        <w:rPr>
          <w:rFonts w:eastAsia="標楷體"/>
          <w:noProof/>
        </w:rPr>
        <w:tab/>
        <w:t>Sheu, Sheng-Jang and Keng, Shao-Hsun , "Intra-and inter-generational assimilation after the1949 migration in Taiwan," Western Economic Association International 10th Biennial Pacific Rim Conference, Tokyo, Japan, March 14-17, 2013.</w:t>
      </w:r>
    </w:p>
    <w:p w:rsidR="005954AD" w:rsidRPr="005C01D8" w:rsidRDefault="005954AD" w:rsidP="005954AD">
      <w:pPr>
        <w:ind w:leftChars="99" w:left="430" w:hangingChars="80" w:hanging="192"/>
        <w:rPr>
          <w:rFonts w:eastAsia="標楷體"/>
          <w:noProof/>
        </w:rPr>
      </w:pPr>
      <w:r w:rsidRPr="005C01D8">
        <w:rPr>
          <w:rFonts w:eastAsia="標楷體" w:hint="eastAsia"/>
          <w:noProof/>
        </w:rPr>
        <w:t>2.</w:t>
      </w:r>
      <w:r w:rsidRPr="005C01D8">
        <w:rPr>
          <w:rFonts w:eastAsia="標楷體" w:hint="eastAsia"/>
          <w:noProof/>
        </w:rPr>
        <w:tab/>
      </w:r>
      <w:r w:rsidRPr="005C01D8">
        <w:rPr>
          <w:rFonts w:eastAsia="標楷體" w:hint="eastAsia"/>
          <w:noProof/>
        </w:rPr>
        <w:t>許聖章、王瑞樺，</w:t>
      </w:r>
      <w:r w:rsidRPr="005C01D8">
        <w:rPr>
          <w:rFonts w:eastAsia="標楷體" w:hint="eastAsia"/>
          <w:noProof/>
        </w:rPr>
        <w:t>"</w:t>
      </w:r>
      <w:r w:rsidRPr="005C01D8">
        <w:rPr>
          <w:rFonts w:eastAsia="標楷體" w:hint="eastAsia"/>
          <w:noProof/>
        </w:rPr>
        <w:t>高等教育擴張與延後生育</w:t>
      </w:r>
      <w:r w:rsidRPr="005C01D8">
        <w:rPr>
          <w:rFonts w:eastAsia="標楷體" w:hint="eastAsia"/>
          <w:noProof/>
        </w:rPr>
        <w:t>"</w:t>
      </w:r>
      <w:r w:rsidRPr="005C01D8">
        <w:rPr>
          <w:rFonts w:eastAsia="標楷體" w:hint="eastAsia"/>
          <w:noProof/>
        </w:rPr>
        <w:t>，發表於</w:t>
      </w:r>
      <w:r w:rsidRPr="005C01D8">
        <w:rPr>
          <w:rFonts w:eastAsia="標楷體" w:hint="eastAsia"/>
          <w:noProof/>
        </w:rPr>
        <w:t>2012</w:t>
      </w:r>
      <w:r w:rsidRPr="005C01D8">
        <w:rPr>
          <w:rFonts w:eastAsia="標楷體" w:hint="eastAsia"/>
          <w:noProof/>
        </w:rPr>
        <w:t>年台灣經濟學會年會。</w:t>
      </w:r>
    </w:p>
    <w:p w:rsidR="005954AD" w:rsidRPr="005C01D8" w:rsidRDefault="005954AD" w:rsidP="005954AD">
      <w:pPr>
        <w:ind w:leftChars="99" w:left="430" w:hangingChars="80" w:hanging="192"/>
        <w:rPr>
          <w:rFonts w:eastAsia="標楷體"/>
          <w:noProof/>
        </w:rPr>
      </w:pPr>
      <w:r w:rsidRPr="005C01D8">
        <w:rPr>
          <w:rFonts w:eastAsia="標楷體"/>
          <w:noProof/>
        </w:rPr>
        <w:t>3.</w:t>
      </w:r>
      <w:r w:rsidRPr="005C01D8">
        <w:rPr>
          <w:rFonts w:eastAsia="標楷體"/>
          <w:noProof/>
        </w:rPr>
        <w:tab/>
        <w:t xml:space="preserve">Sheu, Sheng-Jang and Shao-Hsun Keng. "Employment Status, Medical Care Utitlization and Health in Taiwan" Western Economic Association International 87th Annual Conference, San Francisco, California, June 29-July 3, 2012. </w:t>
      </w:r>
    </w:p>
    <w:p w:rsidR="005954AD" w:rsidRPr="005C01D8" w:rsidRDefault="005954AD" w:rsidP="005954AD">
      <w:pPr>
        <w:ind w:leftChars="99" w:left="430" w:hangingChars="80" w:hanging="192"/>
        <w:rPr>
          <w:rFonts w:eastAsia="標楷體"/>
          <w:noProof/>
        </w:rPr>
      </w:pPr>
      <w:r w:rsidRPr="005C01D8">
        <w:rPr>
          <w:rFonts w:eastAsia="標楷體" w:hint="eastAsia"/>
          <w:noProof/>
        </w:rPr>
        <w:t>4.</w:t>
      </w:r>
      <w:r w:rsidRPr="005C01D8">
        <w:rPr>
          <w:rFonts w:eastAsia="標楷體" w:hint="eastAsia"/>
          <w:noProof/>
        </w:rPr>
        <w:tab/>
        <w:t>Keng, Shao-Hsun and Sheng-Jang Sheu,"The Effect of Betel Quid Chewing and Its Combined Use with Cigarettes on Mortality: Evidence from the Elderly from the Elderly in Taiwan",</w:t>
      </w:r>
      <w:r w:rsidRPr="005C01D8">
        <w:rPr>
          <w:rFonts w:eastAsia="標楷體" w:hint="eastAsia"/>
          <w:noProof/>
        </w:rPr>
        <w:t>發表於</w:t>
      </w:r>
      <w:r w:rsidRPr="005C01D8">
        <w:rPr>
          <w:rFonts w:eastAsia="標楷體" w:hint="eastAsia"/>
          <w:noProof/>
        </w:rPr>
        <w:t>2009</w:t>
      </w:r>
      <w:r w:rsidRPr="005C01D8">
        <w:rPr>
          <w:rFonts w:eastAsia="標楷體" w:hint="eastAsia"/>
          <w:noProof/>
        </w:rPr>
        <w:t>年台灣經濟學會年會。</w:t>
      </w:r>
    </w:p>
    <w:p w:rsidR="005954AD" w:rsidRPr="005C01D8" w:rsidRDefault="005954AD" w:rsidP="005954AD">
      <w:pPr>
        <w:ind w:leftChars="99" w:left="430" w:hangingChars="80" w:hanging="192"/>
        <w:rPr>
          <w:rFonts w:eastAsia="標楷體"/>
          <w:noProof/>
        </w:rPr>
      </w:pPr>
      <w:r w:rsidRPr="005C01D8">
        <w:rPr>
          <w:rFonts w:eastAsia="標楷體"/>
          <w:noProof/>
        </w:rPr>
        <w:t>5.</w:t>
      </w:r>
      <w:r w:rsidRPr="005C01D8">
        <w:rPr>
          <w:rFonts w:eastAsia="標楷體"/>
          <w:noProof/>
        </w:rPr>
        <w:tab/>
        <w:t xml:space="preserve">Sheu, Sheng-Jang and Keng, Shao-Hsun , "Intra-and inter-generational assimilation after the1949 migration in Taiwan," Asia-Pacific Peace Research Association Conference, National Dong Hwa University, Shengfou, Hulalien, Taiwan, September 10-12,2009. </w:t>
      </w:r>
    </w:p>
    <w:p w:rsidR="005954AD" w:rsidRDefault="005954AD" w:rsidP="005954AD">
      <w:pPr>
        <w:widowControl/>
        <w:rPr>
          <w:rFonts w:ascii="Calibri" w:eastAsia="標楷體" w:hAnsi="標楷體"/>
          <w:noProof/>
        </w:rPr>
      </w:pPr>
    </w:p>
    <w:p w:rsidR="005954AD" w:rsidRPr="0054216D" w:rsidRDefault="005954AD" w:rsidP="005954AD">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5954AD" w:rsidRPr="0054216D" w:rsidRDefault="005954AD" w:rsidP="005954AD">
      <w:pPr>
        <w:rPr>
          <w:rFonts w:ascii="Calibri" w:eastAsia="標楷體" w:hAnsi="Calibri"/>
          <w:noProof/>
        </w:rPr>
      </w:pPr>
      <w:r>
        <w:rPr>
          <w:rFonts w:ascii="Calibri" w:eastAsia="標楷體" w:hAnsi="標楷體" w:hint="eastAsia"/>
          <w:noProof/>
        </w:rPr>
        <w:t xml:space="preserve">  </w:t>
      </w:r>
      <w:r w:rsidRPr="0054216D">
        <w:rPr>
          <w:rFonts w:ascii="Calibri" w:eastAsia="標楷體" w:hAnsi="標楷體"/>
          <w:noProof/>
        </w:rPr>
        <w:t>無</w:t>
      </w:r>
    </w:p>
    <w:p w:rsidR="005954AD" w:rsidRPr="0054216D" w:rsidRDefault="005954AD" w:rsidP="005954AD">
      <w:pPr>
        <w:rPr>
          <w:rFonts w:ascii="Calibri" w:eastAsia="標楷體" w:hAnsi="Calibri"/>
          <w:noProof/>
        </w:rPr>
      </w:pPr>
    </w:p>
    <w:p w:rsidR="005954AD" w:rsidRPr="0054216D" w:rsidRDefault="005954AD" w:rsidP="005954AD">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5954AD" w:rsidRPr="005C01D8" w:rsidRDefault="005954AD" w:rsidP="005954AD">
      <w:pPr>
        <w:ind w:leftChars="99" w:left="430" w:hangingChars="80" w:hanging="192"/>
        <w:rPr>
          <w:rFonts w:eastAsia="標楷體"/>
          <w:noProof/>
        </w:rPr>
      </w:pPr>
      <w:r w:rsidRPr="005C01D8">
        <w:rPr>
          <w:rFonts w:eastAsia="標楷體" w:hint="eastAsia"/>
          <w:noProof/>
        </w:rPr>
        <w:t>1.NSC102-2410-H-390-002;</w:t>
      </w:r>
      <w:r w:rsidRPr="005C01D8">
        <w:rPr>
          <w:rFonts w:eastAsia="標楷體" w:hint="eastAsia"/>
          <w:noProof/>
        </w:rPr>
        <w:t>台灣男性勞動供給變化之探討，執行期限</w:t>
      </w:r>
      <w:r w:rsidRPr="005C01D8">
        <w:rPr>
          <w:rFonts w:eastAsia="標楷體" w:hint="eastAsia"/>
          <w:noProof/>
        </w:rPr>
        <w:t>:</w:t>
      </w:r>
      <w:r w:rsidRPr="005C01D8">
        <w:rPr>
          <w:rFonts w:eastAsia="標楷體"/>
          <w:noProof/>
        </w:rPr>
        <w:t>102.08.01~103.07.31</w:t>
      </w:r>
      <w:r w:rsidRPr="005C01D8">
        <w:rPr>
          <w:rFonts w:eastAsia="標楷體" w:hint="eastAsia"/>
          <w:noProof/>
        </w:rPr>
        <w:t>，計畫主持人：許聖章副教授</w:t>
      </w:r>
    </w:p>
    <w:p w:rsidR="005954AD" w:rsidRPr="005C01D8" w:rsidRDefault="005954AD" w:rsidP="005954AD">
      <w:pPr>
        <w:ind w:leftChars="99" w:left="430" w:hangingChars="80" w:hanging="192"/>
        <w:rPr>
          <w:rFonts w:eastAsia="標楷體"/>
          <w:noProof/>
        </w:rPr>
      </w:pPr>
      <w:r w:rsidRPr="005C01D8">
        <w:rPr>
          <w:rFonts w:eastAsia="標楷體" w:hint="eastAsia"/>
          <w:noProof/>
        </w:rPr>
        <w:t>2.</w:t>
      </w:r>
      <w:r w:rsidRPr="005C01D8">
        <w:rPr>
          <w:rFonts w:eastAsia="標楷體" w:hint="eastAsia"/>
          <w:noProof/>
        </w:rPr>
        <w:t>行政院主計總處：以農業普查探討全球化下我國農業生產力，執行期限</w:t>
      </w:r>
      <w:r w:rsidRPr="005C01D8">
        <w:rPr>
          <w:rFonts w:eastAsia="標楷體" w:hint="eastAsia"/>
          <w:noProof/>
        </w:rPr>
        <w:t>:102.04.20~102.10.31</w:t>
      </w:r>
      <w:r w:rsidRPr="005C01D8">
        <w:rPr>
          <w:rFonts w:eastAsia="標楷體" w:hint="eastAsia"/>
          <w:noProof/>
        </w:rPr>
        <w:t>，計畫主持人：許聖章副教授</w:t>
      </w:r>
    </w:p>
    <w:p w:rsidR="005954AD" w:rsidRPr="005C01D8" w:rsidRDefault="005954AD" w:rsidP="005954AD">
      <w:pPr>
        <w:ind w:leftChars="99" w:left="430" w:hangingChars="80" w:hanging="192"/>
        <w:rPr>
          <w:rFonts w:eastAsia="標楷體"/>
          <w:noProof/>
        </w:rPr>
      </w:pPr>
      <w:r w:rsidRPr="005C01D8">
        <w:rPr>
          <w:rFonts w:eastAsia="標楷體" w:hint="eastAsia"/>
          <w:noProof/>
        </w:rPr>
        <w:t>3. NSC98-2410-H390-014;</w:t>
      </w:r>
      <w:r w:rsidRPr="005C01D8">
        <w:rPr>
          <w:rFonts w:eastAsia="標楷體" w:hint="eastAsia"/>
          <w:noProof/>
        </w:rPr>
        <w:t>大學教育擴張對台灣生育率下降影響之探討，執行期限：</w:t>
      </w:r>
      <w:r w:rsidRPr="005C01D8">
        <w:rPr>
          <w:rFonts w:eastAsia="標楷體" w:hint="eastAsia"/>
          <w:noProof/>
        </w:rPr>
        <w:t>98.08.01~99.07.31</w:t>
      </w:r>
      <w:r w:rsidRPr="005C01D8">
        <w:rPr>
          <w:rFonts w:eastAsia="標楷體" w:hint="eastAsia"/>
          <w:noProof/>
        </w:rPr>
        <w:t>，計畫主持人：許聖章助理教授</w:t>
      </w:r>
    </w:p>
    <w:p w:rsidR="005954AD" w:rsidRPr="005C01D8" w:rsidRDefault="005954AD" w:rsidP="005954AD">
      <w:pPr>
        <w:ind w:leftChars="99" w:left="430" w:hangingChars="80" w:hanging="192"/>
        <w:rPr>
          <w:rFonts w:eastAsia="標楷體"/>
          <w:noProof/>
        </w:rPr>
      </w:pPr>
      <w:r w:rsidRPr="005C01D8">
        <w:rPr>
          <w:rFonts w:eastAsia="標楷體" w:hint="eastAsia"/>
          <w:noProof/>
        </w:rPr>
        <w:t>4</w:t>
      </w:r>
      <w:r>
        <w:rPr>
          <w:rFonts w:eastAsia="標楷體" w:hint="eastAsia"/>
          <w:noProof/>
        </w:rPr>
        <w:t>.</w:t>
      </w:r>
      <w:r w:rsidRPr="005C01D8">
        <w:rPr>
          <w:rFonts w:eastAsia="標楷體" w:hint="eastAsia"/>
          <w:noProof/>
        </w:rPr>
        <w:t>農委會科技研究計畫：稻穀保價收購與休耕補貼政策調整方案之經濟分析－農業部門模型之應用，執行期限：</w:t>
      </w:r>
      <w:r w:rsidRPr="005C01D8">
        <w:rPr>
          <w:rFonts w:eastAsia="標楷體" w:hint="eastAsia"/>
          <w:noProof/>
        </w:rPr>
        <w:t>2009</w:t>
      </w:r>
      <w:r w:rsidRPr="005C01D8">
        <w:rPr>
          <w:rFonts w:eastAsia="標楷體" w:hint="eastAsia"/>
          <w:noProof/>
        </w:rPr>
        <w:t>，計畫主持人：張靜貞、徐世勳、陳吉仲、林幸君、許聖章</w:t>
      </w:r>
    </w:p>
    <w:p w:rsidR="005954AD" w:rsidRPr="005C01D8" w:rsidRDefault="005954AD" w:rsidP="005954AD">
      <w:pPr>
        <w:ind w:leftChars="99" w:left="430" w:hangingChars="80" w:hanging="192"/>
        <w:rPr>
          <w:rFonts w:eastAsia="標楷體"/>
          <w:noProof/>
        </w:rPr>
      </w:pPr>
    </w:p>
    <w:p w:rsidR="005954AD" w:rsidRDefault="005954AD" w:rsidP="005954AD">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5954AD" w:rsidRDefault="005954AD" w:rsidP="005954AD">
      <w:pPr>
        <w:rPr>
          <w:rFonts w:eastAsia="標楷體" w:hAnsi="標楷體"/>
        </w:rPr>
      </w:pPr>
      <w:r>
        <w:rPr>
          <w:rFonts w:eastAsia="標楷體" w:hAnsi="標楷體" w:hint="eastAsia"/>
        </w:rPr>
        <w:t xml:space="preserve">  </w:t>
      </w:r>
      <w:r>
        <w:rPr>
          <w:rFonts w:eastAsia="標楷體" w:hAnsi="標楷體" w:hint="eastAsia"/>
        </w:rPr>
        <w:t>無</w:t>
      </w:r>
    </w:p>
    <w:p w:rsidR="00A66F93" w:rsidRPr="005954AD" w:rsidRDefault="005954AD" w:rsidP="005954AD">
      <w:pPr>
        <w:widowControl/>
        <w:rPr>
          <w:rFonts w:ascii="Calibri" w:eastAsia="標楷體" w:hAnsi="標楷體"/>
          <w:noProof/>
        </w:rPr>
      </w:pPr>
      <w:r>
        <w:rPr>
          <w:rFonts w:ascii="Calibri" w:eastAsia="標楷體" w:hAnsi="標楷體"/>
          <w:noProof/>
        </w:rPr>
        <w:br w:type="page"/>
      </w:r>
    </w:p>
    <w:p w:rsidR="005F2D76" w:rsidRPr="005F2D76" w:rsidRDefault="005F2D76" w:rsidP="005F2D76">
      <w:pPr>
        <w:widowControl/>
        <w:jc w:val="center"/>
        <w:rPr>
          <w:rFonts w:eastAsia="標楷體"/>
          <w:noProof/>
        </w:rPr>
      </w:pPr>
      <w:r>
        <w:rPr>
          <w:rFonts w:ascii="Calibri" w:eastAsia="標楷體" w:hAnsi="Calibri"/>
          <w:noProof/>
        </w:rPr>
        <w:lastRenderedPageBreak/>
        <w:drawing>
          <wp:inline distT="0" distB="0" distL="0" distR="0">
            <wp:extent cx="514350" cy="476250"/>
            <wp:effectExtent l="19050" t="0" r="0" b="0"/>
            <wp:docPr id="15" name="圖片 15"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5F2D76" w:rsidRPr="0054216D" w:rsidRDefault="005F2D76" w:rsidP="005F2D76">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5F2D76" w:rsidRPr="0054216D" w:rsidRDefault="005F2D76" w:rsidP="005F2D76">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5F2D76" w:rsidRPr="0054216D" w:rsidRDefault="005F2D76" w:rsidP="005F2D76">
      <w:pPr>
        <w:rPr>
          <w:rFonts w:ascii="Calibri" w:eastAsia="標楷體" w:hAnsi="Calibri"/>
          <w:b/>
          <w:sz w:val="20"/>
          <w:szCs w:val="20"/>
        </w:rPr>
      </w:pPr>
      <w:r w:rsidRPr="0054216D">
        <w:rPr>
          <w:rFonts w:ascii="Calibri" w:eastAsia="標楷體" w:hAnsi="Calibri"/>
          <w:b/>
          <w:sz w:val="20"/>
          <w:szCs w:val="20"/>
        </w:rPr>
        <w:t>NO.</w:t>
      </w:r>
      <w:r w:rsidR="005954AD">
        <w:rPr>
          <w:rFonts w:ascii="Calibri" w:eastAsia="標楷體" w:hAnsi="Calibri" w:hint="eastAsia"/>
          <w:b/>
          <w:noProof/>
          <w:sz w:val="20"/>
          <w:szCs w:val="20"/>
        </w:rPr>
        <w:t>7</w:t>
      </w:r>
    </w:p>
    <w:tbl>
      <w:tblPr>
        <w:tblW w:w="0" w:type="auto"/>
        <w:tblBorders>
          <w:insideH w:val="single" w:sz="18" w:space="0" w:color="FFFFFF"/>
          <w:insideV w:val="single" w:sz="18" w:space="0" w:color="FFFFFF"/>
        </w:tblBorders>
        <w:tblLook w:val="01E0"/>
      </w:tblPr>
      <w:tblGrid>
        <w:gridCol w:w="1715"/>
        <w:gridCol w:w="7571"/>
      </w:tblGrid>
      <w:tr w:rsidR="005F2D76" w:rsidRPr="0054216D" w:rsidTr="00662A38">
        <w:tc>
          <w:tcPr>
            <w:tcW w:w="1788" w:type="dxa"/>
            <w:tcBorders>
              <w:top w:val="single" w:sz="18" w:space="0" w:color="000080"/>
              <w:left w:val="single" w:sz="18" w:space="0" w:color="000080"/>
              <w:bottom w:val="single" w:sz="18" w:space="0" w:color="FFFFFF"/>
            </w:tcBorders>
            <w:shd w:val="pct20" w:color="000000" w:fill="FFFFFF"/>
          </w:tcPr>
          <w:p w:rsidR="005F2D76" w:rsidRPr="0054216D" w:rsidRDefault="005F2D76" w:rsidP="00662A38">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5F2D76" w:rsidRPr="0054216D" w:rsidRDefault="005F2D76" w:rsidP="00662A38">
            <w:pPr>
              <w:rPr>
                <w:rFonts w:ascii="Calibri" w:eastAsia="標楷體" w:hAnsi="Calibri"/>
                <w:b/>
                <w:bCs/>
              </w:rPr>
            </w:pPr>
            <w:r w:rsidRPr="0054216D">
              <w:rPr>
                <w:rFonts w:ascii="Calibri" w:eastAsia="標楷體" w:hAnsi="標楷體"/>
                <w:b/>
                <w:bCs/>
                <w:noProof/>
              </w:rPr>
              <w:t>應用經濟學系</w:t>
            </w:r>
          </w:p>
        </w:tc>
      </w:tr>
      <w:tr w:rsidR="005F2D76" w:rsidRPr="0054216D" w:rsidTr="00662A38">
        <w:tc>
          <w:tcPr>
            <w:tcW w:w="1788" w:type="dxa"/>
            <w:tcBorders>
              <w:top w:val="single" w:sz="18" w:space="0" w:color="FFFFFF"/>
              <w:left w:val="single" w:sz="18" w:space="0" w:color="000080"/>
              <w:bottom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noProof/>
              </w:rPr>
              <w:t>Department of Applied Economics</w:t>
            </w:r>
          </w:p>
        </w:tc>
      </w:tr>
      <w:tr w:rsidR="005F2D76" w:rsidRPr="0054216D" w:rsidTr="00662A38">
        <w:tc>
          <w:tcPr>
            <w:tcW w:w="1788" w:type="dxa"/>
            <w:tcBorders>
              <w:top w:val="single" w:sz="18" w:space="0" w:color="000080"/>
              <w:left w:val="single" w:sz="18" w:space="0" w:color="000080"/>
              <w:bottom w:val="single" w:sz="18" w:space="0" w:color="FFFFFF"/>
            </w:tcBorders>
            <w:shd w:val="pct20" w:color="000000" w:fill="FFFFFF"/>
          </w:tcPr>
          <w:p w:rsidR="005F2D76" w:rsidRPr="0054216D" w:rsidRDefault="005F2D76" w:rsidP="00662A38">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5F2D76" w:rsidRPr="0054216D" w:rsidRDefault="005F2D76" w:rsidP="00662A38">
            <w:pPr>
              <w:rPr>
                <w:rFonts w:ascii="Calibri" w:eastAsia="標楷體" w:hAnsi="Calibri"/>
                <w:b/>
              </w:rPr>
            </w:pPr>
            <w:r w:rsidRPr="0054216D">
              <w:rPr>
                <w:rFonts w:ascii="Calibri" w:eastAsia="標楷體" w:hAnsi="標楷體"/>
                <w:b/>
                <w:noProof/>
              </w:rPr>
              <w:t>蔡宗秀</w:t>
            </w:r>
          </w:p>
        </w:tc>
      </w:tr>
      <w:tr w:rsidR="005F2D76" w:rsidRPr="0054216D" w:rsidTr="00662A38">
        <w:tc>
          <w:tcPr>
            <w:tcW w:w="1788" w:type="dxa"/>
            <w:tcBorders>
              <w:top w:val="single" w:sz="18" w:space="0" w:color="FFFFFF"/>
              <w:left w:val="single" w:sz="18" w:space="0" w:color="000080"/>
              <w:bottom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noProof/>
              </w:rPr>
              <w:t>Tsung-Hsiu TSAI</w:t>
            </w:r>
          </w:p>
        </w:tc>
      </w:tr>
      <w:tr w:rsidR="005F2D76" w:rsidRPr="0054216D" w:rsidTr="00662A38">
        <w:tc>
          <w:tcPr>
            <w:tcW w:w="1788" w:type="dxa"/>
            <w:tcBorders>
              <w:top w:val="single" w:sz="18" w:space="0" w:color="000080"/>
              <w:left w:val="single" w:sz="18" w:space="0" w:color="000080"/>
              <w:bottom w:val="single" w:sz="18" w:space="0" w:color="FFFFFF"/>
            </w:tcBorders>
            <w:shd w:val="pct20" w:color="000000" w:fill="FFFFFF"/>
          </w:tcPr>
          <w:p w:rsidR="005F2D76" w:rsidRPr="0054216D" w:rsidRDefault="005F2D76" w:rsidP="00662A38">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5F2D76" w:rsidRPr="0054216D" w:rsidRDefault="005F2D76" w:rsidP="00662A38">
            <w:pPr>
              <w:rPr>
                <w:rFonts w:ascii="Calibri" w:eastAsia="標楷體" w:hAnsi="Calibri"/>
              </w:rPr>
            </w:pPr>
            <w:r w:rsidRPr="0054216D">
              <w:rPr>
                <w:rFonts w:ascii="Calibri" w:eastAsia="標楷體" w:hAnsi="標楷體"/>
                <w:noProof/>
              </w:rPr>
              <w:t>助理教授</w:t>
            </w:r>
          </w:p>
        </w:tc>
      </w:tr>
      <w:tr w:rsidR="005F2D76" w:rsidRPr="0054216D" w:rsidTr="00662A38">
        <w:tc>
          <w:tcPr>
            <w:tcW w:w="1788" w:type="dxa"/>
            <w:tcBorders>
              <w:top w:val="single" w:sz="18" w:space="0" w:color="FFFFFF"/>
              <w:left w:val="single" w:sz="18" w:space="0" w:color="000080"/>
              <w:bottom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noProof/>
              </w:rPr>
              <w:t>Assistant Professor</w:t>
            </w:r>
          </w:p>
        </w:tc>
      </w:tr>
      <w:tr w:rsidR="005F2D76" w:rsidRPr="0054216D" w:rsidTr="00662A38">
        <w:tc>
          <w:tcPr>
            <w:tcW w:w="1788" w:type="dxa"/>
            <w:tcBorders>
              <w:top w:val="single" w:sz="18" w:space="0" w:color="000080"/>
              <w:left w:val="single" w:sz="18" w:space="0" w:color="000080"/>
              <w:bottom w:val="single" w:sz="18" w:space="0" w:color="FFFFFF"/>
            </w:tcBorders>
            <w:shd w:val="pct20" w:color="000000" w:fill="FFFFFF"/>
          </w:tcPr>
          <w:p w:rsidR="005F2D76" w:rsidRPr="0054216D" w:rsidRDefault="005F2D76" w:rsidP="00662A38">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5F2D76" w:rsidRPr="0054216D" w:rsidRDefault="005F2D76" w:rsidP="00662A38">
            <w:pPr>
              <w:rPr>
                <w:rFonts w:ascii="Calibri" w:eastAsia="標楷體" w:hAnsi="Calibri"/>
              </w:rPr>
            </w:pPr>
            <w:r w:rsidRPr="0054216D">
              <w:rPr>
                <w:rFonts w:ascii="Calibri" w:eastAsia="標楷體" w:hAnsi="標楷體"/>
                <w:noProof/>
              </w:rPr>
              <w:t>美國威斯康辛大學麥迪遜校區</w:t>
            </w:r>
            <w:r w:rsidRPr="0054216D">
              <w:rPr>
                <w:rFonts w:ascii="Calibri" w:eastAsia="標楷體" w:hAnsi="Calibri"/>
                <w:noProof/>
              </w:rPr>
              <w:t xml:space="preserve"> </w:t>
            </w:r>
            <w:r w:rsidRPr="0054216D">
              <w:rPr>
                <w:rFonts w:ascii="Calibri" w:eastAsia="標楷體" w:hAnsi="標楷體"/>
                <w:noProof/>
              </w:rPr>
              <w:t>農業暨應用經濟博士</w:t>
            </w:r>
          </w:p>
        </w:tc>
      </w:tr>
      <w:tr w:rsidR="005F2D76" w:rsidRPr="0054216D" w:rsidTr="00662A38">
        <w:tc>
          <w:tcPr>
            <w:tcW w:w="1788" w:type="dxa"/>
            <w:tcBorders>
              <w:top w:val="single" w:sz="18" w:space="0" w:color="FFFFFF"/>
              <w:left w:val="single" w:sz="18" w:space="0" w:color="000080"/>
              <w:bottom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5F2D76" w:rsidRPr="0054216D" w:rsidRDefault="005F2D76" w:rsidP="00662A38">
            <w:pPr>
              <w:rPr>
                <w:rFonts w:ascii="Calibri" w:eastAsia="標楷體" w:hAnsi="Calibri"/>
                <w:noProof/>
              </w:rPr>
            </w:pPr>
            <w:r w:rsidRPr="0054216D">
              <w:rPr>
                <w:rFonts w:ascii="Calibri" w:eastAsia="標楷體" w:hAnsi="Calibri"/>
                <w:noProof/>
              </w:rPr>
              <w:t>Ph.D. Universit</w:t>
            </w:r>
            <w:r>
              <w:rPr>
                <w:rFonts w:ascii="Calibri" w:eastAsia="標楷體" w:hAnsi="Calibri"/>
                <w:noProof/>
              </w:rPr>
              <w:t>y of Winsconsin-Madison, USA</w:t>
            </w:r>
          </w:p>
        </w:tc>
      </w:tr>
      <w:tr w:rsidR="005F2D76" w:rsidRPr="0054216D" w:rsidTr="00662A38">
        <w:tc>
          <w:tcPr>
            <w:tcW w:w="1788" w:type="dxa"/>
            <w:tcBorders>
              <w:top w:val="single" w:sz="18" w:space="0" w:color="000080"/>
              <w:left w:val="single" w:sz="18" w:space="0" w:color="000080"/>
              <w:bottom w:val="single" w:sz="18" w:space="0" w:color="FFFFFF"/>
            </w:tcBorders>
            <w:shd w:val="pct20" w:color="000000" w:fill="FFFFFF"/>
          </w:tcPr>
          <w:p w:rsidR="005F2D76" w:rsidRPr="0054216D" w:rsidRDefault="005F2D76" w:rsidP="00662A38">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5F2D76" w:rsidRPr="0054216D" w:rsidRDefault="005F2D76" w:rsidP="00662A38">
            <w:pPr>
              <w:rPr>
                <w:rFonts w:ascii="Calibri" w:eastAsia="標楷體" w:hAnsi="Calibri"/>
                <w:noProof/>
              </w:rPr>
            </w:pPr>
            <w:r w:rsidRPr="0054216D">
              <w:rPr>
                <w:rFonts w:ascii="Calibri" w:eastAsia="標楷體" w:hAnsi="標楷體"/>
                <w:noProof/>
              </w:rPr>
              <w:t>環境經濟、資源經濟、公共經濟</w:t>
            </w:r>
          </w:p>
        </w:tc>
      </w:tr>
      <w:tr w:rsidR="005F2D76" w:rsidRPr="0054216D" w:rsidTr="00662A38">
        <w:tc>
          <w:tcPr>
            <w:tcW w:w="1788" w:type="dxa"/>
            <w:tcBorders>
              <w:top w:val="single" w:sz="18" w:space="0" w:color="FFFFFF"/>
              <w:left w:val="single" w:sz="18" w:space="0" w:color="000080"/>
              <w:bottom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noProof/>
              </w:rPr>
              <w:t>Environmental Economics, Resource Economics, Applied Agricultural Economics</w:t>
            </w:r>
          </w:p>
        </w:tc>
      </w:tr>
      <w:tr w:rsidR="005F2D76" w:rsidRPr="0054216D" w:rsidTr="00662A38">
        <w:tc>
          <w:tcPr>
            <w:tcW w:w="1788" w:type="dxa"/>
            <w:tcBorders>
              <w:top w:val="single" w:sz="18" w:space="0" w:color="000080"/>
              <w:left w:val="single" w:sz="18" w:space="0" w:color="000080"/>
              <w:bottom w:val="single" w:sz="18" w:space="0" w:color="000080"/>
              <w:right w:val="nil"/>
            </w:tcBorders>
            <w:shd w:val="pct20" w:color="000000" w:fill="FFFFFF"/>
          </w:tcPr>
          <w:p w:rsidR="005F2D76" w:rsidRPr="0054216D" w:rsidRDefault="005F2D76" w:rsidP="00662A38">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5F2D76" w:rsidRPr="0054216D" w:rsidRDefault="00286799" w:rsidP="00662A38">
            <w:pPr>
              <w:rPr>
                <w:rFonts w:ascii="Calibri" w:eastAsia="標楷體" w:hAnsi="Calibri"/>
              </w:rPr>
            </w:pPr>
            <w:hyperlink r:id="rId19" w:history="1">
              <w:r w:rsidR="005F2D76" w:rsidRPr="0054216D">
                <w:rPr>
                  <w:rFonts w:ascii="Calibri" w:eastAsia="標楷體" w:hAnsi="Calibri"/>
                  <w:noProof/>
                </w:rPr>
                <w:t>thtsai@nuk.edu.tw</w:t>
              </w:r>
            </w:hyperlink>
          </w:p>
        </w:tc>
      </w:tr>
      <w:tr w:rsidR="005F2D76" w:rsidRPr="0054216D" w:rsidTr="00662A38">
        <w:tc>
          <w:tcPr>
            <w:tcW w:w="1788" w:type="dxa"/>
            <w:tcBorders>
              <w:top w:val="single" w:sz="18" w:space="0" w:color="000080"/>
              <w:left w:val="single" w:sz="18" w:space="0" w:color="000080"/>
              <w:bottom w:val="single" w:sz="18" w:space="0" w:color="000080"/>
              <w:right w:val="nil"/>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5F2D76" w:rsidRPr="0054216D" w:rsidRDefault="005F2D76" w:rsidP="00662A38">
            <w:pPr>
              <w:rPr>
                <w:rFonts w:ascii="Calibri" w:eastAsia="標楷體" w:hAnsi="Calibri"/>
              </w:rPr>
            </w:pPr>
            <w:r w:rsidRPr="0054216D">
              <w:rPr>
                <w:rFonts w:ascii="Calibri" w:eastAsia="標楷體" w:hAnsi="Calibri"/>
                <w:noProof/>
              </w:rPr>
              <w:t>5919190</w:t>
            </w:r>
          </w:p>
        </w:tc>
      </w:tr>
    </w:tbl>
    <w:p w:rsidR="005F2D76" w:rsidRPr="0054216D" w:rsidRDefault="005F2D76" w:rsidP="005F2D76">
      <w:pPr>
        <w:rPr>
          <w:rFonts w:ascii="Calibri" w:eastAsia="標楷體" w:hAnsi="Calibri"/>
        </w:rPr>
      </w:pPr>
    </w:p>
    <w:p w:rsidR="005F2D76" w:rsidRPr="005954AD" w:rsidRDefault="005F2D76" w:rsidP="005F2D76">
      <w:pPr>
        <w:rPr>
          <w:rFonts w:ascii="Calibri" w:eastAsia="標楷體" w:hAnsi="Calibri"/>
          <w:color w:val="000000" w:themeColor="text1"/>
          <w:sz w:val="28"/>
          <w:szCs w:val="28"/>
        </w:rPr>
      </w:pPr>
      <w:r w:rsidRPr="005954AD">
        <w:rPr>
          <w:rFonts w:ascii="Calibri" w:eastAsia="標楷體" w:hAnsi="Calibri"/>
          <w:color w:val="000000" w:themeColor="text1"/>
          <w:sz w:val="28"/>
          <w:szCs w:val="28"/>
        </w:rPr>
        <w:sym w:font="Wingdings" w:char="F076"/>
      </w:r>
      <w:r w:rsidRPr="005954AD">
        <w:rPr>
          <w:rFonts w:ascii="Calibri" w:eastAsia="標楷體" w:hAnsi="標楷體"/>
          <w:color w:val="000000" w:themeColor="text1"/>
          <w:sz w:val="28"/>
          <w:szCs w:val="28"/>
        </w:rPr>
        <w:t>論著目錄</w:t>
      </w:r>
      <w:r w:rsidRPr="005954AD">
        <w:rPr>
          <w:rFonts w:ascii="Calibri" w:eastAsia="標楷體" w:hAnsi="Calibri"/>
          <w:color w:val="000000" w:themeColor="text1"/>
          <w:sz w:val="28"/>
          <w:szCs w:val="28"/>
        </w:rPr>
        <w:sym w:font="Wingdings" w:char="F076"/>
      </w:r>
      <w:r w:rsidRPr="005954AD">
        <w:rPr>
          <w:rFonts w:ascii="Calibri" w:eastAsia="標楷體" w:hAnsi="Calibri"/>
          <w:color w:val="000000" w:themeColor="text1"/>
          <w:sz w:val="28"/>
          <w:szCs w:val="28"/>
        </w:rPr>
        <w:t xml:space="preserve"> Publication  200</w:t>
      </w:r>
      <w:r w:rsidR="002C3CDF" w:rsidRPr="005954AD">
        <w:rPr>
          <w:rFonts w:ascii="Calibri" w:eastAsia="標楷體" w:hAnsi="Calibri" w:hint="eastAsia"/>
          <w:color w:val="000000" w:themeColor="text1"/>
          <w:sz w:val="28"/>
          <w:szCs w:val="28"/>
        </w:rPr>
        <w:t>9</w:t>
      </w:r>
      <w:r w:rsidRPr="005954AD">
        <w:rPr>
          <w:rFonts w:ascii="Calibri" w:eastAsia="標楷體" w:hAnsi="Calibri"/>
          <w:color w:val="000000" w:themeColor="text1"/>
          <w:sz w:val="28"/>
          <w:szCs w:val="28"/>
        </w:rPr>
        <w:t>~201</w:t>
      </w:r>
      <w:r w:rsidR="002C3CDF" w:rsidRPr="005954AD">
        <w:rPr>
          <w:rFonts w:ascii="Calibri" w:eastAsia="標楷體" w:hAnsi="Calibri" w:hint="eastAsia"/>
          <w:color w:val="000000" w:themeColor="text1"/>
          <w:sz w:val="28"/>
          <w:szCs w:val="28"/>
        </w:rPr>
        <w:t>3</w:t>
      </w:r>
    </w:p>
    <w:p w:rsidR="005F2D76" w:rsidRPr="0054216D" w:rsidRDefault="005F2D76" w:rsidP="005F2D76">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5F2D76" w:rsidRPr="005F2D76" w:rsidRDefault="005F2D76" w:rsidP="005F2D76">
      <w:pPr>
        <w:ind w:leftChars="99" w:left="430" w:hangingChars="80" w:hanging="192"/>
        <w:rPr>
          <w:rFonts w:eastAsia="標楷體"/>
          <w:noProof/>
        </w:rPr>
      </w:pPr>
      <w:r>
        <w:rPr>
          <w:rFonts w:eastAsia="標楷體" w:hint="eastAsia"/>
          <w:noProof/>
        </w:rPr>
        <w:t>1.</w:t>
      </w:r>
      <w:r w:rsidRPr="005F2D76">
        <w:rPr>
          <w:rFonts w:eastAsia="標楷體"/>
          <w:noProof/>
        </w:rPr>
        <w:t>Ya-Po Yang</w:t>
      </w:r>
      <w:r w:rsidRPr="005F2D76">
        <w:rPr>
          <w:rFonts w:eastAsia="標楷體" w:hint="eastAsia"/>
          <w:noProof/>
        </w:rPr>
        <w:t xml:space="preserve">, </w:t>
      </w:r>
      <w:r w:rsidRPr="005F2D76">
        <w:rPr>
          <w:rFonts w:eastAsia="標楷體"/>
          <w:noProof/>
        </w:rPr>
        <w:t>Tsung-Hsiu Tsai</w:t>
      </w:r>
      <w:r w:rsidRPr="005F2D76">
        <w:rPr>
          <w:rFonts w:eastAsia="標楷體" w:hint="eastAsia"/>
          <w:noProof/>
        </w:rPr>
        <w:t xml:space="preserve">, </w:t>
      </w:r>
      <w:r w:rsidRPr="005F2D76">
        <w:rPr>
          <w:rFonts w:eastAsia="標楷體"/>
          <w:noProof/>
        </w:rPr>
        <w:t>2012</w:t>
      </w:r>
      <w:r w:rsidRPr="005F2D76">
        <w:rPr>
          <w:rFonts w:eastAsia="標楷體" w:hint="eastAsia"/>
          <w:noProof/>
        </w:rPr>
        <w:t xml:space="preserve">, </w:t>
      </w:r>
      <w:r w:rsidRPr="005F2D76">
        <w:rPr>
          <w:rFonts w:eastAsia="標楷體"/>
          <w:noProof/>
        </w:rPr>
        <w:t>“Does Stricter Environmental Policy Discourage Foreign Direct Investment?”</w:t>
      </w:r>
      <w:r w:rsidRPr="005F2D76">
        <w:rPr>
          <w:rFonts w:eastAsia="標楷體" w:hint="eastAsia"/>
          <w:noProof/>
        </w:rPr>
        <w:t xml:space="preserve"> </w:t>
      </w:r>
      <w:r w:rsidRPr="005F2D76">
        <w:rPr>
          <w:rFonts w:eastAsia="標楷體" w:hint="eastAsia"/>
          <w:noProof/>
        </w:rPr>
        <w:t>台大經濟論文叢刊，</w:t>
      </w:r>
      <w:r w:rsidRPr="005F2D76">
        <w:rPr>
          <w:rFonts w:eastAsia="標楷體" w:hint="eastAsia"/>
          <w:noProof/>
        </w:rPr>
        <w:t>forthcoming.</w:t>
      </w:r>
    </w:p>
    <w:p w:rsidR="005F2D76" w:rsidRPr="005F2D76" w:rsidRDefault="005F2D76" w:rsidP="005F2D76">
      <w:pPr>
        <w:ind w:leftChars="99" w:left="430" w:hangingChars="80" w:hanging="192"/>
        <w:rPr>
          <w:rFonts w:eastAsia="標楷體"/>
          <w:noProof/>
        </w:rPr>
      </w:pPr>
      <w:r>
        <w:rPr>
          <w:rFonts w:eastAsia="標楷體" w:hint="eastAsia"/>
          <w:noProof/>
        </w:rPr>
        <w:t>2.</w:t>
      </w:r>
      <w:r w:rsidRPr="005F2D76">
        <w:rPr>
          <w:rFonts w:eastAsia="標楷體" w:hint="eastAsia"/>
          <w:noProof/>
        </w:rPr>
        <w:t xml:space="preserve">Tsung-Hsiu Tsai, Sheng-Jang Sheu, 2009, </w:t>
      </w:r>
      <w:r w:rsidRPr="005F2D76">
        <w:rPr>
          <w:rFonts w:eastAsia="標楷體"/>
          <w:noProof/>
        </w:rPr>
        <w:t>“</w:t>
      </w:r>
      <w:r w:rsidRPr="005F2D76">
        <w:rPr>
          <w:rFonts w:eastAsia="標楷體" w:hint="eastAsia"/>
          <w:noProof/>
        </w:rPr>
        <w:t>Will Unit-pricing Enhance Recycling?</w:t>
      </w:r>
      <w:r w:rsidRPr="005F2D76">
        <w:rPr>
          <w:rFonts w:eastAsia="標楷體"/>
          <w:noProof/>
        </w:rPr>
        <w:t>”</w:t>
      </w:r>
      <w:r w:rsidRPr="005F2D76">
        <w:rPr>
          <w:rFonts w:eastAsia="標楷體" w:hint="eastAsia"/>
          <w:noProof/>
        </w:rPr>
        <w:t xml:space="preserve"> International Journal of Sustainable Development and World Ecology</w:t>
      </w:r>
      <w:r w:rsidRPr="005F2D76">
        <w:rPr>
          <w:rFonts w:eastAsia="標楷體"/>
          <w:noProof/>
        </w:rPr>
        <w:t xml:space="preserve">, </w:t>
      </w:r>
      <w:r w:rsidRPr="005F2D76">
        <w:rPr>
          <w:rFonts w:eastAsia="標楷體" w:hint="eastAsia"/>
          <w:noProof/>
        </w:rPr>
        <w:t>16(2): 102-108.</w:t>
      </w:r>
      <w:r w:rsidRPr="005F2D76">
        <w:rPr>
          <w:rFonts w:eastAsia="標楷體"/>
          <w:noProof/>
        </w:rPr>
        <w:t xml:space="preserve"> </w:t>
      </w:r>
      <w:r w:rsidRPr="005F2D76">
        <w:rPr>
          <w:rFonts w:eastAsia="標楷體" w:hint="eastAsia"/>
          <w:noProof/>
        </w:rPr>
        <w:t>[SCI</w:t>
      </w:r>
      <w:r w:rsidRPr="005F2D76">
        <w:rPr>
          <w:rFonts w:eastAsia="標楷體" w:hint="eastAsia"/>
          <w:noProof/>
        </w:rPr>
        <w:t>期刊</w:t>
      </w:r>
      <w:r w:rsidRPr="005F2D76">
        <w:rPr>
          <w:rFonts w:eastAsia="標楷體" w:hint="eastAsia"/>
          <w:noProof/>
        </w:rPr>
        <w:t>].</w:t>
      </w:r>
    </w:p>
    <w:p w:rsidR="005F2D76" w:rsidRPr="005F2D76" w:rsidRDefault="005F2D76" w:rsidP="005F2D76">
      <w:pPr>
        <w:ind w:leftChars="99" w:left="430" w:hangingChars="80" w:hanging="192"/>
        <w:rPr>
          <w:rFonts w:eastAsia="標楷體"/>
          <w:noProof/>
        </w:rPr>
      </w:pPr>
    </w:p>
    <w:p w:rsidR="005F2D76" w:rsidRPr="0054216D" w:rsidRDefault="005F2D76" w:rsidP="005F2D76">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5F2D76" w:rsidRPr="005F2D76" w:rsidRDefault="005F2D76" w:rsidP="005F2D76">
      <w:pPr>
        <w:ind w:leftChars="99" w:left="430" w:hangingChars="80" w:hanging="192"/>
        <w:rPr>
          <w:rFonts w:eastAsia="標楷體"/>
          <w:noProof/>
        </w:rPr>
      </w:pPr>
      <w:r>
        <w:rPr>
          <w:rFonts w:eastAsia="標楷體" w:hint="eastAsia"/>
          <w:noProof/>
        </w:rPr>
        <w:t>1.</w:t>
      </w:r>
      <w:r w:rsidRPr="005F2D76">
        <w:rPr>
          <w:rFonts w:eastAsia="標楷體"/>
          <w:noProof/>
        </w:rPr>
        <w:t>Ya-Po Yang</w:t>
      </w:r>
      <w:r w:rsidRPr="005F2D76">
        <w:rPr>
          <w:rFonts w:eastAsia="標楷體" w:hint="eastAsia"/>
          <w:noProof/>
        </w:rPr>
        <w:t xml:space="preserve">, </w:t>
      </w:r>
      <w:r w:rsidRPr="005F2D76">
        <w:rPr>
          <w:rFonts w:eastAsia="標楷體"/>
          <w:noProof/>
        </w:rPr>
        <w:t>Tsung-Hsiu Tsai</w:t>
      </w:r>
      <w:r w:rsidRPr="005F2D76">
        <w:rPr>
          <w:rFonts w:eastAsia="標楷體" w:hint="eastAsia"/>
          <w:noProof/>
        </w:rPr>
        <w:t xml:space="preserve">, </w:t>
      </w:r>
      <w:r w:rsidRPr="005F2D76">
        <w:rPr>
          <w:rFonts w:eastAsia="標楷體"/>
          <w:noProof/>
        </w:rPr>
        <w:t>2012</w:t>
      </w:r>
      <w:r w:rsidRPr="005F2D76">
        <w:rPr>
          <w:rFonts w:eastAsia="標楷體" w:hint="eastAsia"/>
          <w:noProof/>
        </w:rPr>
        <w:t xml:space="preserve">, </w:t>
      </w:r>
      <w:r w:rsidRPr="005F2D76">
        <w:rPr>
          <w:rFonts w:eastAsia="標楷體"/>
          <w:noProof/>
        </w:rPr>
        <w:t>“Does Stricter Environmental Policy Discourage Foreign Direct Investment?” 2012 International Conference on Trade, Industrial and Regional Economics, Tamkang University, Taipei, Taiwan. March 15-16, 2012.</w:t>
      </w:r>
    </w:p>
    <w:p w:rsidR="005F2D76" w:rsidRPr="005F2D76" w:rsidRDefault="005F2D76" w:rsidP="005F2D76">
      <w:pPr>
        <w:ind w:leftChars="99" w:left="430" w:hangingChars="80" w:hanging="192"/>
        <w:rPr>
          <w:rFonts w:eastAsia="標楷體"/>
          <w:noProof/>
        </w:rPr>
      </w:pPr>
      <w:r>
        <w:rPr>
          <w:rFonts w:eastAsia="標楷體" w:hint="eastAsia"/>
          <w:noProof/>
        </w:rPr>
        <w:t>2.</w:t>
      </w:r>
      <w:r w:rsidRPr="005F2D76">
        <w:rPr>
          <w:rFonts w:eastAsia="標楷體"/>
          <w:noProof/>
        </w:rPr>
        <w:t xml:space="preserve">Ya-PoYang, Tsung-Hsiu Tsai, 2012 “Does Stricter Environmental Policy Discourage Foreign Direct Investment?” </w:t>
      </w:r>
      <w:r w:rsidRPr="005F2D76">
        <w:rPr>
          <w:rFonts w:eastAsia="標楷體"/>
          <w:noProof/>
        </w:rPr>
        <w:t>南華大學第五屆金融與經濟競爭力研討會。</w:t>
      </w:r>
      <w:r w:rsidRPr="005F2D76">
        <w:rPr>
          <w:rFonts w:eastAsia="標楷體"/>
          <w:noProof/>
        </w:rPr>
        <w:t>(2012/5/11)</w:t>
      </w:r>
    </w:p>
    <w:p w:rsidR="005F2D76" w:rsidRPr="005F2D76" w:rsidRDefault="005F2D76" w:rsidP="005F2D76">
      <w:pPr>
        <w:ind w:leftChars="99" w:left="430" w:hangingChars="80" w:hanging="192"/>
        <w:rPr>
          <w:rFonts w:eastAsia="標楷體"/>
          <w:noProof/>
        </w:rPr>
      </w:pPr>
      <w:r>
        <w:rPr>
          <w:rFonts w:eastAsia="標楷體" w:hint="eastAsia"/>
          <w:noProof/>
        </w:rPr>
        <w:t>3.</w:t>
      </w:r>
      <w:r w:rsidRPr="005F2D76">
        <w:rPr>
          <w:rFonts w:eastAsia="標楷體"/>
          <w:noProof/>
        </w:rPr>
        <w:t xml:space="preserve">Tsung-Hsiu Tsai, Chia-Chi Wang, Jiunn-Rong Chiou, 2012, Will Privatization Promote Environmental R&amp;D?” </w:t>
      </w:r>
      <w:r w:rsidRPr="005F2D76">
        <w:rPr>
          <w:rFonts w:eastAsia="標楷體"/>
          <w:noProof/>
        </w:rPr>
        <w:t>南華大學第五屆金融與經濟競爭力研討會。</w:t>
      </w:r>
      <w:r w:rsidRPr="005F2D76">
        <w:rPr>
          <w:rFonts w:eastAsia="標楷體"/>
          <w:noProof/>
        </w:rPr>
        <w:t xml:space="preserve">(2012/5/11) </w:t>
      </w:r>
    </w:p>
    <w:p w:rsidR="005F2D76" w:rsidRPr="005F2D76" w:rsidRDefault="005F2D76" w:rsidP="005F2D76">
      <w:pPr>
        <w:ind w:leftChars="99" w:left="430" w:hangingChars="80" w:hanging="192"/>
        <w:rPr>
          <w:rFonts w:eastAsia="標楷體"/>
          <w:noProof/>
        </w:rPr>
      </w:pPr>
      <w:r>
        <w:rPr>
          <w:rFonts w:eastAsia="標楷體" w:hint="eastAsia"/>
          <w:noProof/>
        </w:rPr>
        <w:t>4.</w:t>
      </w:r>
      <w:r w:rsidRPr="005F2D76">
        <w:rPr>
          <w:rFonts w:eastAsia="標楷體" w:hint="eastAsia"/>
          <w:noProof/>
        </w:rPr>
        <w:t xml:space="preserve">Tsung-Hsiu Tsai, Jiunn-Rong Chiou, 2011, </w:t>
      </w:r>
      <w:r w:rsidRPr="005F2D76">
        <w:rPr>
          <w:rFonts w:eastAsia="標楷體"/>
          <w:noProof/>
        </w:rPr>
        <w:t>“</w:t>
      </w:r>
      <w:r w:rsidRPr="005F2D76">
        <w:rPr>
          <w:rFonts w:eastAsia="標楷體" w:hint="eastAsia"/>
          <w:noProof/>
        </w:rPr>
        <w:t>Environmental R&amp;D in Mixed Oligopoly,</w:t>
      </w:r>
      <w:r w:rsidRPr="005F2D76">
        <w:rPr>
          <w:rFonts w:eastAsia="標楷體"/>
          <w:noProof/>
        </w:rPr>
        <w:t>”</w:t>
      </w:r>
      <w:r w:rsidRPr="005F2D76">
        <w:rPr>
          <w:rFonts w:eastAsia="標楷體" w:hint="eastAsia"/>
          <w:noProof/>
        </w:rPr>
        <w:t xml:space="preserve"> </w:t>
      </w:r>
      <w:r w:rsidRPr="005F2D76">
        <w:rPr>
          <w:rFonts w:eastAsia="標楷體" w:hint="eastAsia"/>
          <w:noProof/>
        </w:rPr>
        <w:lastRenderedPageBreak/>
        <w:t>paper presented at EEPSEA and EAAERE joint conference, May 19-20, 2011, Hanoi, Vietnam.</w:t>
      </w:r>
    </w:p>
    <w:p w:rsidR="005F2D76" w:rsidRPr="005F2D76" w:rsidRDefault="005F2D76" w:rsidP="005F2D76">
      <w:pPr>
        <w:ind w:leftChars="99" w:left="430" w:hangingChars="80" w:hanging="192"/>
        <w:rPr>
          <w:rFonts w:eastAsia="標楷體"/>
          <w:noProof/>
        </w:rPr>
      </w:pPr>
      <w:r>
        <w:rPr>
          <w:rFonts w:eastAsia="標楷體" w:hint="eastAsia"/>
          <w:noProof/>
        </w:rPr>
        <w:t>5.</w:t>
      </w:r>
      <w:r w:rsidRPr="005F2D76">
        <w:rPr>
          <w:rFonts w:eastAsia="標楷體" w:hint="eastAsia"/>
          <w:noProof/>
        </w:rPr>
        <w:t xml:space="preserve">Tsung-Hsiu Tsai, Jiunn-Rong Chiou, 2010, </w:t>
      </w:r>
      <w:r w:rsidRPr="005F2D76">
        <w:rPr>
          <w:rFonts w:eastAsia="標楷體"/>
          <w:noProof/>
        </w:rPr>
        <w:t>“Recycling, Trade in Recyclable Wastes and Tariff”</w:t>
      </w:r>
      <w:r w:rsidRPr="005F2D76">
        <w:rPr>
          <w:rFonts w:eastAsia="標楷體" w:hint="eastAsia"/>
          <w:noProof/>
        </w:rPr>
        <w:t xml:space="preserve"> paper presented in </w:t>
      </w:r>
      <w:r w:rsidRPr="005F2D76">
        <w:rPr>
          <w:rFonts w:eastAsia="標楷體"/>
          <w:noProof/>
        </w:rPr>
        <w:t xml:space="preserve">The </w:t>
      </w:r>
      <w:r w:rsidRPr="005F2D76">
        <w:rPr>
          <w:rFonts w:eastAsia="標楷體" w:hint="eastAsia"/>
          <w:noProof/>
        </w:rPr>
        <w:t xml:space="preserve">1st Congress of East Asian Association of Environmental and Natural Resource Economics, August </w:t>
      </w:r>
      <w:r w:rsidRPr="005F2D76">
        <w:rPr>
          <w:rFonts w:eastAsia="標楷體"/>
          <w:noProof/>
        </w:rPr>
        <w:t>17-20, 2010, Hokkaido Unviersity, Sapporo, Japan</w:t>
      </w:r>
      <w:r w:rsidRPr="005F2D76">
        <w:rPr>
          <w:rFonts w:eastAsia="標楷體" w:hint="eastAsia"/>
          <w:noProof/>
        </w:rPr>
        <w:t>.</w:t>
      </w:r>
    </w:p>
    <w:p w:rsidR="005F2D76" w:rsidRPr="005F2D76" w:rsidRDefault="005F2D76" w:rsidP="005F2D76">
      <w:pPr>
        <w:ind w:leftChars="99" w:left="430" w:hangingChars="80" w:hanging="192"/>
        <w:rPr>
          <w:rFonts w:eastAsia="標楷體"/>
          <w:noProof/>
        </w:rPr>
      </w:pPr>
      <w:r>
        <w:rPr>
          <w:rFonts w:eastAsia="標楷體" w:hint="eastAsia"/>
          <w:noProof/>
        </w:rPr>
        <w:t>6.</w:t>
      </w:r>
      <w:r w:rsidRPr="005F2D76">
        <w:rPr>
          <w:rFonts w:eastAsia="標楷體" w:hint="eastAsia"/>
          <w:noProof/>
        </w:rPr>
        <w:t xml:space="preserve">Shih-jye Wu, Tsung-Hsiu Tsai, 2010, </w:t>
      </w:r>
      <w:r w:rsidRPr="005F2D76">
        <w:rPr>
          <w:rFonts w:eastAsia="標楷體"/>
          <w:noProof/>
        </w:rPr>
        <w:t>“</w:t>
      </w:r>
      <w:r w:rsidRPr="005F2D76">
        <w:rPr>
          <w:rFonts w:eastAsia="標楷體" w:hint="eastAsia"/>
          <w:noProof/>
        </w:rPr>
        <w:t>Environmental Tax, Government</w:t>
      </w:r>
      <w:r w:rsidRPr="005F2D76">
        <w:rPr>
          <w:rFonts w:eastAsia="標楷體"/>
          <w:noProof/>
        </w:rPr>
        <w:t>’</w:t>
      </w:r>
      <w:r w:rsidRPr="005F2D76">
        <w:rPr>
          <w:rFonts w:eastAsia="標楷體" w:hint="eastAsia"/>
          <w:noProof/>
        </w:rPr>
        <w:t>s Commitment and Firms</w:t>
      </w:r>
      <w:r w:rsidRPr="005F2D76">
        <w:rPr>
          <w:rFonts w:eastAsia="標楷體"/>
          <w:noProof/>
        </w:rPr>
        <w:t>’</w:t>
      </w:r>
      <w:r w:rsidRPr="005F2D76">
        <w:rPr>
          <w:rFonts w:eastAsia="標楷體" w:hint="eastAsia"/>
          <w:noProof/>
        </w:rPr>
        <w:t xml:space="preserve"> Choice on Innovaion: process vs. abatement R&amp;D</w:t>
      </w:r>
      <w:r w:rsidRPr="005F2D76">
        <w:rPr>
          <w:rFonts w:eastAsia="標楷體"/>
          <w:noProof/>
        </w:rPr>
        <w:t>”</w:t>
      </w:r>
      <w:r w:rsidRPr="005F2D76">
        <w:rPr>
          <w:rFonts w:eastAsia="標楷體" w:hint="eastAsia"/>
          <w:noProof/>
        </w:rPr>
        <w:t xml:space="preserve"> paper presented in </w:t>
      </w:r>
      <w:r w:rsidRPr="005F2D76">
        <w:rPr>
          <w:rFonts w:eastAsia="標楷體"/>
          <w:noProof/>
        </w:rPr>
        <w:t xml:space="preserve">The </w:t>
      </w:r>
      <w:r w:rsidRPr="005F2D76">
        <w:rPr>
          <w:rFonts w:eastAsia="標楷體" w:hint="eastAsia"/>
          <w:noProof/>
        </w:rPr>
        <w:t xml:space="preserve">1st Congress of East Asian Association of Environmental and Natural Resource Economics, August </w:t>
      </w:r>
      <w:r w:rsidRPr="005F2D76">
        <w:rPr>
          <w:rFonts w:eastAsia="標楷體"/>
          <w:noProof/>
        </w:rPr>
        <w:t>17-20, 2010, Hokkaido Unviersity, Sapporo, Japan</w:t>
      </w:r>
      <w:r w:rsidRPr="005F2D76">
        <w:rPr>
          <w:rFonts w:eastAsia="標楷體" w:hint="eastAsia"/>
          <w:noProof/>
        </w:rPr>
        <w:t>.</w:t>
      </w:r>
    </w:p>
    <w:p w:rsidR="005F2D76" w:rsidRPr="005F2D76" w:rsidRDefault="005F2D76" w:rsidP="005F2D76">
      <w:pPr>
        <w:ind w:leftChars="99" w:left="430" w:hangingChars="80" w:hanging="192"/>
        <w:rPr>
          <w:rFonts w:eastAsia="標楷體"/>
          <w:noProof/>
        </w:rPr>
      </w:pPr>
      <w:r>
        <w:rPr>
          <w:rFonts w:eastAsia="標楷體" w:hint="eastAsia"/>
          <w:noProof/>
        </w:rPr>
        <w:t>7.</w:t>
      </w:r>
      <w:r w:rsidRPr="005F2D76">
        <w:rPr>
          <w:rFonts w:eastAsia="標楷體" w:hint="eastAsia"/>
          <w:noProof/>
        </w:rPr>
        <w:t xml:space="preserve">Tsung-Hsiu Tsai, Ming-Fang Tsai, Jiunn-Rong Chiou, 2009, </w:t>
      </w:r>
      <w:r w:rsidRPr="005F2D76">
        <w:rPr>
          <w:rFonts w:eastAsia="標楷體"/>
          <w:noProof/>
        </w:rPr>
        <w:t>“</w:t>
      </w:r>
      <w:r w:rsidRPr="005F2D76">
        <w:rPr>
          <w:rFonts w:eastAsia="標楷體" w:hint="eastAsia"/>
          <w:noProof/>
        </w:rPr>
        <w:t>A Constrained Upstream Tax and Downstream Subsidy Recycling Policy Analysis</w:t>
      </w:r>
      <w:r w:rsidRPr="005F2D76">
        <w:rPr>
          <w:rFonts w:eastAsia="標楷體"/>
          <w:noProof/>
        </w:rPr>
        <w:t>”</w:t>
      </w:r>
      <w:r w:rsidRPr="005F2D76">
        <w:rPr>
          <w:rFonts w:eastAsia="標楷體" w:hint="eastAsia"/>
          <w:noProof/>
        </w:rPr>
        <w:t xml:space="preserve"> paper presented in </w:t>
      </w:r>
      <w:r w:rsidRPr="005F2D76">
        <w:rPr>
          <w:rFonts w:eastAsia="標楷體"/>
          <w:noProof/>
        </w:rPr>
        <w:t>The 4th East Asian Symposium on Environmental and Natural Resource Economics</w:t>
      </w:r>
      <w:r w:rsidRPr="005F2D76">
        <w:rPr>
          <w:rFonts w:eastAsia="標楷體"/>
          <w:noProof/>
        </w:rPr>
        <w:t>（</w:t>
      </w:r>
      <w:r w:rsidRPr="005F2D76">
        <w:rPr>
          <w:rFonts w:eastAsia="標楷體" w:hint="eastAsia"/>
          <w:noProof/>
        </w:rPr>
        <w:t>第四屆東亞環境與資源會議）</w:t>
      </w:r>
      <w:r w:rsidRPr="005F2D76">
        <w:rPr>
          <w:rFonts w:eastAsia="標楷體" w:hint="eastAsia"/>
          <w:noProof/>
        </w:rPr>
        <w:t xml:space="preserve">, </w:t>
      </w:r>
      <w:r w:rsidRPr="00170212">
        <w:rPr>
          <w:rFonts w:eastAsia="標楷體"/>
          <w:bCs/>
          <w:noProof/>
        </w:rPr>
        <w:t>March 2-3, 2009</w:t>
      </w:r>
      <w:r w:rsidRPr="005F2D76">
        <w:rPr>
          <w:rFonts w:eastAsia="標楷體"/>
          <w:noProof/>
        </w:rPr>
        <w:t>, in Taipei, Taiwan.</w:t>
      </w:r>
    </w:p>
    <w:p w:rsidR="005F2D76" w:rsidRDefault="005F2D76" w:rsidP="005F2D76">
      <w:pPr>
        <w:rPr>
          <w:rFonts w:eastAsia="標楷體"/>
          <w:noProof/>
        </w:rPr>
      </w:pPr>
    </w:p>
    <w:p w:rsidR="005F2D76" w:rsidRPr="000570E9" w:rsidRDefault="005F2D76" w:rsidP="005F2D76">
      <w:pPr>
        <w:rPr>
          <w:rFonts w:eastAsia="標楷體"/>
        </w:rPr>
      </w:pPr>
      <w:r w:rsidRPr="000570E9">
        <w:rPr>
          <w:rFonts w:eastAsia="標楷體"/>
        </w:rPr>
        <w:t>(C)</w:t>
      </w:r>
      <w:r w:rsidRPr="000570E9">
        <w:rPr>
          <w:rFonts w:eastAsia="標楷體" w:hAnsi="標楷體"/>
        </w:rPr>
        <w:t>專書及專書論文</w:t>
      </w:r>
    </w:p>
    <w:p w:rsidR="005F2D76" w:rsidRDefault="005F2D76" w:rsidP="005F2D76">
      <w:pPr>
        <w:rPr>
          <w:rFonts w:eastAsia="標楷體"/>
        </w:rPr>
      </w:pPr>
      <w:r>
        <w:rPr>
          <w:rFonts w:eastAsia="標楷體" w:hint="eastAsia"/>
        </w:rPr>
        <w:t xml:space="preserve">  </w:t>
      </w:r>
      <w:r>
        <w:rPr>
          <w:rFonts w:eastAsia="標楷體" w:hint="eastAsia"/>
        </w:rPr>
        <w:t>無</w:t>
      </w:r>
    </w:p>
    <w:p w:rsidR="005F2D76" w:rsidRDefault="005F2D76" w:rsidP="005F2D76">
      <w:pPr>
        <w:rPr>
          <w:rFonts w:eastAsia="標楷體"/>
        </w:rPr>
      </w:pPr>
    </w:p>
    <w:p w:rsidR="005F2D76" w:rsidRDefault="005F2D76" w:rsidP="005F2D76">
      <w:pPr>
        <w:rPr>
          <w:rFonts w:eastAsia="標楷體"/>
        </w:rPr>
      </w:pPr>
      <w:r w:rsidRPr="000570E9">
        <w:rPr>
          <w:rFonts w:eastAsia="標楷體"/>
        </w:rPr>
        <w:t>(D)</w:t>
      </w:r>
      <w:r>
        <w:rPr>
          <w:rFonts w:eastAsia="標楷體" w:hint="eastAsia"/>
        </w:rPr>
        <w:t>研究計畫</w:t>
      </w:r>
    </w:p>
    <w:p w:rsidR="005F2D76" w:rsidRPr="005F2D76" w:rsidRDefault="005F2D76" w:rsidP="005F2D76">
      <w:pPr>
        <w:ind w:leftChars="99" w:left="430" w:hangingChars="80" w:hanging="192"/>
        <w:rPr>
          <w:rFonts w:eastAsia="標楷體"/>
          <w:noProof/>
        </w:rPr>
      </w:pPr>
      <w:r w:rsidRPr="005F2D76">
        <w:rPr>
          <w:rFonts w:eastAsia="標楷體" w:hint="eastAsia"/>
          <w:noProof/>
        </w:rPr>
        <w:t>1.</w:t>
      </w:r>
      <w:r w:rsidRPr="005F2D76">
        <w:rPr>
          <w:rFonts w:eastAsia="標楷體"/>
          <w:noProof/>
        </w:rPr>
        <w:t xml:space="preserve"> NSC102-2410-H-390-007;</w:t>
      </w:r>
      <w:r w:rsidRPr="005F2D76">
        <w:rPr>
          <w:rFonts w:eastAsia="標楷體"/>
          <w:noProof/>
        </w:rPr>
        <w:t>允許產業退場之最適環境稅探討</w:t>
      </w:r>
      <w:r w:rsidRPr="005F2D76">
        <w:rPr>
          <w:rFonts w:eastAsia="標楷體" w:hint="eastAsia"/>
          <w:noProof/>
        </w:rPr>
        <w:t>，執行期限：</w:t>
      </w:r>
      <w:r w:rsidRPr="005F2D76">
        <w:rPr>
          <w:rFonts w:eastAsia="標楷體" w:hint="eastAsia"/>
          <w:noProof/>
        </w:rPr>
        <w:t>102.08.01~103.07.31</w:t>
      </w:r>
      <w:r w:rsidRPr="005F2D76">
        <w:rPr>
          <w:rFonts w:eastAsia="標楷體" w:hint="eastAsia"/>
          <w:noProof/>
        </w:rPr>
        <w:t>，計畫主持人：蔡宗秀助理教授</w:t>
      </w:r>
    </w:p>
    <w:p w:rsidR="005F2D76" w:rsidRDefault="005F2D76" w:rsidP="005F2D76">
      <w:pPr>
        <w:ind w:leftChars="99" w:left="430" w:hangingChars="80" w:hanging="192"/>
        <w:rPr>
          <w:rFonts w:eastAsia="標楷體"/>
          <w:noProof/>
        </w:rPr>
      </w:pPr>
      <w:r w:rsidRPr="005F2D76">
        <w:rPr>
          <w:rFonts w:eastAsia="標楷體" w:hint="eastAsia"/>
          <w:noProof/>
        </w:rPr>
        <w:t>2. NSC98-2410-H390-010;</w:t>
      </w:r>
      <w:r w:rsidRPr="005F2D76">
        <w:rPr>
          <w:rFonts w:eastAsia="標楷體" w:hint="eastAsia"/>
          <w:noProof/>
        </w:rPr>
        <w:t>不同回收制度的福利水準比較，執行期限：</w:t>
      </w:r>
      <w:r w:rsidRPr="005F2D76">
        <w:rPr>
          <w:rFonts w:eastAsia="標楷體" w:hint="eastAsia"/>
          <w:noProof/>
        </w:rPr>
        <w:t>98.08.01~99.07.31</w:t>
      </w:r>
      <w:r w:rsidRPr="005F2D76">
        <w:rPr>
          <w:rFonts w:eastAsia="標楷體" w:hint="eastAsia"/>
          <w:noProof/>
        </w:rPr>
        <w:t>，計畫主持人：蔡宗秀助理教授</w:t>
      </w:r>
    </w:p>
    <w:p w:rsidR="005F2D76" w:rsidRDefault="005F2D76" w:rsidP="005F2D76">
      <w:pPr>
        <w:ind w:leftChars="99" w:left="430" w:hangingChars="80" w:hanging="192"/>
        <w:rPr>
          <w:rFonts w:eastAsia="標楷體"/>
          <w:noProof/>
        </w:rPr>
      </w:pPr>
    </w:p>
    <w:p w:rsidR="005F2D76" w:rsidRDefault="005F2D76" w:rsidP="005F2D76">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5F2D76" w:rsidRDefault="005F2D76" w:rsidP="005F2D76">
      <w:pPr>
        <w:rPr>
          <w:rFonts w:eastAsia="標楷體" w:hAnsi="標楷體"/>
        </w:rPr>
      </w:pPr>
      <w:r>
        <w:rPr>
          <w:rFonts w:eastAsia="標楷體" w:hAnsi="標楷體" w:hint="eastAsia"/>
        </w:rPr>
        <w:t xml:space="preserve">  </w:t>
      </w:r>
      <w:r>
        <w:rPr>
          <w:rFonts w:eastAsia="標楷體" w:hAnsi="標楷體" w:hint="eastAsia"/>
        </w:rPr>
        <w:t>無</w:t>
      </w:r>
    </w:p>
    <w:p w:rsidR="005F2D76" w:rsidRPr="005F2D76" w:rsidRDefault="005F2D76" w:rsidP="005F2D76">
      <w:pPr>
        <w:rPr>
          <w:rFonts w:eastAsia="標楷體"/>
          <w:noProof/>
        </w:rPr>
      </w:pPr>
    </w:p>
    <w:p w:rsidR="00170212" w:rsidRDefault="00170212">
      <w:pPr>
        <w:widowControl/>
        <w:rPr>
          <w:rFonts w:eastAsia="標楷體"/>
          <w:noProof/>
        </w:rPr>
      </w:pPr>
      <w:r>
        <w:rPr>
          <w:rFonts w:eastAsia="標楷體"/>
          <w:noProof/>
        </w:rPr>
        <w:br w:type="page"/>
      </w:r>
    </w:p>
    <w:p w:rsidR="00170212" w:rsidRPr="0054216D" w:rsidRDefault="00170212" w:rsidP="00170212">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20" name="圖片 20"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170212" w:rsidRPr="0054216D" w:rsidRDefault="00170212" w:rsidP="00170212">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170212" w:rsidRPr="0054216D" w:rsidRDefault="00170212" w:rsidP="00170212">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170212" w:rsidRPr="0054216D" w:rsidRDefault="00170212" w:rsidP="00170212">
      <w:pPr>
        <w:rPr>
          <w:rFonts w:ascii="Calibri" w:eastAsia="標楷體" w:hAnsi="Calibri"/>
          <w:b/>
          <w:sz w:val="20"/>
          <w:szCs w:val="20"/>
        </w:rPr>
      </w:pPr>
      <w:r w:rsidRPr="0054216D">
        <w:rPr>
          <w:rFonts w:ascii="Calibri" w:eastAsia="標楷體" w:hAnsi="Calibri"/>
          <w:b/>
          <w:sz w:val="20"/>
          <w:szCs w:val="20"/>
        </w:rPr>
        <w:t>NO.</w:t>
      </w:r>
      <w:r w:rsidR="005954AD">
        <w:rPr>
          <w:rFonts w:ascii="Calibri" w:eastAsia="標楷體" w:hAnsi="Calibri" w:hint="eastAsia"/>
          <w:b/>
          <w:noProof/>
          <w:sz w:val="20"/>
          <w:szCs w:val="20"/>
        </w:rPr>
        <w:t>8</w:t>
      </w:r>
    </w:p>
    <w:tbl>
      <w:tblPr>
        <w:tblW w:w="0" w:type="auto"/>
        <w:tblBorders>
          <w:insideH w:val="single" w:sz="18" w:space="0" w:color="FFFFFF"/>
          <w:insideV w:val="single" w:sz="18" w:space="0" w:color="FFFFFF"/>
        </w:tblBorders>
        <w:tblLook w:val="01E0"/>
      </w:tblPr>
      <w:tblGrid>
        <w:gridCol w:w="1719"/>
        <w:gridCol w:w="7567"/>
      </w:tblGrid>
      <w:tr w:rsidR="00170212" w:rsidRPr="0054216D" w:rsidTr="00662A38">
        <w:tc>
          <w:tcPr>
            <w:tcW w:w="1788" w:type="dxa"/>
            <w:tcBorders>
              <w:top w:val="single" w:sz="18" w:space="0" w:color="000080"/>
              <w:left w:val="single" w:sz="18" w:space="0" w:color="000080"/>
              <w:bottom w:val="single" w:sz="18" w:space="0" w:color="FFFFFF"/>
            </w:tcBorders>
            <w:shd w:val="pct20" w:color="000000" w:fill="FFFFFF"/>
          </w:tcPr>
          <w:p w:rsidR="00170212" w:rsidRPr="0054216D" w:rsidRDefault="00170212" w:rsidP="00662A38">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170212" w:rsidRPr="0054216D" w:rsidRDefault="00170212" w:rsidP="00662A38">
            <w:pPr>
              <w:rPr>
                <w:rFonts w:ascii="Calibri" w:eastAsia="標楷體" w:hAnsi="Calibri"/>
                <w:b/>
                <w:bCs/>
              </w:rPr>
            </w:pPr>
            <w:r w:rsidRPr="0054216D">
              <w:rPr>
                <w:rFonts w:ascii="Calibri" w:eastAsia="標楷體" w:hAnsi="標楷體"/>
                <w:b/>
                <w:bCs/>
                <w:noProof/>
              </w:rPr>
              <w:t>應用經濟學系</w:t>
            </w:r>
          </w:p>
        </w:tc>
      </w:tr>
      <w:tr w:rsidR="00170212" w:rsidRPr="0054216D" w:rsidTr="00662A38">
        <w:tc>
          <w:tcPr>
            <w:tcW w:w="1788" w:type="dxa"/>
            <w:tcBorders>
              <w:top w:val="single" w:sz="18" w:space="0" w:color="FFFFFF"/>
              <w:left w:val="single" w:sz="18" w:space="0" w:color="000080"/>
              <w:bottom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noProof/>
              </w:rPr>
              <w:t>Department of Applied Economics</w:t>
            </w:r>
          </w:p>
        </w:tc>
      </w:tr>
      <w:tr w:rsidR="00170212" w:rsidRPr="0054216D" w:rsidTr="00662A38">
        <w:tc>
          <w:tcPr>
            <w:tcW w:w="1788" w:type="dxa"/>
            <w:tcBorders>
              <w:top w:val="single" w:sz="18" w:space="0" w:color="000080"/>
              <w:left w:val="single" w:sz="18" w:space="0" w:color="000080"/>
              <w:bottom w:val="single" w:sz="18" w:space="0" w:color="FFFFFF"/>
            </w:tcBorders>
            <w:shd w:val="pct20" w:color="000000" w:fill="FFFFFF"/>
          </w:tcPr>
          <w:p w:rsidR="00170212" w:rsidRPr="0054216D" w:rsidRDefault="00170212" w:rsidP="00662A38">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170212" w:rsidRPr="0054216D" w:rsidRDefault="00170212" w:rsidP="00662A38">
            <w:pPr>
              <w:rPr>
                <w:rFonts w:ascii="Calibri" w:eastAsia="標楷體" w:hAnsi="Calibri"/>
                <w:b/>
              </w:rPr>
            </w:pPr>
            <w:r w:rsidRPr="0054216D">
              <w:rPr>
                <w:rFonts w:ascii="Calibri" w:eastAsia="標楷體" w:hAnsi="標楷體"/>
                <w:b/>
                <w:noProof/>
              </w:rPr>
              <w:t>佘志民</w:t>
            </w:r>
          </w:p>
        </w:tc>
      </w:tr>
      <w:tr w:rsidR="00170212" w:rsidRPr="0054216D" w:rsidTr="00662A38">
        <w:tc>
          <w:tcPr>
            <w:tcW w:w="1788" w:type="dxa"/>
            <w:tcBorders>
              <w:top w:val="single" w:sz="18" w:space="0" w:color="FFFFFF"/>
              <w:left w:val="single" w:sz="18" w:space="0" w:color="000080"/>
              <w:bottom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noProof/>
              </w:rPr>
              <w:t>Chih-min She</w:t>
            </w:r>
          </w:p>
        </w:tc>
      </w:tr>
      <w:tr w:rsidR="00170212" w:rsidRPr="0054216D" w:rsidTr="00662A38">
        <w:tc>
          <w:tcPr>
            <w:tcW w:w="1788" w:type="dxa"/>
            <w:tcBorders>
              <w:top w:val="single" w:sz="18" w:space="0" w:color="000080"/>
              <w:left w:val="single" w:sz="18" w:space="0" w:color="000080"/>
              <w:bottom w:val="single" w:sz="18" w:space="0" w:color="FFFFFF"/>
            </w:tcBorders>
            <w:shd w:val="pct20" w:color="000000" w:fill="FFFFFF"/>
          </w:tcPr>
          <w:p w:rsidR="00170212" w:rsidRPr="0054216D" w:rsidRDefault="00170212" w:rsidP="00662A38">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170212" w:rsidRPr="0054216D" w:rsidRDefault="00170212" w:rsidP="00662A38">
            <w:pPr>
              <w:rPr>
                <w:rFonts w:ascii="Calibri" w:eastAsia="標楷體" w:hAnsi="Calibri"/>
              </w:rPr>
            </w:pPr>
            <w:r w:rsidRPr="0054216D">
              <w:rPr>
                <w:rFonts w:ascii="Calibri" w:eastAsia="標楷體" w:hAnsi="標楷體"/>
                <w:noProof/>
              </w:rPr>
              <w:t>助理教授</w:t>
            </w:r>
          </w:p>
        </w:tc>
      </w:tr>
      <w:tr w:rsidR="00170212" w:rsidRPr="0054216D" w:rsidTr="00662A38">
        <w:tc>
          <w:tcPr>
            <w:tcW w:w="1788" w:type="dxa"/>
            <w:tcBorders>
              <w:top w:val="single" w:sz="18" w:space="0" w:color="FFFFFF"/>
              <w:left w:val="single" w:sz="18" w:space="0" w:color="000080"/>
              <w:bottom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noProof/>
              </w:rPr>
              <w:t>Assistant Professor</w:t>
            </w:r>
          </w:p>
        </w:tc>
      </w:tr>
      <w:tr w:rsidR="00170212" w:rsidRPr="0054216D" w:rsidTr="00662A38">
        <w:tc>
          <w:tcPr>
            <w:tcW w:w="1788" w:type="dxa"/>
            <w:tcBorders>
              <w:top w:val="single" w:sz="18" w:space="0" w:color="000080"/>
              <w:left w:val="single" w:sz="18" w:space="0" w:color="000080"/>
              <w:bottom w:val="single" w:sz="18" w:space="0" w:color="FFFFFF"/>
            </w:tcBorders>
            <w:shd w:val="pct20" w:color="000000" w:fill="FFFFFF"/>
          </w:tcPr>
          <w:p w:rsidR="00170212" w:rsidRPr="0054216D" w:rsidRDefault="00170212" w:rsidP="00662A38">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170212" w:rsidRPr="0054216D" w:rsidRDefault="00170212" w:rsidP="00662A38">
            <w:pPr>
              <w:rPr>
                <w:rFonts w:ascii="Calibri" w:eastAsia="標楷體" w:hAnsi="Calibri"/>
              </w:rPr>
            </w:pPr>
            <w:r w:rsidRPr="0054216D">
              <w:rPr>
                <w:rFonts w:ascii="Calibri" w:eastAsia="標楷體" w:hAnsi="標楷體"/>
                <w:noProof/>
              </w:rPr>
              <w:t>美國印地安那大學</w:t>
            </w:r>
            <w:r w:rsidRPr="0054216D">
              <w:rPr>
                <w:rFonts w:ascii="Calibri" w:eastAsia="標楷體" w:hAnsi="Calibri"/>
                <w:noProof/>
              </w:rPr>
              <w:t xml:space="preserve"> </w:t>
            </w:r>
            <w:r w:rsidRPr="0054216D">
              <w:rPr>
                <w:rFonts w:ascii="Calibri" w:eastAsia="標楷體" w:hAnsi="標楷體"/>
                <w:noProof/>
              </w:rPr>
              <w:t>經濟學博士</w:t>
            </w:r>
          </w:p>
        </w:tc>
      </w:tr>
      <w:tr w:rsidR="00170212" w:rsidRPr="0054216D" w:rsidTr="00662A38">
        <w:tc>
          <w:tcPr>
            <w:tcW w:w="1788" w:type="dxa"/>
            <w:tcBorders>
              <w:top w:val="single" w:sz="18" w:space="0" w:color="FFFFFF"/>
              <w:left w:val="single" w:sz="18" w:space="0" w:color="000080"/>
              <w:bottom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noProof/>
              </w:rPr>
              <w:t>Ph.D. Indiana University, USA</w:t>
            </w:r>
          </w:p>
        </w:tc>
      </w:tr>
      <w:tr w:rsidR="00170212" w:rsidRPr="0054216D" w:rsidTr="00662A38">
        <w:tc>
          <w:tcPr>
            <w:tcW w:w="1788" w:type="dxa"/>
            <w:tcBorders>
              <w:top w:val="single" w:sz="18" w:space="0" w:color="000080"/>
              <w:left w:val="single" w:sz="18" w:space="0" w:color="000080"/>
              <w:bottom w:val="single" w:sz="18" w:space="0" w:color="FFFFFF"/>
            </w:tcBorders>
            <w:shd w:val="pct20" w:color="000000" w:fill="FFFFFF"/>
          </w:tcPr>
          <w:p w:rsidR="00170212" w:rsidRPr="0054216D" w:rsidRDefault="00170212" w:rsidP="00662A38">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170212" w:rsidRPr="0054216D" w:rsidRDefault="00170212" w:rsidP="00662A38">
            <w:pPr>
              <w:rPr>
                <w:rFonts w:ascii="Calibri" w:eastAsia="標楷體" w:hAnsi="Calibri"/>
              </w:rPr>
            </w:pPr>
            <w:r w:rsidRPr="0054216D">
              <w:rPr>
                <w:rFonts w:ascii="Calibri" w:eastAsia="標楷體" w:hAnsi="標楷體"/>
                <w:noProof/>
              </w:rPr>
              <w:t>公共經濟、財政理論、賽局理論</w:t>
            </w:r>
          </w:p>
        </w:tc>
      </w:tr>
      <w:tr w:rsidR="00170212" w:rsidRPr="0054216D" w:rsidTr="00662A38">
        <w:tc>
          <w:tcPr>
            <w:tcW w:w="1788" w:type="dxa"/>
            <w:tcBorders>
              <w:top w:val="single" w:sz="18" w:space="0" w:color="FFFFFF"/>
              <w:left w:val="single" w:sz="18" w:space="0" w:color="000080"/>
              <w:bottom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170212" w:rsidRPr="0054216D" w:rsidRDefault="00170212" w:rsidP="00662A38">
            <w:pPr>
              <w:rPr>
                <w:rFonts w:ascii="Calibri" w:eastAsia="標楷體" w:hAnsi="Calibri"/>
              </w:rPr>
            </w:pPr>
            <w:r w:rsidRPr="0054216D">
              <w:rPr>
                <w:rFonts w:ascii="Calibri" w:eastAsia="標楷體" w:hAnsi="Calibri"/>
                <w:noProof/>
              </w:rPr>
              <w:t>Public Economics, Financial theory, Game Theory</w:t>
            </w:r>
          </w:p>
        </w:tc>
      </w:tr>
      <w:tr w:rsidR="00170212" w:rsidRPr="005954AD" w:rsidTr="00662A38">
        <w:tc>
          <w:tcPr>
            <w:tcW w:w="1788" w:type="dxa"/>
            <w:tcBorders>
              <w:top w:val="single" w:sz="18" w:space="0" w:color="000080"/>
              <w:left w:val="single" w:sz="18" w:space="0" w:color="000080"/>
              <w:bottom w:val="single" w:sz="18" w:space="0" w:color="000080"/>
              <w:right w:val="nil"/>
            </w:tcBorders>
            <w:shd w:val="pct20" w:color="000000" w:fill="FFFFFF"/>
          </w:tcPr>
          <w:p w:rsidR="00170212" w:rsidRPr="005954AD" w:rsidRDefault="00170212" w:rsidP="00662A38">
            <w:pPr>
              <w:rPr>
                <w:rFonts w:ascii="Calibri" w:eastAsia="標楷體" w:hAnsi="Calibri"/>
                <w:color w:val="000000" w:themeColor="text1"/>
              </w:rPr>
            </w:pPr>
            <w:r w:rsidRPr="005954AD">
              <w:rPr>
                <w:rFonts w:ascii="Calibri" w:eastAsia="標楷體" w:hAnsi="Calibri"/>
                <w:color w:val="000000" w:themeColor="text1"/>
              </w:rPr>
              <w:sym w:font="Wingdings" w:char="F02E"/>
            </w:r>
            <w:r w:rsidRPr="005954AD">
              <w:rPr>
                <w:rFonts w:ascii="Calibri" w:eastAsia="標楷體" w:hAnsi="Calibri"/>
                <w:color w:val="000000" w:themeColor="text1"/>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170212" w:rsidRPr="005954AD" w:rsidRDefault="00286799" w:rsidP="00662A38">
            <w:pPr>
              <w:rPr>
                <w:rFonts w:ascii="Calibri" w:eastAsia="標楷體" w:hAnsi="Calibri"/>
                <w:color w:val="000000" w:themeColor="text1"/>
              </w:rPr>
            </w:pPr>
            <w:hyperlink r:id="rId20" w:history="1">
              <w:r w:rsidR="00170212" w:rsidRPr="005954AD">
                <w:rPr>
                  <w:rFonts w:ascii="Calibri" w:eastAsia="標楷體" w:hAnsi="Calibri"/>
                  <w:noProof/>
                  <w:color w:val="000000" w:themeColor="text1"/>
                </w:rPr>
                <w:t>she@nuk.edu.tw</w:t>
              </w:r>
            </w:hyperlink>
          </w:p>
        </w:tc>
      </w:tr>
      <w:tr w:rsidR="00170212" w:rsidRPr="005954AD" w:rsidTr="00662A38">
        <w:tc>
          <w:tcPr>
            <w:tcW w:w="1788" w:type="dxa"/>
            <w:tcBorders>
              <w:top w:val="single" w:sz="18" w:space="0" w:color="000080"/>
              <w:left w:val="single" w:sz="18" w:space="0" w:color="000080"/>
              <w:bottom w:val="single" w:sz="18" w:space="0" w:color="000080"/>
              <w:right w:val="nil"/>
            </w:tcBorders>
            <w:shd w:val="pct5" w:color="000000" w:fill="FFFFFF"/>
          </w:tcPr>
          <w:p w:rsidR="00170212" w:rsidRPr="005954AD" w:rsidRDefault="00170212" w:rsidP="00662A38">
            <w:pPr>
              <w:rPr>
                <w:rFonts w:ascii="Calibri" w:eastAsia="標楷體" w:hAnsi="Calibri"/>
                <w:color w:val="000000" w:themeColor="text1"/>
              </w:rPr>
            </w:pPr>
            <w:r w:rsidRPr="005954AD">
              <w:rPr>
                <w:rFonts w:ascii="Calibri" w:eastAsia="標楷體" w:hAnsi="Calibri"/>
                <w:color w:val="000000" w:themeColor="text1"/>
              </w:rPr>
              <w:sym w:font="Wingdings" w:char="F028"/>
            </w:r>
            <w:r w:rsidRPr="005954AD">
              <w:rPr>
                <w:rFonts w:ascii="Calibri" w:eastAsia="標楷體" w:hAnsi="標楷體"/>
                <w:color w:val="000000" w:themeColor="text1"/>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170212" w:rsidRPr="005954AD" w:rsidRDefault="00170212" w:rsidP="00662A38">
            <w:pPr>
              <w:rPr>
                <w:rFonts w:ascii="Calibri" w:eastAsia="標楷體" w:hAnsi="Calibri"/>
                <w:color w:val="000000" w:themeColor="text1"/>
              </w:rPr>
            </w:pPr>
          </w:p>
        </w:tc>
      </w:tr>
    </w:tbl>
    <w:p w:rsidR="00170212" w:rsidRPr="005954AD" w:rsidRDefault="00170212" w:rsidP="00170212">
      <w:pPr>
        <w:rPr>
          <w:rFonts w:ascii="Calibri" w:eastAsia="標楷體" w:hAnsi="Calibri"/>
          <w:color w:val="000000" w:themeColor="text1"/>
        </w:rPr>
      </w:pPr>
    </w:p>
    <w:p w:rsidR="00170212" w:rsidRPr="005954AD" w:rsidRDefault="00170212" w:rsidP="00170212">
      <w:pPr>
        <w:rPr>
          <w:rFonts w:ascii="Calibri" w:eastAsia="標楷體" w:hAnsi="Calibri"/>
          <w:color w:val="000000" w:themeColor="text1"/>
          <w:sz w:val="28"/>
          <w:szCs w:val="28"/>
        </w:rPr>
      </w:pPr>
      <w:r w:rsidRPr="005954AD">
        <w:rPr>
          <w:rFonts w:ascii="Calibri" w:eastAsia="標楷體" w:hAnsi="Calibri"/>
          <w:color w:val="000000" w:themeColor="text1"/>
          <w:sz w:val="28"/>
          <w:szCs w:val="28"/>
        </w:rPr>
        <w:sym w:font="Wingdings" w:char="F076"/>
      </w:r>
      <w:r w:rsidRPr="005954AD">
        <w:rPr>
          <w:rFonts w:ascii="Calibri" w:eastAsia="標楷體" w:hAnsi="標楷體"/>
          <w:color w:val="000000" w:themeColor="text1"/>
          <w:sz w:val="28"/>
          <w:szCs w:val="28"/>
        </w:rPr>
        <w:t>論著目錄</w:t>
      </w:r>
      <w:r w:rsidRPr="005954AD">
        <w:rPr>
          <w:rFonts w:ascii="Calibri" w:eastAsia="標楷體" w:hAnsi="Calibri"/>
          <w:color w:val="000000" w:themeColor="text1"/>
          <w:sz w:val="28"/>
          <w:szCs w:val="28"/>
        </w:rPr>
        <w:sym w:font="Wingdings" w:char="F076"/>
      </w:r>
      <w:r w:rsidRPr="005954AD">
        <w:rPr>
          <w:rFonts w:ascii="Calibri" w:eastAsia="標楷體" w:hAnsi="Calibri"/>
          <w:color w:val="000000" w:themeColor="text1"/>
          <w:sz w:val="28"/>
          <w:szCs w:val="28"/>
        </w:rPr>
        <w:t xml:space="preserve"> Publication  200</w:t>
      </w:r>
      <w:r w:rsidR="002C3CDF" w:rsidRPr="005954AD">
        <w:rPr>
          <w:rFonts w:ascii="Calibri" w:eastAsia="標楷體" w:hAnsi="Calibri" w:hint="eastAsia"/>
          <w:color w:val="000000" w:themeColor="text1"/>
          <w:sz w:val="28"/>
          <w:szCs w:val="28"/>
        </w:rPr>
        <w:t>9</w:t>
      </w:r>
      <w:r w:rsidRPr="005954AD">
        <w:rPr>
          <w:rFonts w:ascii="Calibri" w:eastAsia="標楷體" w:hAnsi="Calibri"/>
          <w:color w:val="000000" w:themeColor="text1"/>
          <w:sz w:val="28"/>
          <w:szCs w:val="28"/>
        </w:rPr>
        <w:t>~201</w:t>
      </w:r>
      <w:r w:rsidR="002C3CDF" w:rsidRPr="005954AD">
        <w:rPr>
          <w:rFonts w:ascii="Calibri" w:eastAsia="標楷體" w:hAnsi="Calibri" w:hint="eastAsia"/>
          <w:color w:val="000000" w:themeColor="text1"/>
          <w:sz w:val="28"/>
          <w:szCs w:val="28"/>
        </w:rPr>
        <w:t>3</w:t>
      </w:r>
    </w:p>
    <w:p w:rsidR="00170212" w:rsidRPr="005954AD" w:rsidRDefault="00170212" w:rsidP="00170212">
      <w:pPr>
        <w:rPr>
          <w:rFonts w:ascii="Calibri" w:eastAsia="標楷體" w:hAnsi="Calibri"/>
          <w:noProof/>
          <w:color w:val="000000" w:themeColor="text1"/>
        </w:rPr>
      </w:pPr>
      <w:r w:rsidRPr="005954AD">
        <w:rPr>
          <w:rFonts w:ascii="Calibri" w:eastAsia="標楷體" w:hAnsi="標楷體"/>
          <w:noProof/>
          <w:color w:val="000000" w:themeColor="text1"/>
        </w:rPr>
        <w:t>(A)</w:t>
      </w:r>
      <w:r w:rsidRPr="005954AD">
        <w:rPr>
          <w:rFonts w:ascii="Calibri" w:eastAsia="標楷體" w:hAnsi="標楷體"/>
          <w:noProof/>
          <w:color w:val="000000" w:themeColor="text1"/>
        </w:rPr>
        <w:t>期刊論文</w:t>
      </w:r>
    </w:p>
    <w:p w:rsidR="00170212" w:rsidRPr="005954AD" w:rsidRDefault="00170212" w:rsidP="00170212">
      <w:pPr>
        <w:ind w:leftChars="100" w:left="425" w:hangingChars="77" w:hanging="185"/>
        <w:rPr>
          <w:rFonts w:eastAsia="標楷體"/>
          <w:noProof/>
          <w:color w:val="000000" w:themeColor="text1"/>
        </w:rPr>
      </w:pPr>
      <w:r w:rsidRPr="005954AD">
        <w:rPr>
          <w:rFonts w:eastAsia="標楷體" w:hint="eastAsia"/>
          <w:noProof/>
          <w:color w:val="000000" w:themeColor="text1"/>
        </w:rPr>
        <w:t xml:space="preserve">1.She, Chih-Min (2013) "What Determines the Technology Adoption of Firms under Optimal Tax," Bulletin of Economic Research, Under Review. </w:t>
      </w:r>
      <w:r w:rsidRPr="005954AD">
        <w:rPr>
          <w:rFonts w:eastAsia="標楷體" w:hint="eastAsia"/>
          <w:noProof/>
          <w:color w:val="000000" w:themeColor="text1"/>
        </w:rPr>
        <w:t>【</w:t>
      </w:r>
      <w:r w:rsidRPr="005954AD">
        <w:rPr>
          <w:rFonts w:eastAsia="標楷體" w:hint="eastAsia"/>
          <w:noProof/>
          <w:color w:val="000000" w:themeColor="text1"/>
        </w:rPr>
        <w:t>Indexed in SSCI</w:t>
      </w:r>
      <w:r w:rsidRPr="005954AD">
        <w:rPr>
          <w:rFonts w:eastAsia="標楷體" w:hint="eastAsia"/>
          <w:noProof/>
          <w:color w:val="000000" w:themeColor="text1"/>
        </w:rPr>
        <w:t>】（投稿中論文）</w:t>
      </w:r>
    </w:p>
    <w:p w:rsidR="00170212" w:rsidRPr="005954AD" w:rsidRDefault="00170212" w:rsidP="00170212">
      <w:pPr>
        <w:rPr>
          <w:rFonts w:ascii="Calibri" w:eastAsia="標楷體" w:hAnsi="Calibri"/>
          <w:noProof/>
          <w:color w:val="000000" w:themeColor="text1"/>
        </w:rPr>
      </w:pPr>
    </w:p>
    <w:p w:rsidR="00170212" w:rsidRPr="005954AD" w:rsidRDefault="00170212" w:rsidP="00170212">
      <w:pPr>
        <w:rPr>
          <w:rFonts w:ascii="Calibri" w:eastAsia="標楷體" w:hAnsi="Calibri"/>
          <w:noProof/>
          <w:color w:val="000000" w:themeColor="text1"/>
        </w:rPr>
      </w:pPr>
      <w:r w:rsidRPr="005954AD">
        <w:rPr>
          <w:rFonts w:ascii="Calibri" w:eastAsia="標楷體" w:hAnsi="標楷體"/>
          <w:noProof/>
          <w:color w:val="000000" w:themeColor="text1"/>
        </w:rPr>
        <w:t>(B)</w:t>
      </w:r>
      <w:r w:rsidRPr="005954AD">
        <w:rPr>
          <w:rFonts w:ascii="Calibri" w:eastAsia="標楷體" w:hAnsi="標楷體"/>
          <w:noProof/>
          <w:color w:val="000000" w:themeColor="text1"/>
        </w:rPr>
        <w:t>研討會論文</w:t>
      </w:r>
    </w:p>
    <w:p w:rsidR="00170212" w:rsidRPr="005954AD" w:rsidRDefault="00170212" w:rsidP="00170212">
      <w:pPr>
        <w:rPr>
          <w:rFonts w:ascii="Calibri" w:eastAsia="標楷體" w:hAnsi="Calibri"/>
          <w:noProof/>
          <w:color w:val="000000" w:themeColor="text1"/>
        </w:rPr>
      </w:pPr>
      <w:r w:rsidRPr="005954AD">
        <w:rPr>
          <w:rFonts w:ascii="Calibri" w:eastAsia="標楷體" w:hAnsi="Calibri" w:hint="eastAsia"/>
          <w:noProof/>
          <w:color w:val="000000" w:themeColor="text1"/>
        </w:rPr>
        <w:t xml:space="preserve">  </w:t>
      </w:r>
      <w:r w:rsidRPr="005954AD">
        <w:rPr>
          <w:rFonts w:ascii="Calibri" w:eastAsia="標楷體" w:hAnsi="Calibri" w:hint="eastAsia"/>
          <w:noProof/>
          <w:color w:val="000000" w:themeColor="text1"/>
        </w:rPr>
        <w:t>無</w:t>
      </w:r>
    </w:p>
    <w:p w:rsidR="00170212" w:rsidRPr="005954AD" w:rsidRDefault="00170212" w:rsidP="00170212">
      <w:pPr>
        <w:rPr>
          <w:rFonts w:ascii="Calibri" w:eastAsia="標楷體" w:hAnsi="Calibri"/>
          <w:noProof/>
          <w:color w:val="000000" w:themeColor="text1"/>
        </w:rPr>
      </w:pPr>
    </w:p>
    <w:p w:rsidR="00170212" w:rsidRPr="005954AD" w:rsidRDefault="00170212" w:rsidP="00170212">
      <w:pPr>
        <w:rPr>
          <w:rFonts w:ascii="Calibri" w:eastAsia="標楷體" w:hAnsi="Calibri"/>
          <w:noProof/>
          <w:color w:val="000000" w:themeColor="text1"/>
        </w:rPr>
      </w:pPr>
      <w:r w:rsidRPr="005954AD">
        <w:rPr>
          <w:rFonts w:ascii="Calibri" w:eastAsia="標楷體" w:hAnsi="標楷體"/>
          <w:noProof/>
          <w:color w:val="000000" w:themeColor="text1"/>
        </w:rPr>
        <w:t>(C)</w:t>
      </w:r>
      <w:r w:rsidRPr="005954AD">
        <w:rPr>
          <w:rFonts w:ascii="Calibri" w:eastAsia="標楷體" w:hAnsi="標楷體"/>
          <w:noProof/>
          <w:color w:val="000000" w:themeColor="text1"/>
        </w:rPr>
        <w:t>專書及專書論文</w:t>
      </w:r>
    </w:p>
    <w:p w:rsidR="00170212" w:rsidRPr="005954AD" w:rsidRDefault="00170212" w:rsidP="00170212">
      <w:pPr>
        <w:rPr>
          <w:rFonts w:ascii="Calibri" w:eastAsia="標楷體" w:hAnsi="Calibri"/>
          <w:noProof/>
          <w:color w:val="000000" w:themeColor="text1"/>
        </w:rPr>
      </w:pPr>
      <w:r w:rsidRPr="005954AD">
        <w:rPr>
          <w:rFonts w:ascii="Calibri" w:eastAsia="標楷體" w:hAnsi="標楷體" w:hint="eastAsia"/>
          <w:noProof/>
          <w:color w:val="000000" w:themeColor="text1"/>
        </w:rPr>
        <w:t xml:space="preserve">  </w:t>
      </w:r>
      <w:r w:rsidRPr="005954AD">
        <w:rPr>
          <w:rFonts w:ascii="Calibri" w:eastAsia="標楷體" w:hAnsi="標楷體"/>
          <w:noProof/>
          <w:color w:val="000000" w:themeColor="text1"/>
        </w:rPr>
        <w:t>無</w:t>
      </w:r>
    </w:p>
    <w:p w:rsidR="00170212" w:rsidRPr="005954AD" w:rsidRDefault="00170212" w:rsidP="00170212">
      <w:pPr>
        <w:rPr>
          <w:rFonts w:ascii="Calibri" w:eastAsia="標楷體" w:hAnsi="Calibri"/>
          <w:noProof/>
          <w:color w:val="000000" w:themeColor="text1"/>
        </w:rPr>
      </w:pPr>
    </w:p>
    <w:p w:rsidR="00170212" w:rsidRPr="005954AD" w:rsidRDefault="00170212" w:rsidP="00170212">
      <w:pPr>
        <w:rPr>
          <w:rFonts w:ascii="Calibri" w:eastAsia="標楷體" w:hAnsi="Calibri"/>
          <w:noProof/>
          <w:color w:val="000000" w:themeColor="text1"/>
        </w:rPr>
      </w:pPr>
      <w:r w:rsidRPr="005954AD">
        <w:rPr>
          <w:rFonts w:ascii="Calibri" w:eastAsia="標楷體" w:hAnsi="標楷體"/>
          <w:noProof/>
          <w:color w:val="000000" w:themeColor="text1"/>
        </w:rPr>
        <w:t>(D)</w:t>
      </w:r>
      <w:r w:rsidRPr="005954AD">
        <w:rPr>
          <w:rFonts w:ascii="Calibri" w:eastAsia="標楷體" w:hAnsi="標楷體"/>
          <w:noProof/>
          <w:color w:val="000000" w:themeColor="text1"/>
        </w:rPr>
        <w:t>研究計畫</w:t>
      </w:r>
    </w:p>
    <w:p w:rsidR="00170212" w:rsidRPr="005954AD" w:rsidRDefault="002C3CDF" w:rsidP="00170212">
      <w:pPr>
        <w:ind w:firstLineChars="118" w:firstLine="283"/>
        <w:rPr>
          <w:rFonts w:eastAsia="標楷體"/>
          <w:noProof/>
          <w:color w:val="000000" w:themeColor="text1"/>
        </w:rPr>
      </w:pPr>
      <w:r w:rsidRPr="005954AD">
        <w:rPr>
          <w:rFonts w:eastAsia="標楷體" w:hint="eastAsia"/>
          <w:noProof/>
          <w:color w:val="000000" w:themeColor="text1"/>
        </w:rPr>
        <w:t>無</w:t>
      </w:r>
    </w:p>
    <w:p w:rsidR="00170212" w:rsidRPr="005954AD" w:rsidRDefault="00170212" w:rsidP="00170212">
      <w:pPr>
        <w:ind w:leftChars="99" w:left="430" w:hangingChars="80" w:hanging="192"/>
        <w:rPr>
          <w:rFonts w:eastAsia="標楷體"/>
          <w:noProof/>
          <w:color w:val="000000" w:themeColor="text1"/>
        </w:rPr>
      </w:pPr>
    </w:p>
    <w:p w:rsidR="00170212" w:rsidRPr="005954AD" w:rsidRDefault="00170212" w:rsidP="00170212">
      <w:pPr>
        <w:rPr>
          <w:rFonts w:eastAsia="標楷體" w:hAnsi="標楷體"/>
          <w:color w:val="000000" w:themeColor="text1"/>
        </w:rPr>
      </w:pPr>
      <w:r w:rsidRPr="005954AD">
        <w:rPr>
          <w:rFonts w:eastAsia="標楷體" w:hAnsi="標楷體"/>
          <w:color w:val="000000" w:themeColor="text1"/>
        </w:rPr>
        <w:t>(</w:t>
      </w:r>
      <w:r w:rsidRPr="005954AD">
        <w:rPr>
          <w:rFonts w:eastAsia="標楷體" w:hAnsi="標楷體" w:hint="eastAsia"/>
          <w:color w:val="000000" w:themeColor="text1"/>
        </w:rPr>
        <w:t>E</w:t>
      </w:r>
      <w:r w:rsidRPr="005954AD">
        <w:rPr>
          <w:rFonts w:eastAsia="標楷體" w:hAnsi="標楷體"/>
          <w:color w:val="000000" w:themeColor="text1"/>
        </w:rPr>
        <w:t>)</w:t>
      </w:r>
      <w:r w:rsidRPr="005954AD">
        <w:rPr>
          <w:rFonts w:eastAsia="標楷體" w:hAnsi="標楷體" w:hint="eastAsia"/>
          <w:color w:val="000000" w:themeColor="text1"/>
        </w:rPr>
        <w:t>技術報告及其他</w:t>
      </w:r>
    </w:p>
    <w:p w:rsidR="00170212" w:rsidRPr="005954AD" w:rsidRDefault="00170212" w:rsidP="00170212">
      <w:pPr>
        <w:rPr>
          <w:rFonts w:eastAsia="標楷體" w:hAnsi="標楷體"/>
          <w:color w:val="000000" w:themeColor="text1"/>
        </w:rPr>
      </w:pPr>
      <w:r w:rsidRPr="005954AD">
        <w:rPr>
          <w:rFonts w:eastAsia="標楷體" w:hAnsi="標楷體" w:hint="eastAsia"/>
          <w:color w:val="000000" w:themeColor="text1"/>
        </w:rPr>
        <w:t xml:space="preserve">  </w:t>
      </w:r>
      <w:r w:rsidRPr="005954AD">
        <w:rPr>
          <w:rFonts w:eastAsia="標楷體" w:hAnsi="標楷體" w:hint="eastAsia"/>
          <w:color w:val="000000" w:themeColor="text1"/>
        </w:rPr>
        <w:t>無</w:t>
      </w:r>
    </w:p>
    <w:p w:rsidR="00170212" w:rsidRPr="00170212" w:rsidRDefault="00170212" w:rsidP="00170212">
      <w:pPr>
        <w:rPr>
          <w:rFonts w:ascii="Calibri" w:eastAsia="標楷體" w:hAnsi="Calibri"/>
        </w:rPr>
        <w:sectPr w:rsidR="00170212" w:rsidRPr="00170212" w:rsidSect="00201B22">
          <w:footerReference w:type="even" r:id="rId21"/>
          <w:footerReference w:type="default" r:id="rId22"/>
          <w:pgSz w:w="11906" w:h="16838"/>
          <w:pgMar w:top="680" w:right="1418" w:bottom="680" w:left="1418" w:header="851" w:footer="992" w:gutter="0"/>
          <w:cols w:space="425"/>
          <w:docGrid w:type="lines" w:linePitch="360"/>
        </w:sectPr>
      </w:pPr>
    </w:p>
    <w:p w:rsidR="00526DFD" w:rsidRPr="0054216D" w:rsidRDefault="00526DFD" w:rsidP="00526DFD">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24" name="圖片 24"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526DFD" w:rsidRPr="0054216D" w:rsidRDefault="00526DFD" w:rsidP="00526DFD">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526DFD" w:rsidRPr="0054216D" w:rsidRDefault="00526DFD" w:rsidP="00526DFD">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526DFD" w:rsidRPr="0054216D" w:rsidRDefault="00526DFD" w:rsidP="00526DFD">
      <w:pPr>
        <w:rPr>
          <w:rFonts w:ascii="Calibri" w:eastAsia="標楷體" w:hAnsi="Calibri"/>
          <w:b/>
          <w:sz w:val="20"/>
          <w:szCs w:val="20"/>
        </w:rPr>
      </w:pPr>
      <w:r w:rsidRPr="0054216D">
        <w:rPr>
          <w:rFonts w:ascii="Calibri" w:eastAsia="標楷體" w:hAnsi="Calibri"/>
          <w:b/>
          <w:sz w:val="20"/>
          <w:szCs w:val="20"/>
        </w:rPr>
        <w:t xml:space="preserve">NO. </w:t>
      </w:r>
      <w:r w:rsidRPr="0054216D">
        <w:rPr>
          <w:rFonts w:ascii="Calibri" w:eastAsia="標楷體" w:hAnsi="Calibri"/>
          <w:b/>
          <w:noProof/>
          <w:sz w:val="20"/>
          <w:szCs w:val="20"/>
        </w:rPr>
        <w:t>9</w:t>
      </w:r>
    </w:p>
    <w:tbl>
      <w:tblPr>
        <w:tblW w:w="0" w:type="auto"/>
        <w:tblBorders>
          <w:insideH w:val="single" w:sz="18" w:space="0" w:color="FFFFFF"/>
          <w:insideV w:val="single" w:sz="18" w:space="0" w:color="FFFFFF"/>
        </w:tblBorders>
        <w:tblLook w:val="01E0"/>
      </w:tblPr>
      <w:tblGrid>
        <w:gridCol w:w="1716"/>
        <w:gridCol w:w="7574"/>
      </w:tblGrid>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b/>
                <w:bCs/>
              </w:rPr>
            </w:pPr>
            <w:r w:rsidRPr="0054216D">
              <w:rPr>
                <w:rFonts w:ascii="Calibri" w:eastAsia="標楷體" w:hAnsi="標楷體"/>
                <w:b/>
                <w:bCs/>
                <w:noProof/>
              </w:rPr>
              <w:t>應用經濟學系</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Department of Applied Economics</w:t>
            </w:r>
          </w:p>
        </w:tc>
      </w:tr>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b/>
              </w:rPr>
            </w:pPr>
            <w:r w:rsidRPr="0054216D">
              <w:rPr>
                <w:rFonts w:ascii="Calibri" w:eastAsia="標楷體" w:hAnsi="標楷體"/>
                <w:b/>
                <w:noProof/>
              </w:rPr>
              <w:t>宋皇叡</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Hwang-Ruey Song</w:t>
            </w:r>
          </w:p>
        </w:tc>
      </w:tr>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noProof/>
              </w:rPr>
              <w:t>助理教授</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Assistant Professor</w:t>
            </w:r>
          </w:p>
        </w:tc>
      </w:tr>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noProof/>
              </w:rPr>
              <w:t>美國西雅圖華盛頓大學經濟學博士</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Ph.D. Economics, University of Washington, Seattle, USA</w:t>
            </w:r>
          </w:p>
        </w:tc>
      </w:tr>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noProof/>
              </w:rPr>
              <w:t>教育經濟、訊息經濟、契約理論</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Economics of Education, Economics of Information, Contract theory</w:t>
            </w:r>
          </w:p>
        </w:tc>
      </w:tr>
      <w:tr w:rsidR="00526DFD" w:rsidRPr="0054216D" w:rsidTr="00662A38">
        <w:tc>
          <w:tcPr>
            <w:tcW w:w="1788" w:type="dxa"/>
            <w:tcBorders>
              <w:top w:val="single" w:sz="18" w:space="0" w:color="000080"/>
              <w:left w:val="single" w:sz="18" w:space="0" w:color="000080"/>
              <w:bottom w:val="single" w:sz="18" w:space="0" w:color="000080"/>
              <w:right w:val="nil"/>
            </w:tcBorders>
            <w:shd w:val="pct20" w:color="000000" w:fill="FFFFFF"/>
          </w:tcPr>
          <w:p w:rsidR="00526DFD" w:rsidRPr="0054216D" w:rsidRDefault="00526DFD" w:rsidP="00662A38">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526DFD" w:rsidRPr="0054216D" w:rsidRDefault="00526DFD" w:rsidP="00662A38">
            <w:pPr>
              <w:rPr>
                <w:rFonts w:ascii="Calibri" w:eastAsia="標楷體" w:hAnsi="Calibri"/>
              </w:rPr>
            </w:pPr>
            <w:r w:rsidRPr="0054216D">
              <w:rPr>
                <w:rFonts w:ascii="Calibri" w:eastAsia="標楷體" w:hAnsi="Calibri"/>
                <w:noProof/>
              </w:rPr>
              <w:t>hrsong@nuk.edu.tw</w:t>
            </w:r>
          </w:p>
        </w:tc>
      </w:tr>
      <w:tr w:rsidR="00526DFD" w:rsidRPr="0054216D" w:rsidTr="00662A38">
        <w:tc>
          <w:tcPr>
            <w:tcW w:w="1788" w:type="dxa"/>
            <w:tcBorders>
              <w:top w:val="single" w:sz="18" w:space="0" w:color="000080"/>
              <w:left w:val="single" w:sz="18" w:space="0" w:color="000080"/>
              <w:bottom w:val="single" w:sz="18" w:space="0" w:color="000080"/>
              <w:right w:val="nil"/>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5919723</w:t>
            </w:r>
          </w:p>
        </w:tc>
      </w:tr>
    </w:tbl>
    <w:p w:rsidR="00526DFD" w:rsidRPr="0054216D" w:rsidRDefault="00526DFD" w:rsidP="00526DFD">
      <w:pPr>
        <w:rPr>
          <w:rFonts w:ascii="Calibri" w:eastAsia="標楷體" w:hAnsi="Calibri"/>
        </w:rPr>
      </w:pPr>
    </w:p>
    <w:p w:rsidR="00526DFD" w:rsidRPr="005954AD" w:rsidRDefault="00526DFD" w:rsidP="00526DFD">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w:t>
      </w:r>
      <w:r w:rsidRPr="005954AD">
        <w:rPr>
          <w:rFonts w:ascii="Calibri" w:eastAsia="標楷體" w:hAnsi="Calibri"/>
          <w:color w:val="000000" w:themeColor="text1"/>
          <w:sz w:val="28"/>
          <w:szCs w:val="28"/>
        </w:rPr>
        <w:t>blication  200</w:t>
      </w:r>
      <w:r w:rsidR="00C14CE4" w:rsidRPr="005954AD">
        <w:rPr>
          <w:rFonts w:ascii="Calibri" w:eastAsia="標楷體" w:hAnsi="Calibri" w:hint="eastAsia"/>
          <w:color w:val="000000" w:themeColor="text1"/>
          <w:sz w:val="28"/>
          <w:szCs w:val="28"/>
        </w:rPr>
        <w:t>9</w:t>
      </w:r>
      <w:r w:rsidRPr="005954AD">
        <w:rPr>
          <w:rFonts w:ascii="Calibri" w:eastAsia="標楷體" w:hAnsi="Calibri"/>
          <w:color w:val="000000" w:themeColor="text1"/>
          <w:sz w:val="28"/>
          <w:szCs w:val="28"/>
        </w:rPr>
        <w:t>~201</w:t>
      </w:r>
      <w:r w:rsidR="00C14CE4" w:rsidRPr="005954AD">
        <w:rPr>
          <w:rFonts w:ascii="Calibri" w:eastAsia="標楷體" w:hAnsi="Calibri" w:hint="eastAsia"/>
          <w:color w:val="000000" w:themeColor="text1"/>
          <w:sz w:val="28"/>
          <w:szCs w:val="28"/>
        </w:rPr>
        <w:t>3</w:t>
      </w:r>
    </w:p>
    <w:p w:rsidR="00526DFD" w:rsidRPr="005954AD" w:rsidRDefault="00526DFD" w:rsidP="00526DFD">
      <w:pPr>
        <w:rPr>
          <w:rFonts w:ascii="Calibri" w:eastAsia="標楷體" w:hAnsi="標楷體"/>
          <w:noProof/>
          <w:color w:val="000000" w:themeColor="text1"/>
        </w:rPr>
      </w:pPr>
      <w:r w:rsidRPr="005954AD">
        <w:rPr>
          <w:rFonts w:ascii="Calibri" w:eastAsia="標楷體" w:hAnsi="標楷體"/>
          <w:noProof/>
          <w:color w:val="000000" w:themeColor="text1"/>
        </w:rPr>
        <w:t>(A)</w:t>
      </w:r>
      <w:r w:rsidRPr="005954AD">
        <w:rPr>
          <w:rFonts w:ascii="Calibri" w:eastAsia="標楷體" w:hAnsi="標楷體"/>
          <w:noProof/>
          <w:color w:val="000000" w:themeColor="text1"/>
        </w:rPr>
        <w:t>期刊論文</w:t>
      </w:r>
    </w:p>
    <w:p w:rsidR="00526DFD" w:rsidRDefault="00526DFD" w:rsidP="00526DFD">
      <w:pPr>
        <w:rPr>
          <w:rFonts w:ascii="Calibri" w:eastAsia="標楷體" w:hAnsi="標楷體"/>
          <w:noProof/>
        </w:rPr>
      </w:pPr>
      <w:r>
        <w:rPr>
          <w:rFonts w:ascii="Calibri" w:eastAsia="標楷體" w:hAnsi="標楷體" w:hint="eastAsia"/>
          <w:noProof/>
        </w:rPr>
        <w:t xml:space="preserve">  </w:t>
      </w:r>
      <w:r>
        <w:rPr>
          <w:rFonts w:ascii="Calibri" w:eastAsia="標楷體" w:hAnsi="標楷體" w:hint="eastAsia"/>
          <w:noProof/>
        </w:rPr>
        <w:t>無</w:t>
      </w:r>
    </w:p>
    <w:p w:rsidR="00526DFD" w:rsidRPr="0054216D" w:rsidRDefault="00526DFD" w:rsidP="00526DFD">
      <w:pPr>
        <w:rPr>
          <w:rFonts w:ascii="Calibri" w:eastAsia="標楷體" w:hAnsi="Calibri"/>
          <w:noProof/>
        </w:rPr>
      </w:pPr>
    </w:p>
    <w:p w:rsidR="00526DFD" w:rsidRDefault="00526DFD" w:rsidP="00526DFD">
      <w:pPr>
        <w:widowControl/>
        <w:rPr>
          <w:rFonts w:ascii="Calibri" w:eastAsia="標楷體" w:hAnsi="標楷體"/>
          <w:noProof/>
        </w:rPr>
      </w:pPr>
      <w:r>
        <w:rPr>
          <w:rFonts w:ascii="Calibri" w:eastAsia="標楷體" w:hAnsi="標楷體"/>
          <w:noProof/>
        </w:rPr>
        <w:t>(B)</w:t>
      </w:r>
      <w:r>
        <w:rPr>
          <w:rFonts w:ascii="Calibri" w:eastAsia="標楷體" w:hAnsi="標楷體"/>
          <w:noProof/>
        </w:rPr>
        <w:t>研討會論文</w:t>
      </w:r>
    </w:p>
    <w:p w:rsidR="00526DFD" w:rsidRDefault="00526DFD" w:rsidP="00526DFD">
      <w:pPr>
        <w:widowControl/>
        <w:rPr>
          <w:rFonts w:ascii="Calibri" w:eastAsia="標楷體" w:hAnsi="標楷體"/>
          <w:noProof/>
        </w:rPr>
      </w:pPr>
      <w:r>
        <w:rPr>
          <w:rFonts w:ascii="Calibri" w:eastAsia="標楷體" w:hAnsi="標楷體" w:hint="eastAsia"/>
          <w:noProof/>
        </w:rPr>
        <w:t xml:space="preserve">  </w:t>
      </w:r>
      <w:r>
        <w:rPr>
          <w:rFonts w:ascii="Calibri" w:eastAsia="標楷體" w:hAnsi="標楷體" w:hint="eastAsia"/>
          <w:noProof/>
        </w:rPr>
        <w:t>無</w:t>
      </w:r>
    </w:p>
    <w:p w:rsidR="00526DFD" w:rsidRDefault="00526DFD" w:rsidP="00526DFD">
      <w:pPr>
        <w:widowControl/>
        <w:rPr>
          <w:rFonts w:ascii="Calibri" w:eastAsia="標楷體" w:hAnsi="標楷體"/>
          <w:noProof/>
        </w:rPr>
      </w:pPr>
    </w:p>
    <w:p w:rsidR="00526DFD" w:rsidRPr="0054216D" w:rsidRDefault="00526DFD" w:rsidP="00526DFD">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526DFD" w:rsidRPr="0054216D" w:rsidRDefault="00526DFD" w:rsidP="00526DFD">
      <w:pPr>
        <w:rPr>
          <w:rFonts w:ascii="Calibri" w:eastAsia="標楷體" w:hAnsi="Calibri"/>
          <w:noProof/>
        </w:rPr>
      </w:pPr>
      <w:r>
        <w:rPr>
          <w:rFonts w:ascii="Calibri" w:eastAsia="標楷體" w:hAnsi="標楷體" w:hint="eastAsia"/>
          <w:noProof/>
        </w:rPr>
        <w:t xml:space="preserve">  </w:t>
      </w:r>
      <w:r w:rsidRPr="0054216D">
        <w:rPr>
          <w:rFonts w:ascii="Calibri" w:eastAsia="標楷體" w:hAnsi="標楷體"/>
          <w:noProof/>
        </w:rPr>
        <w:t>無</w:t>
      </w:r>
    </w:p>
    <w:p w:rsidR="00526DFD" w:rsidRPr="0054216D" w:rsidRDefault="00526DFD" w:rsidP="00526DFD">
      <w:pPr>
        <w:rPr>
          <w:rFonts w:ascii="Calibri" w:eastAsia="標楷體" w:hAnsi="Calibri"/>
          <w:noProof/>
        </w:rPr>
      </w:pPr>
    </w:p>
    <w:p w:rsidR="00526DFD" w:rsidRPr="0054216D" w:rsidRDefault="00526DFD" w:rsidP="00526DFD">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526DFD" w:rsidRPr="00526DFD" w:rsidRDefault="00526DFD" w:rsidP="00526DFD">
      <w:pPr>
        <w:ind w:leftChars="99" w:left="430" w:hangingChars="80" w:hanging="192"/>
        <w:rPr>
          <w:rFonts w:eastAsia="標楷體"/>
          <w:noProof/>
        </w:rPr>
      </w:pPr>
      <w:r w:rsidRPr="00526DFD">
        <w:rPr>
          <w:rFonts w:eastAsia="標楷體" w:hint="eastAsia"/>
          <w:noProof/>
        </w:rPr>
        <w:t>1. NSC99-2410-H390-012;</w:t>
      </w:r>
      <w:r w:rsidRPr="00526DFD">
        <w:rPr>
          <w:rFonts w:eastAsia="標楷體" w:hint="eastAsia"/>
          <w:noProof/>
        </w:rPr>
        <w:t>台灣高等教育體制中同儕效果之配置與重配置的福利與效率分析，執行期限：</w:t>
      </w:r>
      <w:r w:rsidRPr="00526DFD">
        <w:rPr>
          <w:rFonts w:eastAsia="標楷體" w:hint="eastAsia"/>
          <w:noProof/>
        </w:rPr>
        <w:t>99.08.01~100.07.31</w:t>
      </w:r>
      <w:r w:rsidRPr="00526DFD">
        <w:rPr>
          <w:rFonts w:eastAsia="標楷體" w:hint="eastAsia"/>
          <w:noProof/>
        </w:rPr>
        <w:t>，計畫主持人：宋皇叡助理教授</w:t>
      </w:r>
    </w:p>
    <w:p w:rsidR="00526DFD" w:rsidRPr="00526DFD" w:rsidRDefault="00526DFD" w:rsidP="00526DFD">
      <w:pPr>
        <w:ind w:leftChars="99" w:left="430" w:hangingChars="80" w:hanging="192"/>
        <w:rPr>
          <w:rFonts w:eastAsia="標楷體"/>
          <w:noProof/>
        </w:rPr>
      </w:pPr>
      <w:r w:rsidRPr="00526DFD">
        <w:rPr>
          <w:rFonts w:eastAsia="標楷體" w:hint="eastAsia"/>
          <w:noProof/>
        </w:rPr>
        <w:t>2. NSC98-2410-H390-015;</w:t>
      </w:r>
      <w:r w:rsidRPr="00526DFD">
        <w:rPr>
          <w:rFonts w:eastAsia="標楷體" w:hint="eastAsia"/>
          <w:noProof/>
        </w:rPr>
        <w:t>高中職入學制度及其變革的所得分配效果—從同儕效果的角度分析，執行期限：</w:t>
      </w:r>
      <w:r w:rsidRPr="00526DFD">
        <w:rPr>
          <w:rFonts w:eastAsia="標楷體" w:hint="eastAsia"/>
          <w:noProof/>
        </w:rPr>
        <w:t>98.08.01~99.07.31</w:t>
      </w:r>
      <w:r w:rsidRPr="00526DFD">
        <w:rPr>
          <w:rFonts w:eastAsia="標楷體" w:hint="eastAsia"/>
          <w:noProof/>
        </w:rPr>
        <w:t>，計畫主持人：宋皇叡助理教授</w:t>
      </w:r>
    </w:p>
    <w:p w:rsidR="00526DFD" w:rsidRPr="005C01D8" w:rsidRDefault="00526DFD" w:rsidP="00526DFD">
      <w:pPr>
        <w:ind w:leftChars="99" w:left="430" w:hangingChars="80" w:hanging="192"/>
        <w:rPr>
          <w:rFonts w:eastAsia="標楷體"/>
          <w:noProof/>
        </w:rPr>
      </w:pPr>
    </w:p>
    <w:p w:rsidR="00526DFD" w:rsidRDefault="00526DFD" w:rsidP="00526DFD">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526DFD" w:rsidRDefault="00526DFD" w:rsidP="00526DFD">
      <w:pPr>
        <w:rPr>
          <w:rFonts w:eastAsia="標楷體" w:hAnsi="標楷體"/>
        </w:rPr>
      </w:pPr>
      <w:r>
        <w:rPr>
          <w:rFonts w:eastAsia="標楷體" w:hAnsi="標楷體" w:hint="eastAsia"/>
        </w:rPr>
        <w:t xml:space="preserve">  </w:t>
      </w:r>
      <w:r>
        <w:rPr>
          <w:rFonts w:eastAsia="標楷體" w:hAnsi="標楷體" w:hint="eastAsia"/>
        </w:rPr>
        <w:t>無</w:t>
      </w:r>
    </w:p>
    <w:p w:rsidR="00526DFD" w:rsidRPr="0054216D" w:rsidRDefault="00526DFD" w:rsidP="00526DFD">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27" name="圖片 27"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526DFD" w:rsidRPr="0054216D" w:rsidRDefault="00526DFD" w:rsidP="00526DFD">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526DFD" w:rsidRPr="0054216D" w:rsidRDefault="00526DFD" w:rsidP="00526DFD">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526DFD" w:rsidRPr="0054216D" w:rsidRDefault="00526DFD" w:rsidP="00526DFD">
      <w:pPr>
        <w:rPr>
          <w:rFonts w:ascii="Calibri" w:eastAsia="標楷體" w:hAnsi="Calibri"/>
          <w:b/>
          <w:sz w:val="20"/>
          <w:szCs w:val="20"/>
        </w:rPr>
      </w:pPr>
      <w:r w:rsidRPr="0054216D">
        <w:rPr>
          <w:rFonts w:ascii="Calibri" w:eastAsia="標楷體" w:hAnsi="Calibri"/>
          <w:b/>
          <w:sz w:val="20"/>
          <w:szCs w:val="20"/>
        </w:rPr>
        <w:t xml:space="preserve">NO. </w:t>
      </w:r>
      <w:r w:rsidRPr="0054216D">
        <w:rPr>
          <w:rFonts w:ascii="Calibri" w:eastAsia="標楷體" w:hAnsi="Calibri"/>
          <w:b/>
          <w:noProof/>
          <w:sz w:val="20"/>
          <w:szCs w:val="20"/>
        </w:rPr>
        <w:t>10</w:t>
      </w:r>
    </w:p>
    <w:tbl>
      <w:tblPr>
        <w:tblW w:w="0" w:type="auto"/>
        <w:tblBorders>
          <w:insideH w:val="single" w:sz="18" w:space="0" w:color="FFFFFF"/>
          <w:insideV w:val="single" w:sz="18" w:space="0" w:color="FFFFFF"/>
        </w:tblBorders>
        <w:tblLook w:val="01E0"/>
      </w:tblPr>
      <w:tblGrid>
        <w:gridCol w:w="1718"/>
        <w:gridCol w:w="7572"/>
      </w:tblGrid>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b/>
                <w:bCs/>
              </w:rPr>
            </w:pPr>
            <w:r w:rsidRPr="0054216D">
              <w:rPr>
                <w:rFonts w:ascii="Calibri" w:eastAsia="標楷體" w:hAnsi="標楷體"/>
                <w:b/>
                <w:bCs/>
                <w:noProof/>
              </w:rPr>
              <w:t>應用經濟學系</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Department of Applied Economics</w:t>
            </w:r>
          </w:p>
        </w:tc>
      </w:tr>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b/>
              </w:rPr>
            </w:pPr>
            <w:r w:rsidRPr="0054216D">
              <w:rPr>
                <w:rFonts w:ascii="Calibri" w:eastAsia="標楷體" w:hAnsi="標楷體"/>
                <w:b/>
                <w:noProof/>
              </w:rPr>
              <w:t>劉志成</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Chih-Chen Liu</w:t>
            </w:r>
          </w:p>
        </w:tc>
      </w:tr>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noProof/>
              </w:rPr>
              <w:t>助理教授</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Assistant Professor</w:t>
            </w:r>
          </w:p>
        </w:tc>
      </w:tr>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noProof/>
              </w:rPr>
              <w:t>美國愛荷華州立大學</w:t>
            </w:r>
            <w:r w:rsidRPr="0054216D">
              <w:rPr>
                <w:rFonts w:ascii="Calibri" w:eastAsia="標楷體" w:hAnsi="Calibri"/>
                <w:noProof/>
              </w:rPr>
              <w:t xml:space="preserve"> </w:t>
            </w:r>
            <w:r w:rsidRPr="0054216D">
              <w:rPr>
                <w:rFonts w:ascii="Calibri" w:eastAsia="標楷體" w:hAnsi="標楷體"/>
                <w:noProof/>
              </w:rPr>
              <w:t>經濟學博士</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Ph.D. Economics, Iowa State University, USA</w:t>
            </w:r>
          </w:p>
        </w:tc>
      </w:tr>
      <w:tr w:rsidR="00526DFD" w:rsidRPr="0054216D" w:rsidTr="00662A38">
        <w:tc>
          <w:tcPr>
            <w:tcW w:w="1788" w:type="dxa"/>
            <w:tcBorders>
              <w:top w:val="single" w:sz="18" w:space="0" w:color="000080"/>
              <w:left w:val="single" w:sz="18" w:space="0" w:color="000080"/>
              <w:bottom w:val="single" w:sz="18" w:space="0" w:color="FFFFFF"/>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526DFD" w:rsidRPr="0054216D" w:rsidRDefault="00526DFD" w:rsidP="00662A38">
            <w:pPr>
              <w:rPr>
                <w:rFonts w:ascii="Calibri" w:eastAsia="標楷體" w:hAnsi="Calibri"/>
              </w:rPr>
            </w:pPr>
            <w:r w:rsidRPr="0054216D">
              <w:rPr>
                <w:rFonts w:ascii="Calibri" w:eastAsia="標楷體" w:hAnsi="標楷體"/>
                <w:noProof/>
              </w:rPr>
              <w:t>環境經濟、人力資源、應用計量</w:t>
            </w:r>
          </w:p>
        </w:tc>
      </w:tr>
      <w:tr w:rsidR="00526DFD" w:rsidRPr="0054216D" w:rsidTr="00662A38">
        <w:tc>
          <w:tcPr>
            <w:tcW w:w="1788" w:type="dxa"/>
            <w:tcBorders>
              <w:top w:val="single" w:sz="18" w:space="0" w:color="FFFFFF"/>
              <w:left w:val="single" w:sz="18" w:space="0" w:color="000080"/>
              <w:bottom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Environmental and Resource Economics, Labor Economics, Applied Econometrics</w:t>
            </w:r>
          </w:p>
        </w:tc>
      </w:tr>
      <w:tr w:rsidR="00526DFD" w:rsidRPr="0054216D" w:rsidTr="00662A38">
        <w:tc>
          <w:tcPr>
            <w:tcW w:w="1788" w:type="dxa"/>
            <w:tcBorders>
              <w:top w:val="single" w:sz="18" w:space="0" w:color="000080"/>
              <w:left w:val="single" w:sz="18" w:space="0" w:color="000080"/>
              <w:bottom w:val="single" w:sz="18" w:space="0" w:color="000080"/>
              <w:right w:val="nil"/>
            </w:tcBorders>
            <w:shd w:val="pct20" w:color="000000" w:fill="FFFFFF"/>
          </w:tcPr>
          <w:p w:rsidR="00526DFD" w:rsidRPr="0054216D" w:rsidRDefault="00526DFD" w:rsidP="00662A38">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526DFD" w:rsidRPr="0054216D" w:rsidRDefault="00526DFD" w:rsidP="00662A38">
            <w:pPr>
              <w:rPr>
                <w:rFonts w:ascii="Calibri" w:eastAsia="標楷體" w:hAnsi="Calibri"/>
              </w:rPr>
            </w:pPr>
            <w:r w:rsidRPr="0054216D">
              <w:rPr>
                <w:rFonts w:ascii="Calibri" w:eastAsia="標楷體" w:hAnsi="Calibri"/>
                <w:noProof/>
              </w:rPr>
              <w:t>ccliu@nuk.edu.tw</w:t>
            </w:r>
          </w:p>
        </w:tc>
      </w:tr>
      <w:tr w:rsidR="00526DFD" w:rsidRPr="0054216D" w:rsidTr="00662A38">
        <w:tc>
          <w:tcPr>
            <w:tcW w:w="1788" w:type="dxa"/>
            <w:tcBorders>
              <w:top w:val="single" w:sz="18" w:space="0" w:color="000080"/>
              <w:left w:val="single" w:sz="18" w:space="0" w:color="000080"/>
              <w:bottom w:val="single" w:sz="18" w:space="0" w:color="000080"/>
              <w:right w:val="nil"/>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526DFD" w:rsidRPr="0054216D" w:rsidRDefault="00526DFD" w:rsidP="00662A38">
            <w:pPr>
              <w:rPr>
                <w:rFonts w:ascii="Calibri" w:eastAsia="標楷體" w:hAnsi="Calibri"/>
              </w:rPr>
            </w:pPr>
            <w:r w:rsidRPr="0054216D">
              <w:rPr>
                <w:rFonts w:ascii="Calibri" w:eastAsia="標楷體" w:hAnsi="Calibri"/>
                <w:noProof/>
              </w:rPr>
              <w:t>5919768</w:t>
            </w:r>
          </w:p>
        </w:tc>
      </w:tr>
    </w:tbl>
    <w:p w:rsidR="00526DFD" w:rsidRPr="0054216D" w:rsidRDefault="00526DFD" w:rsidP="00526DFD">
      <w:pPr>
        <w:rPr>
          <w:rFonts w:ascii="Calibri" w:eastAsia="標楷體" w:hAnsi="Calibri"/>
        </w:rPr>
      </w:pPr>
    </w:p>
    <w:p w:rsidR="00526DFD" w:rsidRPr="005954AD" w:rsidRDefault="00526DFD" w:rsidP="00526DFD">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5954AD">
        <w:rPr>
          <w:rFonts w:ascii="Calibri" w:eastAsia="標楷體" w:hAnsi="Calibri"/>
          <w:color w:val="000000" w:themeColor="text1"/>
          <w:sz w:val="28"/>
          <w:szCs w:val="28"/>
        </w:rPr>
        <w:t>200</w:t>
      </w:r>
      <w:r w:rsidR="00C14CE4" w:rsidRPr="005954AD">
        <w:rPr>
          <w:rFonts w:ascii="Calibri" w:eastAsia="標楷體" w:hAnsi="Calibri" w:hint="eastAsia"/>
          <w:color w:val="000000" w:themeColor="text1"/>
          <w:sz w:val="28"/>
          <w:szCs w:val="28"/>
        </w:rPr>
        <w:t>9</w:t>
      </w:r>
      <w:r w:rsidRPr="005954AD">
        <w:rPr>
          <w:rFonts w:ascii="Calibri" w:eastAsia="標楷體" w:hAnsi="Calibri"/>
          <w:color w:val="000000" w:themeColor="text1"/>
          <w:sz w:val="28"/>
          <w:szCs w:val="28"/>
        </w:rPr>
        <w:t>~201</w:t>
      </w:r>
      <w:r w:rsidR="00C14CE4" w:rsidRPr="005954AD">
        <w:rPr>
          <w:rFonts w:ascii="Calibri" w:eastAsia="標楷體" w:hAnsi="Calibri" w:hint="eastAsia"/>
          <w:color w:val="000000" w:themeColor="text1"/>
          <w:sz w:val="28"/>
          <w:szCs w:val="28"/>
        </w:rPr>
        <w:t>3</w:t>
      </w:r>
    </w:p>
    <w:p w:rsidR="005C01D8" w:rsidRPr="005954AD" w:rsidRDefault="00526DFD" w:rsidP="00526DFD">
      <w:pPr>
        <w:rPr>
          <w:rFonts w:ascii="Calibri" w:eastAsia="標楷體" w:hAnsi="標楷體"/>
          <w:noProof/>
          <w:color w:val="000000" w:themeColor="text1"/>
        </w:rPr>
      </w:pPr>
      <w:r w:rsidRPr="005954AD">
        <w:rPr>
          <w:rFonts w:ascii="Calibri" w:eastAsia="標楷體" w:hAnsi="標楷體"/>
          <w:noProof/>
          <w:color w:val="000000" w:themeColor="text1"/>
        </w:rPr>
        <w:t>(A)</w:t>
      </w:r>
      <w:r w:rsidRPr="005954AD">
        <w:rPr>
          <w:rFonts w:ascii="Calibri" w:eastAsia="標楷體" w:hAnsi="標楷體"/>
          <w:noProof/>
          <w:color w:val="000000" w:themeColor="text1"/>
        </w:rPr>
        <w:t>期刊論文</w:t>
      </w:r>
    </w:p>
    <w:p w:rsidR="00526DFD" w:rsidRPr="005954AD" w:rsidRDefault="00526DFD" w:rsidP="00526DFD">
      <w:pPr>
        <w:ind w:left="490" w:hangingChars="204" w:hanging="490"/>
        <w:rPr>
          <w:rFonts w:ascii="Calibri" w:eastAsia="標楷體" w:hAnsi="標楷體"/>
          <w:noProof/>
          <w:color w:val="000000" w:themeColor="text1"/>
        </w:rPr>
      </w:pPr>
      <w:r w:rsidRPr="005954AD">
        <w:rPr>
          <w:rFonts w:ascii="Calibri" w:eastAsia="標楷體" w:hAnsi="標楷體" w:hint="eastAsia"/>
          <w:noProof/>
          <w:color w:val="000000" w:themeColor="text1"/>
        </w:rPr>
        <w:t xml:space="preserve">  1.</w:t>
      </w:r>
      <w:r w:rsidR="00C14CE4" w:rsidRPr="005954AD">
        <w:rPr>
          <w:rFonts w:ascii="Calibri" w:eastAsia="標楷體" w:hAnsi="標楷體" w:hint="eastAsia"/>
          <w:noProof/>
          <w:color w:val="000000" w:themeColor="text1"/>
        </w:rPr>
        <w:t>“</w:t>
      </w:r>
      <w:r w:rsidR="00C14CE4" w:rsidRPr="005954AD">
        <w:rPr>
          <w:rFonts w:ascii="Calibri" w:eastAsia="標楷體" w:hAnsi="標楷體"/>
          <w:noProof/>
          <w:color w:val="000000" w:themeColor="text1"/>
        </w:rPr>
        <w:t>What are the Consequences of Consequentiality?</w:t>
      </w:r>
      <w:r w:rsidR="00C14CE4" w:rsidRPr="005954AD">
        <w:rPr>
          <w:rFonts w:ascii="Calibri" w:eastAsia="標楷體" w:hAnsi="標楷體"/>
          <w:noProof/>
          <w:color w:val="000000" w:themeColor="text1"/>
        </w:rPr>
        <w:t>”</w:t>
      </w:r>
      <w:r w:rsidR="00C14CE4" w:rsidRPr="005954AD">
        <w:rPr>
          <w:rFonts w:ascii="Calibri" w:eastAsia="標楷體" w:hAnsi="標楷體"/>
          <w:noProof/>
          <w:color w:val="000000" w:themeColor="text1"/>
        </w:rPr>
        <w:t xml:space="preserve"> (with J. Herriges, C. Kling and J. Tobias). Journal of Environmental Economics and Management, Vol. 59 no. 1 (2010): 67-81. </w:t>
      </w:r>
      <w:r w:rsidRPr="005954AD">
        <w:rPr>
          <w:rFonts w:ascii="Calibri" w:eastAsia="標楷體" w:hAnsi="標楷體"/>
          <w:noProof/>
          <w:color w:val="000000" w:themeColor="text1"/>
        </w:rPr>
        <w:t xml:space="preserve"> </w:t>
      </w:r>
    </w:p>
    <w:p w:rsidR="00526DFD" w:rsidRPr="005954AD" w:rsidRDefault="00526DFD" w:rsidP="00526DFD">
      <w:pPr>
        <w:rPr>
          <w:rFonts w:ascii="Calibri" w:eastAsia="標楷體" w:hAnsi="Calibri"/>
          <w:noProof/>
          <w:color w:val="000000" w:themeColor="text1"/>
        </w:rPr>
      </w:pPr>
    </w:p>
    <w:p w:rsidR="005C01D8" w:rsidRPr="005954AD" w:rsidRDefault="00526DFD" w:rsidP="00526DFD">
      <w:pPr>
        <w:rPr>
          <w:rFonts w:ascii="Calibri" w:eastAsia="標楷體" w:hAnsi="Calibri"/>
          <w:noProof/>
          <w:color w:val="000000" w:themeColor="text1"/>
        </w:rPr>
      </w:pPr>
      <w:r w:rsidRPr="005954AD">
        <w:rPr>
          <w:rFonts w:ascii="Calibri" w:eastAsia="標楷體" w:hAnsi="標楷體"/>
          <w:noProof/>
          <w:color w:val="000000" w:themeColor="text1"/>
        </w:rPr>
        <w:t>(B)</w:t>
      </w:r>
      <w:r w:rsidRPr="005954AD">
        <w:rPr>
          <w:rFonts w:ascii="Calibri" w:eastAsia="標楷體" w:hAnsi="標楷體"/>
          <w:noProof/>
          <w:color w:val="000000" w:themeColor="text1"/>
        </w:rPr>
        <w:t>研討會論文</w:t>
      </w:r>
    </w:p>
    <w:p w:rsidR="00526DFD" w:rsidRPr="00526DFD" w:rsidRDefault="00526DFD" w:rsidP="00526DFD">
      <w:pPr>
        <w:ind w:leftChars="100" w:left="480" w:hangingChars="100" w:hanging="240"/>
        <w:rPr>
          <w:rFonts w:eastAsia="標楷體"/>
          <w:noProof/>
        </w:rPr>
      </w:pPr>
      <w:r w:rsidRPr="00526DFD">
        <w:rPr>
          <w:rFonts w:eastAsia="標楷體"/>
          <w:noProof/>
        </w:rPr>
        <w:t xml:space="preserve">1. Chih-Chen Liu, “Uncertain Stated Willingness to Pay and Actual Donation: An Experiment on the Funding of an Elementary School Parents’ Association” 2nd Congress of EAAERE, Padjadjaran University, Bandung, Indonesia, February, 2012. </w:t>
      </w:r>
    </w:p>
    <w:p w:rsidR="00526DFD" w:rsidRPr="00526DFD" w:rsidRDefault="00526DFD" w:rsidP="00526DFD">
      <w:pPr>
        <w:ind w:leftChars="100" w:left="480" w:hangingChars="100" w:hanging="240"/>
        <w:rPr>
          <w:rFonts w:eastAsia="標楷體"/>
          <w:noProof/>
        </w:rPr>
      </w:pPr>
      <w:r w:rsidRPr="00526DFD">
        <w:rPr>
          <w:rFonts w:eastAsia="標楷體"/>
          <w:noProof/>
        </w:rPr>
        <w:t>2. Chih-Chen Liu, “Revisit the Consequences of Consequentiality" 1st Congress of EAAERE, Hokkaido University, Sapporo, Japan, August, 2010.</w:t>
      </w:r>
    </w:p>
    <w:p w:rsidR="00526DFD" w:rsidRPr="00761B8B" w:rsidRDefault="00526DFD" w:rsidP="00526DFD">
      <w:pPr>
        <w:ind w:leftChars="100" w:left="480" w:hangingChars="100" w:hanging="240"/>
        <w:rPr>
          <w:rFonts w:eastAsia="標楷體"/>
          <w:noProof/>
        </w:rPr>
      </w:pPr>
      <w:r w:rsidRPr="00526DFD">
        <w:rPr>
          <w:rFonts w:eastAsia="標楷體" w:hint="eastAsia"/>
          <w:noProof/>
        </w:rPr>
        <w:t>3</w:t>
      </w:r>
      <w:r w:rsidRPr="00526DFD">
        <w:rPr>
          <w:rFonts w:eastAsia="標楷體"/>
          <w:noProof/>
        </w:rPr>
        <w:t>. Chih-Chen Liu, “Revisit the Consequences of Consequentiality”, 1st Congress of EAAERE, Hokkaido University, Sapporo, Japan, August, 2010</w:t>
      </w:r>
      <w:r w:rsidRPr="00761B8B">
        <w:rPr>
          <w:rFonts w:eastAsia="標楷體"/>
          <w:noProof/>
        </w:rPr>
        <w:t>.</w:t>
      </w:r>
    </w:p>
    <w:p w:rsidR="00526DFD" w:rsidRDefault="00526DFD" w:rsidP="000E4490">
      <w:pPr>
        <w:widowControl/>
        <w:rPr>
          <w:rFonts w:eastAsia="標楷體"/>
          <w:noProof/>
        </w:rPr>
      </w:pPr>
    </w:p>
    <w:p w:rsidR="00526DFD" w:rsidRPr="0054216D" w:rsidRDefault="00526DFD" w:rsidP="00526DFD">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526DFD" w:rsidRPr="0054216D" w:rsidRDefault="00526DFD" w:rsidP="00526DFD">
      <w:pPr>
        <w:rPr>
          <w:rFonts w:ascii="Calibri" w:eastAsia="標楷體" w:hAnsi="Calibri"/>
          <w:noProof/>
        </w:rPr>
      </w:pPr>
      <w:r>
        <w:rPr>
          <w:rFonts w:ascii="Calibri" w:eastAsia="標楷體" w:hAnsi="標楷體" w:hint="eastAsia"/>
          <w:noProof/>
        </w:rPr>
        <w:t xml:space="preserve">  </w:t>
      </w:r>
      <w:r w:rsidRPr="0054216D">
        <w:rPr>
          <w:rFonts w:ascii="Calibri" w:eastAsia="標楷體" w:hAnsi="標楷體"/>
          <w:noProof/>
        </w:rPr>
        <w:t>無</w:t>
      </w:r>
    </w:p>
    <w:p w:rsidR="00526DFD" w:rsidRPr="0054216D" w:rsidRDefault="00526DFD" w:rsidP="00526DFD">
      <w:pPr>
        <w:rPr>
          <w:rFonts w:ascii="Calibri" w:eastAsia="標楷體" w:hAnsi="Calibri"/>
          <w:noProof/>
        </w:rPr>
      </w:pPr>
    </w:p>
    <w:p w:rsidR="00526DFD" w:rsidRPr="00526DFD" w:rsidRDefault="00526DFD" w:rsidP="00526DFD">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526DFD" w:rsidRPr="00526DFD" w:rsidRDefault="00526DFD" w:rsidP="00526DFD">
      <w:pPr>
        <w:ind w:leftChars="100" w:left="480" w:hangingChars="100" w:hanging="240"/>
        <w:rPr>
          <w:rFonts w:eastAsia="標楷體"/>
          <w:noProof/>
        </w:rPr>
      </w:pPr>
      <w:r w:rsidRPr="00526DFD">
        <w:rPr>
          <w:rFonts w:eastAsia="標楷體" w:hint="eastAsia"/>
          <w:noProof/>
        </w:rPr>
        <w:t>1. NSC100-2410-H-390-019;</w:t>
      </w:r>
      <w:r w:rsidRPr="00526DFD">
        <w:rPr>
          <w:rFonts w:eastAsia="標楷體" w:hint="eastAsia"/>
          <w:noProof/>
        </w:rPr>
        <w:t>敘述偏好不確定性與實際支付行為－以國小家長會經費為例，執行期限：</w:t>
      </w:r>
      <w:r w:rsidRPr="00526DFD">
        <w:rPr>
          <w:rFonts w:eastAsia="標楷體" w:hint="eastAsia"/>
          <w:noProof/>
        </w:rPr>
        <w:t>100.08.01~101.07.31</w:t>
      </w:r>
      <w:r w:rsidRPr="00526DFD">
        <w:rPr>
          <w:rFonts w:eastAsia="標楷體" w:hint="eastAsia"/>
          <w:noProof/>
        </w:rPr>
        <w:t>，計畫主持人：劉志成助理教授</w:t>
      </w:r>
    </w:p>
    <w:p w:rsidR="00526DFD" w:rsidRPr="00526DFD" w:rsidRDefault="00526DFD" w:rsidP="00526DFD">
      <w:pPr>
        <w:ind w:leftChars="100" w:left="480" w:hangingChars="100" w:hanging="240"/>
        <w:rPr>
          <w:rFonts w:eastAsia="標楷體"/>
          <w:noProof/>
        </w:rPr>
      </w:pPr>
      <w:r w:rsidRPr="00526DFD">
        <w:rPr>
          <w:rFonts w:eastAsia="標楷體" w:hint="eastAsia"/>
          <w:noProof/>
        </w:rPr>
        <w:t>2. NSC99-2410-H390-011;</w:t>
      </w:r>
      <w:r w:rsidRPr="00526DFD">
        <w:rPr>
          <w:rFonts w:eastAsia="標楷體" w:hint="eastAsia"/>
          <w:noProof/>
        </w:rPr>
        <w:t>檢視個人在條件評估法問卷中面臨兩難下的選擇行為，執行期限：</w:t>
      </w:r>
      <w:r w:rsidRPr="00526DFD">
        <w:rPr>
          <w:rFonts w:eastAsia="標楷體" w:hint="eastAsia"/>
          <w:noProof/>
        </w:rPr>
        <w:t>99.08.01~100.07.31</w:t>
      </w:r>
      <w:r w:rsidRPr="00526DFD">
        <w:rPr>
          <w:rFonts w:eastAsia="標楷體" w:hint="eastAsia"/>
          <w:noProof/>
        </w:rPr>
        <w:t>，計畫主持人：劉志成助理教授</w:t>
      </w:r>
    </w:p>
    <w:p w:rsidR="00526DFD" w:rsidRPr="00526DFD" w:rsidRDefault="00526DFD" w:rsidP="00526DFD">
      <w:pPr>
        <w:ind w:leftChars="100" w:left="480" w:hangingChars="100" w:hanging="240"/>
        <w:rPr>
          <w:rFonts w:eastAsia="標楷體"/>
          <w:noProof/>
        </w:rPr>
      </w:pPr>
      <w:r w:rsidRPr="00526DFD">
        <w:rPr>
          <w:rFonts w:eastAsia="標楷體" w:hint="eastAsia"/>
          <w:noProof/>
        </w:rPr>
        <w:t>3. NSC98-2410-H390-016;</w:t>
      </w:r>
      <w:r w:rsidRPr="00526DFD">
        <w:rPr>
          <w:rFonts w:eastAsia="標楷體" w:hint="eastAsia"/>
          <w:noProof/>
        </w:rPr>
        <w:t>寡佔競爭與消費者對企業社會行為的偏好，執行期限：</w:t>
      </w:r>
      <w:r w:rsidRPr="00526DFD">
        <w:rPr>
          <w:rFonts w:eastAsia="標楷體" w:hint="eastAsia"/>
          <w:noProof/>
        </w:rPr>
        <w:t>98.01.01~99.07.31</w:t>
      </w:r>
      <w:r w:rsidRPr="00526DFD">
        <w:rPr>
          <w:rFonts w:eastAsia="標楷體" w:hint="eastAsia"/>
          <w:noProof/>
        </w:rPr>
        <w:t>，計畫主持人：劉志成助理教授</w:t>
      </w:r>
    </w:p>
    <w:p w:rsidR="00526DFD" w:rsidRDefault="00526DFD" w:rsidP="00526DFD">
      <w:pPr>
        <w:ind w:leftChars="99" w:left="423" w:hangingChars="77" w:hanging="185"/>
        <w:rPr>
          <w:rFonts w:eastAsia="標楷體"/>
          <w:noProof/>
        </w:rPr>
      </w:pPr>
      <w:r w:rsidRPr="00526DFD">
        <w:rPr>
          <w:rFonts w:eastAsia="標楷體" w:hint="eastAsia"/>
          <w:noProof/>
        </w:rPr>
        <w:t>4. NSC98-2410-H390-001;</w:t>
      </w:r>
      <w:r w:rsidRPr="00526DFD">
        <w:rPr>
          <w:rFonts w:eastAsia="標楷體" w:hint="eastAsia"/>
          <w:noProof/>
        </w:rPr>
        <w:t>檢視條件評估法中受訪者存在偏好不確定性的價值評估，執行期限：</w:t>
      </w:r>
      <w:r w:rsidRPr="00526DFD">
        <w:rPr>
          <w:rFonts w:eastAsia="標楷體" w:hint="eastAsia"/>
          <w:noProof/>
        </w:rPr>
        <w:t>98.01.01~98.07.31</w:t>
      </w:r>
      <w:r w:rsidRPr="00526DFD">
        <w:rPr>
          <w:rFonts w:eastAsia="標楷體" w:hint="eastAsia"/>
          <w:noProof/>
        </w:rPr>
        <w:t>，計畫主持人：劉志成助理教授</w:t>
      </w:r>
    </w:p>
    <w:p w:rsidR="00526DFD" w:rsidRDefault="00526DFD" w:rsidP="000E4490">
      <w:pPr>
        <w:widowControl/>
        <w:rPr>
          <w:rFonts w:eastAsia="標楷體"/>
          <w:noProof/>
        </w:rPr>
      </w:pPr>
    </w:p>
    <w:p w:rsidR="00526DFD" w:rsidRDefault="00526DFD" w:rsidP="00526DFD">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526DFD" w:rsidRDefault="00526DFD" w:rsidP="00526DFD">
      <w:pPr>
        <w:rPr>
          <w:rFonts w:eastAsia="標楷體" w:hAnsi="標楷體"/>
        </w:rPr>
      </w:pPr>
      <w:r>
        <w:rPr>
          <w:rFonts w:eastAsia="標楷體" w:hAnsi="標楷體" w:hint="eastAsia"/>
        </w:rPr>
        <w:t xml:space="preserve">  </w:t>
      </w:r>
      <w:r>
        <w:rPr>
          <w:rFonts w:eastAsia="標楷體" w:hAnsi="標楷體" w:hint="eastAsia"/>
        </w:rPr>
        <w:t>無</w:t>
      </w:r>
    </w:p>
    <w:p w:rsidR="00D86E2E" w:rsidRDefault="00D86E2E">
      <w:pPr>
        <w:widowControl/>
        <w:rPr>
          <w:rFonts w:eastAsia="標楷體"/>
          <w:noProof/>
        </w:rPr>
      </w:pPr>
      <w:r>
        <w:rPr>
          <w:rFonts w:eastAsia="標楷體"/>
          <w:noProof/>
        </w:rPr>
        <w:br w:type="page"/>
      </w:r>
    </w:p>
    <w:p w:rsidR="00D86E2E" w:rsidRPr="0054216D" w:rsidRDefault="00D86E2E" w:rsidP="00D86E2E">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30" name="圖片 30"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D86E2E" w:rsidRPr="0054216D" w:rsidRDefault="00D86E2E" w:rsidP="00D86E2E">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D86E2E" w:rsidRPr="0054216D" w:rsidRDefault="00D86E2E" w:rsidP="00D86E2E">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D86E2E" w:rsidRPr="0054216D" w:rsidRDefault="00D86E2E" w:rsidP="00D86E2E">
      <w:pPr>
        <w:rPr>
          <w:rFonts w:ascii="Calibri" w:eastAsia="標楷體" w:hAnsi="Calibri"/>
          <w:b/>
          <w:sz w:val="20"/>
          <w:szCs w:val="20"/>
        </w:rPr>
      </w:pPr>
      <w:r w:rsidRPr="0054216D">
        <w:rPr>
          <w:rFonts w:ascii="Calibri" w:eastAsia="標楷體" w:hAnsi="Calibri"/>
          <w:b/>
          <w:sz w:val="20"/>
          <w:szCs w:val="20"/>
        </w:rPr>
        <w:t xml:space="preserve">NO. </w:t>
      </w:r>
      <w:r w:rsidRPr="0054216D">
        <w:rPr>
          <w:rFonts w:ascii="Calibri" w:eastAsia="標楷體" w:hAnsi="Calibri"/>
          <w:b/>
          <w:noProof/>
          <w:sz w:val="20"/>
          <w:szCs w:val="20"/>
        </w:rPr>
        <w:t>11</w:t>
      </w:r>
    </w:p>
    <w:tbl>
      <w:tblPr>
        <w:tblW w:w="0" w:type="auto"/>
        <w:tblBorders>
          <w:insideH w:val="single" w:sz="18" w:space="0" w:color="FFFFFF"/>
          <w:insideV w:val="single" w:sz="18" w:space="0" w:color="FFFFFF"/>
        </w:tblBorders>
        <w:tblLook w:val="01E0"/>
      </w:tblPr>
      <w:tblGrid>
        <w:gridCol w:w="1718"/>
        <w:gridCol w:w="7572"/>
      </w:tblGrid>
      <w:tr w:rsidR="00D86E2E" w:rsidRPr="0054216D" w:rsidTr="00662A38">
        <w:tc>
          <w:tcPr>
            <w:tcW w:w="1788" w:type="dxa"/>
            <w:tcBorders>
              <w:top w:val="single" w:sz="18" w:space="0" w:color="000080"/>
              <w:left w:val="single" w:sz="18" w:space="0" w:color="000080"/>
              <w:bottom w:val="single" w:sz="18" w:space="0" w:color="FFFFFF"/>
            </w:tcBorders>
            <w:shd w:val="pct20" w:color="000000" w:fill="FFFFFF"/>
          </w:tcPr>
          <w:p w:rsidR="00D86E2E" w:rsidRPr="0054216D" w:rsidRDefault="00D86E2E" w:rsidP="00662A38">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D86E2E" w:rsidRPr="0054216D" w:rsidRDefault="00D86E2E" w:rsidP="00662A38">
            <w:pPr>
              <w:rPr>
                <w:rFonts w:ascii="Calibri" w:eastAsia="標楷體" w:hAnsi="Calibri"/>
                <w:b/>
                <w:bCs/>
              </w:rPr>
            </w:pPr>
            <w:r w:rsidRPr="0054216D">
              <w:rPr>
                <w:rFonts w:ascii="Calibri" w:eastAsia="標楷體" w:hAnsi="標楷體"/>
                <w:b/>
                <w:bCs/>
                <w:noProof/>
              </w:rPr>
              <w:t>應用經濟學系</w:t>
            </w:r>
          </w:p>
        </w:tc>
      </w:tr>
      <w:tr w:rsidR="00D86E2E" w:rsidRPr="0054216D" w:rsidTr="00662A38">
        <w:tc>
          <w:tcPr>
            <w:tcW w:w="1788" w:type="dxa"/>
            <w:tcBorders>
              <w:top w:val="single" w:sz="18" w:space="0" w:color="FFFFFF"/>
              <w:left w:val="single" w:sz="18" w:space="0" w:color="000080"/>
              <w:bottom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noProof/>
              </w:rPr>
              <w:t>Department of Applied Economics</w:t>
            </w:r>
          </w:p>
        </w:tc>
      </w:tr>
      <w:tr w:rsidR="00D86E2E" w:rsidRPr="0054216D" w:rsidTr="00662A38">
        <w:tc>
          <w:tcPr>
            <w:tcW w:w="1788" w:type="dxa"/>
            <w:tcBorders>
              <w:top w:val="single" w:sz="18" w:space="0" w:color="000080"/>
              <w:left w:val="single" w:sz="18" w:space="0" w:color="000080"/>
              <w:bottom w:val="single" w:sz="18" w:space="0" w:color="FFFFFF"/>
            </w:tcBorders>
            <w:shd w:val="pct20" w:color="000000" w:fill="FFFFFF"/>
          </w:tcPr>
          <w:p w:rsidR="00D86E2E" w:rsidRPr="0054216D" w:rsidRDefault="00D86E2E" w:rsidP="00662A38">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D86E2E" w:rsidRPr="0054216D" w:rsidRDefault="00D86E2E" w:rsidP="00662A38">
            <w:pPr>
              <w:rPr>
                <w:rFonts w:ascii="Calibri" w:eastAsia="標楷體" w:hAnsi="Calibri"/>
                <w:b/>
              </w:rPr>
            </w:pPr>
            <w:r w:rsidRPr="0054216D">
              <w:rPr>
                <w:rFonts w:ascii="Calibri" w:eastAsia="標楷體" w:hAnsi="標楷體"/>
                <w:b/>
                <w:noProof/>
              </w:rPr>
              <w:t>柯秀欣</w:t>
            </w:r>
          </w:p>
        </w:tc>
      </w:tr>
      <w:tr w:rsidR="00D86E2E" w:rsidRPr="0054216D" w:rsidTr="00662A38">
        <w:tc>
          <w:tcPr>
            <w:tcW w:w="1788" w:type="dxa"/>
            <w:tcBorders>
              <w:top w:val="single" w:sz="18" w:space="0" w:color="FFFFFF"/>
              <w:left w:val="single" w:sz="18" w:space="0" w:color="000080"/>
              <w:bottom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noProof/>
              </w:rPr>
              <w:t>Hsiu-Hsin Ko</w:t>
            </w:r>
          </w:p>
        </w:tc>
      </w:tr>
      <w:tr w:rsidR="00D86E2E" w:rsidRPr="0054216D" w:rsidTr="00662A38">
        <w:tc>
          <w:tcPr>
            <w:tcW w:w="1788" w:type="dxa"/>
            <w:tcBorders>
              <w:top w:val="single" w:sz="18" w:space="0" w:color="000080"/>
              <w:left w:val="single" w:sz="18" w:space="0" w:color="000080"/>
              <w:bottom w:val="single" w:sz="18" w:space="0" w:color="FFFFFF"/>
            </w:tcBorders>
            <w:shd w:val="pct20" w:color="000000" w:fill="FFFFFF"/>
          </w:tcPr>
          <w:p w:rsidR="00D86E2E" w:rsidRPr="0054216D" w:rsidRDefault="00D86E2E" w:rsidP="00662A38">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D86E2E" w:rsidRPr="0054216D" w:rsidRDefault="00D86E2E" w:rsidP="00662A38">
            <w:pPr>
              <w:rPr>
                <w:rFonts w:ascii="Calibri" w:eastAsia="標楷體" w:hAnsi="Calibri"/>
              </w:rPr>
            </w:pPr>
            <w:r w:rsidRPr="0054216D">
              <w:rPr>
                <w:rFonts w:ascii="Calibri" w:eastAsia="標楷體" w:hAnsi="標楷體"/>
                <w:noProof/>
              </w:rPr>
              <w:t>助理教授</w:t>
            </w:r>
          </w:p>
        </w:tc>
      </w:tr>
      <w:tr w:rsidR="00D86E2E" w:rsidRPr="0054216D" w:rsidTr="00662A38">
        <w:tc>
          <w:tcPr>
            <w:tcW w:w="1788" w:type="dxa"/>
            <w:tcBorders>
              <w:top w:val="single" w:sz="18" w:space="0" w:color="FFFFFF"/>
              <w:left w:val="single" w:sz="18" w:space="0" w:color="000080"/>
              <w:bottom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noProof/>
              </w:rPr>
              <w:t>Assistant Professor</w:t>
            </w:r>
          </w:p>
        </w:tc>
      </w:tr>
      <w:tr w:rsidR="00D86E2E" w:rsidRPr="0054216D" w:rsidTr="00662A38">
        <w:tc>
          <w:tcPr>
            <w:tcW w:w="1788" w:type="dxa"/>
            <w:tcBorders>
              <w:top w:val="single" w:sz="18" w:space="0" w:color="000080"/>
              <w:left w:val="single" w:sz="18" w:space="0" w:color="000080"/>
              <w:bottom w:val="single" w:sz="18" w:space="0" w:color="FFFFFF"/>
            </w:tcBorders>
            <w:shd w:val="pct20" w:color="000000" w:fill="FFFFFF"/>
          </w:tcPr>
          <w:p w:rsidR="00D86E2E" w:rsidRPr="0054216D" w:rsidRDefault="00D86E2E" w:rsidP="00662A38">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D86E2E" w:rsidRPr="0054216D" w:rsidRDefault="00D86E2E" w:rsidP="00662A38">
            <w:pPr>
              <w:rPr>
                <w:rFonts w:ascii="Calibri" w:eastAsia="標楷體" w:hAnsi="Calibri"/>
              </w:rPr>
            </w:pPr>
            <w:r w:rsidRPr="0054216D">
              <w:rPr>
                <w:rFonts w:ascii="Calibri" w:eastAsia="標楷體" w:hAnsi="標楷體"/>
                <w:noProof/>
              </w:rPr>
              <w:t>美國俄亥俄州立大學</w:t>
            </w:r>
            <w:r w:rsidRPr="0054216D">
              <w:rPr>
                <w:rFonts w:ascii="Calibri" w:eastAsia="標楷體" w:hAnsi="Calibri"/>
                <w:noProof/>
              </w:rPr>
              <w:t xml:space="preserve"> </w:t>
            </w:r>
            <w:r w:rsidRPr="0054216D">
              <w:rPr>
                <w:rFonts w:ascii="Calibri" w:eastAsia="標楷體" w:hAnsi="標楷體"/>
                <w:noProof/>
              </w:rPr>
              <w:t>經濟學博士</w:t>
            </w:r>
          </w:p>
        </w:tc>
      </w:tr>
      <w:tr w:rsidR="00D86E2E" w:rsidRPr="0054216D" w:rsidTr="00662A38">
        <w:tc>
          <w:tcPr>
            <w:tcW w:w="1788" w:type="dxa"/>
            <w:tcBorders>
              <w:top w:val="single" w:sz="18" w:space="0" w:color="FFFFFF"/>
              <w:left w:val="single" w:sz="18" w:space="0" w:color="000080"/>
              <w:bottom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noProof/>
              </w:rPr>
              <w:t>Ph. D. in Economics, The Ohio State University, August 2009</w:t>
            </w:r>
          </w:p>
        </w:tc>
      </w:tr>
      <w:tr w:rsidR="00D86E2E" w:rsidRPr="0054216D" w:rsidTr="00662A38">
        <w:tc>
          <w:tcPr>
            <w:tcW w:w="1788" w:type="dxa"/>
            <w:tcBorders>
              <w:top w:val="single" w:sz="18" w:space="0" w:color="000080"/>
              <w:left w:val="single" w:sz="18" w:space="0" w:color="000080"/>
              <w:bottom w:val="single" w:sz="18" w:space="0" w:color="FFFFFF"/>
            </w:tcBorders>
            <w:shd w:val="pct20" w:color="000000" w:fill="FFFFFF"/>
          </w:tcPr>
          <w:p w:rsidR="00D86E2E" w:rsidRPr="0054216D" w:rsidRDefault="00D86E2E" w:rsidP="00662A38">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D86E2E" w:rsidRPr="0054216D" w:rsidRDefault="00D86E2E" w:rsidP="00662A38">
            <w:pPr>
              <w:rPr>
                <w:rFonts w:ascii="Calibri" w:eastAsia="標楷體" w:hAnsi="Calibri"/>
                <w:noProof/>
              </w:rPr>
            </w:pPr>
            <w:r w:rsidRPr="0054216D">
              <w:rPr>
                <w:rFonts w:ascii="Calibri" w:eastAsia="標楷體" w:hAnsi="標楷體"/>
                <w:noProof/>
              </w:rPr>
              <w:t>國際經濟、貨幣經濟、應用計量</w:t>
            </w:r>
          </w:p>
        </w:tc>
      </w:tr>
      <w:tr w:rsidR="00D86E2E" w:rsidRPr="0054216D" w:rsidTr="00662A38">
        <w:tc>
          <w:tcPr>
            <w:tcW w:w="1788" w:type="dxa"/>
            <w:tcBorders>
              <w:top w:val="single" w:sz="18" w:space="0" w:color="FFFFFF"/>
              <w:left w:val="single" w:sz="18" w:space="0" w:color="000080"/>
              <w:bottom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noProof/>
              </w:rPr>
              <w:t xml:space="preserve">International Macroeconomics , Monetary Economics, Applied Econometrics  </w:t>
            </w:r>
          </w:p>
        </w:tc>
      </w:tr>
      <w:tr w:rsidR="00D86E2E" w:rsidRPr="0054216D" w:rsidTr="00662A38">
        <w:tc>
          <w:tcPr>
            <w:tcW w:w="1788" w:type="dxa"/>
            <w:tcBorders>
              <w:top w:val="single" w:sz="18" w:space="0" w:color="000080"/>
              <w:left w:val="single" w:sz="18" w:space="0" w:color="000080"/>
              <w:bottom w:val="single" w:sz="18" w:space="0" w:color="000080"/>
              <w:right w:val="nil"/>
            </w:tcBorders>
            <w:shd w:val="pct20" w:color="000000" w:fill="FFFFFF"/>
          </w:tcPr>
          <w:p w:rsidR="00D86E2E" w:rsidRPr="0054216D" w:rsidRDefault="00D86E2E" w:rsidP="00662A38">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D86E2E" w:rsidRPr="0054216D" w:rsidRDefault="00D86E2E" w:rsidP="00662A38">
            <w:pPr>
              <w:rPr>
                <w:rFonts w:ascii="Calibri" w:eastAsia="標楷體" w:hAnsi="Calibri"/>
              </w:rPr>
            </w:pPr>
            <w:r w:rsidRPr="0054216D">
              <w:rPr>
                <w:rFonts w:ascii="Calibri" w:eastAsia="標楷體" w:hAnsi="Calibri"/>
                <w:noProof/>
              </w:rPr>
              <w:t>hhko@nuk.edu.tw</w:t>
            </w:r>
          </w:p>
        </w:tc>
      </w:tr>
      <w:tr w:rsidR="00D86E2E" w:rsidRPr="0054216D" w:rsidTr="00662A38">
        <w:tc>
          <w:tcPr>
            <w:tcW w:w="1788" w:type="dxa"/>
            <w:tcBorders>
              <w:top w:val="single" w:sz="18" w:space="0" w:color="000080"/>
              <w:left w:val="single" w:sz="18" w:space="0" w:color="000080"/>
              <w:bottom w:val="single" w:sz="18" w:space="0" w:color="000080"/>
              <w:right w:val="nil"/>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D86E2E" w:rsidRPr="0054216D" w:rsidRDefault="00D86E2E" w:rsidP="00662A38">
            <w:pPr>
              <w:rPr>
                <w:rFonts w:ascii="Calibri" w:eastAsia="標楷體" w:hAnsi="Calibri"/>
              </w:rPr>
            </w:pPr>
            <w:r w:rsidRPr="0054216D">
              <w:rPr>
                <w:rFonts w:ascii="Calibri" w:eastAsia="標楷體" w:hAnsi="Calibri"/>
                <w:noProof/>
              </w:rPr>
              <w:t>5916006</w:t>
            </w:r>
          </w:p>
        </w:tc>
      </w:tr>
    </w:tbl>
    <w:p w:rsidR="00D86E2E" w:rsidRPr="0054216D" w:rsidRDefault="00D86E2E" w:rsidP="00D86E2E">
      <w:pPr>
        <w:rPr>
          <w:rFonts w:ascii="Calibri" w:eastAsia="標楷體" w:hAnsi="Calibri"/>
        </w:rPr>
      </w:pPr>
    </w:p>
    <w:p w:rsidR="00D86E2E" w:rsidRPr="005954AD" w:rsidRDefault="00D86E2E" w:rsidP="00D86E2E">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5954AD">
        <w:rPr>
          <w:rFonts w:ascii="Calibri" w:eastAsia="標楷體" w:hAnsi="Calibri"/>
          <w:color w:val="000000" w:themeColor="text1"/>
          <w:sz w:val="28"/>
          <w:szCs w:val="28"/>
        </w:rPr>
        <w:t xml:space="preserve"> 200</w:t>
      </w:r>
      <w:r w:rsidR="0068375B" w:rsidRPr="005954AD">
        <w:rPr>
          <w:rFonts w:ascii="Calibri" w:eastAsia="標楷體" w:hAnsi="Calibri" w:hint="eastAsia"/>
          <w:color w:val="000000" w:themeColor="text1"/>
          <w:sz w:val="28"/>
          <w:szCs w:val="28"/>
        </w:rPr>
        <w:t>9</w:t>
      </w:r>
      <w:r w:rsidRPr="005954AD">
        <w:rPr>
          <w:rFonts w:ascii="Calibri" w:eastAsia="標楷體" w:hAnsi="Calibri"/>
          <w:color w:val="000000" w:themeColor="text1"/>
          <w:sz w:val="28"/>
          <w:szCs w:val="28"/>
        </w:rPr>
        <w:t>~201</w:t>
      </w:r>
      <w:r w:rsidR="0068375B" w:rsidRPr="005954AD">
        <w:rPr>
          <w:rFonts w:ascii="Calibri" w:eastAsia="標楷體" w:hAnsi="Calibri" w:hint="eastAsia"/>
          <w:color w:val="000000" w:themeColor="text1"/>
          <w:sz w:val="28"/>
          <w:szCs w:val="28"/>
        </w:rPr>
        <w:t>3</w:t>
      </w:r>
    </w:p>
    <w:p w:rsidR="00D86E2E" w:rsidRPr="005954AD" w:rsidRDefault="00D86E2E" w:rsidP="00D86E2E">
      <w:pPr>
        <w:rPr>
          <w:rFonts w:ascii="Calibri" w:eastAsia="標楷體" w:hAnsi="Calibri"/>
          <w:noProof/>
          <w:color w:val="000000" w:themeColor="text1"/>
        </w:rPr>
      </w:pPr>
      <w:r w:rsidRPr="005954AD">
        <w:rPr>
          <w:rFonts w:ascii="Calibri" w:eastAsia="標楷體" w:hAnsi="標楷體"/>
          <w:noProof/>
          <w:color w:val="000000" w:themeColor="text1"/>
        </w:rPr>
        <w:t>(A)</w:t>
      </w:r>
      <w:r w:rsidRPr="005954AD">
        <w:rPr>
          <w:rFonts w:ascii="Calibri" w:eastAsia="標楷體" w:hAnsi="標楷體"/>
          <w:noProof/>
          <w:color w:val="000000" w:themeColor="text1"/>
        </w:rPr>
        <w:t>期刊論文</w:t>
      </w:r>
    </w:p>
    <w:p w:rsidR="00D86E2E" w:rsidRPr="005954AD" w:rsidRDefault="009F26ED" w:rsidP="00D86E2E">
      <w:pPr>
        <w:rPr>
          <w:rFonts w:eastAsia="標楷體" w:hAnsi="標楷體"/>
          <w:color w:val="000000" w:themeColor="text1"/>
        </w:rPr>
      </w:pPr>
      <w:r w:rsidRPr="005954AD">
        <w:rPr>
          <w:rFonts w:ascii="Calibri" w:eastAsia="標楷體" w:hAnsi="Calibri" w:hint="eastAsia"/>
          <w:color w:val="000000" w:themeColor="text1"/>
          <w:sz w:val="28"/>
          <w:szCs w:val="28"/>
        </w:rPr>
        <w:t xml:space="preserve"> </w:t>
      </w:r>
      <w:r w:rsidR="00D86E2E" w:rsidRPr="005954AD">
        <w:rPr>
          <w:rFonts w:ascii="Calibri" w:eastAsia="標楷體" w:hAnsi="Calibri" w:hint="eastAsia"/>
          <w:color w:val="000000" w:themeColor="text1"/>
          <w:sz w:val="28"/>
          <w:szCs w:val="28"/>
        </w:rPr>
        <w:t xml:space="preserve"> </w:t>
      </w:r>
      <w:r w:rsidR="00D86E2E" w:rsidRPr="005954AD">
        <w:rPr>
          <w:rFonts w:eastAsia="標楷體" w:hAnsi="標楷體" w:hint="eastAsia"/>
          <w:color w:val="000000" w:themeColor="text1"/>
        </w:rPr>
        <w:t>無</w:t>
      </w:r>
    </w:p>
    <w:p w:rsidR="00D86E2E" w:rsidRPr="005954AD" w:rsidRDefault="00D86E2E" w:rsidP="00D86E2E">
      <w:pPr>
        <w:rPr>
          <w:rFonts w:ascii="Calibri" w:eastAsia="標楷體" w:hAnsi="Calibri"/>
          <w:color w:val="000000" w:themeColor="text1"/>
          <w:sz w:val="28"/>
          <w:szCs w:val="28"/>
        </w:rPr>
      </w:pPr>
    </w:p>
    <w:p w:rsidR="00526DFD" w:rsidRPr="005954AD" w:rsidRDefault="00D86E2E" w:rsidP="00D86E2E">
      <w:pPr>
        <w:rPr>
          <w:rFonts w:ascii="Calibri" w:eastAsia="標楷體" w:hAnsi="Calibri"/>
          <w:color w:val="000000" w:themeColor="text1"/>
          <w:sz w:val="28"/>
          <w:szCs w:val="28"/>
        </w:rPr>
      </w:pPr>
      <w:r w:rsidRPr="005954AD">
        <w:rPr>
          <w:rFonts w:ascii="Calibri" w:eastAsia="標楷體" w:hAnsi="標楷體"/>
          <w:noProof/>
          <w:color w:val="000000" w:themeColor="text1"/>
        </w:rPr>
        <w:t>(B)</w:t>
      </w:r>
      <w:r w:rsidRPr="005954AD">
        <w:rPr>
          <w:rFonts w:ascii="Calibri" w:eastAsia="標楷體" w:hAnsi="標楷體"/>
          <w:noProof/>
          <w:color w:val="000000" w:themeColor="text1"/>
        </w:rPr>
        <w:t>研討會論文</w:t>
      </w:r>
    </w:p>
    <w:p w:rsidR="0068375B" w:rsidRPr="005954AD" w:rsidRDefault="005954AD" w:rsidP="005954AD">
      <w:pPr>
        <w:widowControl/>
        <w:ind w:leftChars="105" w:left="461" w:hangingChars="87" w:hanging="209"/>
        <w:rPr>
          <w:rFonts w:eastAsia="標楷體"/>
          <w:noProof/>
          <w:color w:val="000000" w:themeColor="text1"/>
        </w:rPr>
      </w:pPr>
      <w:r>
        <w:rPr>
          <w:rFonts w:eastAsia="標楷體" w:hint="eastAsia"/>
          <w:noProof/>
          <w:color w:val="000000" w:themeColor="text1"/>
        </w:rPr>
        <w:t>1.</w:t>
      </w:r>
      <w:r w:rsidR="0068375B" w:rsidRPr="005954AD">
        <w:rPr>
          <w:rFonts w:eastAsia="標楷體"/>
          <w:noProof/>
          <w:color w:val="000000" w:themeColor="text1"/>
        </w:rPr>
        <w:t xml:space="preserve">Ko, Hsiu-Hsin, “Short-Run and Long-Run Causality Relationships between Exchange Rates and Fundamentals,” WEAI Pacific Rim Conference 2013, Tokyo, Japan, March 2013. (NSC granted) </w:t>
      </w:r>
    </w:p>
    <w:p w:rsidR="0068375B" w:rsidRPr="005954AD" w:rsidRDefault="005954AD" w:rsidP="005954AD">
      <w:pPr>
        <w:widowControl/>
        <w:ind w:leftChars="105" w:left="461" w:hangingChars="87" w:hanging="209"/>
        <w:rPr>
          <w:rFonts w:eastAsia="標楷體"/>
          <w:noProof/>
          <w:color w:val="000000" w:themeColor="text1"/>
        </w:rPr>
      </w:pPr>
      <w:r>
        <w:rPr>
          <w:rFonts w:eastAsia="標楷體" w:hint="eastAsia"/>
          <w:noProof/>
          <w:color w:val="000000" w:themeColor="text1"/>
        </w:rPr>
        <w:t>2.</w:t>
      </w:r>
      <w:r w:rsidR="0068375B" w:rsidRPr="005954AD">
        <w:rPr>
          <w:rFonts w:eastAsia="標楷體"/>
          <w:noProof/>
          <w:color w:val="000000" w:themeColor="text1"/>
        </w:rPr>
        <w:t>Ko, Hsiu-Hsin, “Revisiting the out-of-sample exchange rate predictability in the monetary model,” 2012 MEA Annual Meeting, Evanston, Illinois, US, March 2012. (NSC granted)</w:t>
      </w:r>
    </w:p>
    <w:p w:rsidR="0068375B" w:rsidRPr="005954AD" w:rsidRDefault="005954AD" w:rsidP="005954AD">
      <w:pPr>
        <w:widowControl/>
        <w:ind w:leftChars="105" w:left="461" w:hangingChars="87" w:hanging="209"/>
        <w:rPr>
          <w:rFonts w:eastAsia="標楷體"/>
          <w:noProof/>
          <w:color w:val="000000" w:themeColor="text1"/>
        </w:rPr>
      </w:pPr>
      <w:r>
        <w:rPr>
          <w:rFonts w:eastAsia="標楷體" w:hint="eastAsia"/>
          <w:noProof/>
          <w:color w:val="000000" w:themeColor="text1"/>
        </w:rPr>
        <w:t>3.</w:t>
      </w:r>
      <w:r w:rsidR="0068375B" w:rsidRPr="005954AD">
        <w:rPr>
          <w:rFonts w:eastAsia="標楷體"/>
          <w:noProof/>
          <w:color w:val="000000" w:themeColor="text1"/>
        </w:rPr>
        <w:t xml:space="preserve">Ko, Hsiu-Hsin, “Revisiting the out-of-sample exchange rate predictability in the monetary model,” </w:t>
      </w:r>
      <w:r w:rsidR="0068375B" w:rsidRPr="005954AD">
        <w:rPr>
          <w:rFonts w:eastAsia="標楷體" w:hint="eastAsia"/>
          <w:noProof/>
          <w:color w:val="000000" w:themeColor="text1"/>
        </w:rPr>
        <w:t>第十二屆全國實證經濟學研討會</w:t>
      </w:r>
      <w:r w:rsidR="0068375B" w:rsidRPr="005954AD">
        <w:rPr>
          <w:rFonts w:eastAsia="標楷體"/>
          <w:noProof/>
          <w:color w:val="000000" w:themeColor="text1"/>
        </w:rPr>
        <w:t xml:space="preserve">, </w:t>
      </w:r>
      <w:r w:rsidR="0068375B" w:rsidRPr="005954AD">
        <w:rPr>
          <w:rFonts w:eastAsia="標楷體" w:hint="eastAsia"/>
          <w:noProof/>
          <w:color w:val="000000" w:themeColor="text1"/>
        </w:rPr>
        <w:t>新竹</w:t>
      </w:r>
      <w:r w:rsidR="0068375B" w:rsidRPr="005954AD">
        <w:rPr>
          <w:rFonts w:eastAsia="標楷體"/>
          <w:noProof/>
          <w:color w:val="000000" w:themeColor="text1"/>
        </w:rPr>
        <w:t xml:space="preserve">, </w:t>
      </w:r>
      <w:r w:rsidR="0068375B" w:rsidRPr="005954AD">
        <w:rPr>
          <w:rFonts w:eastAsia="標楷體" w:hint="eastAsia"/>
          <w:noProof/>
          <w:color w:val="000000" w:themeColor="text1"/>
        </w:rPr>
        <w:t>六月</w:t>
      </w:r>
      <w:r w:rsidR="0068375B" w:rsidRPr="005954AD">
        <w:rPr>
          <w:rFonts w:eastAsia="標楷體"/>
          <w:noProof/>
          <w:color w:val="000000" w:themeColor="text1"/>
        </w:rPr>
        <w:t>, 2011.</w:t>
      </w:r>
    </w:p>
    <w:p w:rsidR="005954AD" w:rsidRPr="005954AD" w:rsidRDefault="005954AD" w:rsidP="005954AD">
      <w:pPr>
        <w:widowControl/>
        <w:ind w:leftChars="105" w:left="461" w:hangingChars="87" w:hanging="209"/>
        <w:rPr>
          <w:rFonts w:eastAsia="標楷體"/>
          <w:noProof/>
          <w:color w:val="000000" w:themeColor="text1"/>
        </w:rPr>
      </w:pPr>
      <w:r>
        <w:rPr>
          <w:rFonts w:eastAsia="標楷體" w:hint="eastAsia"/>
          <w:noProof/>
          <w:color w:val="000000" w:themeColor="text1"/>
        </w:rPr>
        <w:t>4.</w:t>
      </w:r>
      <w:r w:rsidR="0068375B" w:rsidRPr="005954AD">
        <w:rPr>
          <w:rFonts w:eastAsia="標楷體"/>
          <w:noProof/>
          <w:color w:val="000000" w:themeColor="text1"/>
        </w:rPr>
        <w:t>Ko, Hsiu-Hsin, “A Bootstrap Granger Causality Test between Exchange Rates and Fundamentals,” ICERF 2011, Singapore, Singapore, February, 2011. (NSC granted)</w:t>
      </w:r>
    </w:p>
    <w:p w:rsidR="0068375B" w:rsidRPr="005954AD" w:rsidRDefault="005954AD" w:rsidP="005954AD">
      <w:pPr>
        <w:widowControl/>
        <w:ind w:leftChars="105" w:left="461" w:hangingChars="87" w:hanging="209"/>
        <w:rPr>
          <w:rFonts w:eastAsia="標楷體"/>
          <w:noProof/>
          <w:color w:val="000000" w:themeColor="text1"/>
        </w:rPr>
      </w:pPr>
      <w:r>
        <w:rPr>
          <w:rFonts w:eastAsia="標楷體" w:hint="eastAsia"/>
          <w:noProof/>
          <w:color w:val="000000" w:themeColor="text1"/>
        </w:rPr>
        <w:t>5.</w:t>
      </w:r>
      <w:r w:rsidR="0068375B" w:rsidRPr="005954AD">
        <w:rPr>
          <w:rFonts w:eastAsia="標楷體" w:hint="eastAsia"/>
          <w:noProof/>
          <w:color w:val="000000" w:themeColor="text1"/>
        </w:rPr>
        <w:t xml:space="preserve">Ko, Hsiu-Hsin, </w:t>
      </w:r>
      <w:r w:rsidR="0068375B" w:rsidRPr="005954AD">
        <w:rPr>
          <w:rFonts w:eastAsia="標楷體" w:hint="eastAsia"/>
          <w:noProof/>
          <w:color w:val="000000" w:themeColor="text1"/>
        </w:rPr>
        <w:t>“</w:t>
      </w:r>
      <w:r w:rsidR="0068375B" w:rsidRPr="005954AD">
        <w:rPr>
          <w:rFonts w:eastAsia="標楷體" w:hint="eastAsia"/>
          <w:noProof/>
          <w:color w:val="000000" w:themeColor="text1"/>
        </w:rPr>
        <w:t>A Bootstrap Granger Causality Test between Exchange Rates and Fundamentals,</w:t>
      </w:r>
      <w:r w:rsidR="0068375B" w:rsidRPr="005954AD">
        <w:rPr>
          <w:rFonts w:eastAsia="標楷體" w:hint="eastAsia"/>
          <w:noProof/>
          <w:color w:val="000000" w:themeColor="text1"/>
        </w:rPr>
        <w:t>”</w:t>
      </w:r>
      <w:r w:rsidR="0068375B" w:rsidRPr="005954AD">
        <w:rPr>
          <w:rFonts w:eastAsia="標楷體" w:hint="eastAsia"/>
          <w:noProof/>
          <w:color w:val="000000" w:themeColor="text1"/>
        </w:rPr>
        <w:t xml:space="preserve"> 2010 </w:t>
      </w:r>
      <w:r w:rsidR="0068375B" w:rsidRPr="005954AD">
        <w:rPr>
          <w:rFonts w:eastAsia="標楷體" w:hint="eastAsia"/>
          <w:noProof/>
          <w:color w:val="000000" w:themeColor="text1"/>
        </w:rPr>
        <w:t>台灣經濟計量學會年會</w:t>
      </w:r>
      <w:r w:rsidR="0068375B" w:rsidRPr="005954AD">
        <w:rPr>
          <w:rFonts w:eastAsia="標楷體" w:hint="eastAsia"/>
          <w:noProof/>
          <w:color w:val="000000" w:themeColor="text1"/>
        </w:rPr>
        <w:t xml:space="preserve">, </w:t>
      </w:r>
      <w:r w:rsidR="0068375B" w:rsidRPr="005954AD">
        <w:rPr>
          <w:rFonts w:eastAsia="標楷體" w:hint="eastAsia"/>
          <w:noProof/>
          <w:color w:val="000000" w:themeColor="text1"/>
        </w:rPr>
        <w:t>台北</w:t>
      </w:r>
      <w:r w:rsidR="0068375B" w:rsidRPr="005954AD">
        <w:rPr>
          <w:rFonts w:eastAsia="標楷體" w:hint="eastAsia"/>
          <w:noProof/>
          <w:color w:val="000000" w:themeColor="text1"/>
        </w:rPr>
        <w:t xml:space="preserve">, </w:t>
      </w:r>
      <w:r w:rsidR="0068375B" w:rsidRPr="005954AD">
        <w:rPr>
          <w:rFonts w:eastAsia="標楷體" w:hint="eastAsia"/>
          <w:noProof/>
          <w:color w:val="000000" w:themeColor="text1"/>
        </w:rPr>
        <w:t>十一月</w:t>
      </w:r>
      <w:r w:rsidR="0068375B" w:rsidRPr="005954AD">
        <w:rPr>
          <w:rFonts w:eastAsia="標楷體" w:hint="eastAsia"/>
          <w:noProof/>
          <w:color w:val="000000" w:themeColor="text1"/>
        </w:rPr>
        <w:t>, 2010.</w:t>
      </w:r>
    </w:p>
    <w:p w:rsidR="00D86E2E" w:rsidRDefault="005954AD" w:rsidP="005954AD">
      <w:pPr>
        <w:widowControl/>
        <w:ind w:leftChars="111" w:left="446" w:hangingChars="75" w:hanging="180"/>
        <w:rPr>
          <w:rFonts w:eastAsia="標楷體"/>
          <w:noProof/>
          <w:color w:val="000000" w:themeColor="text1"/>
        </w:rPr>
      </w:pPr>
      <w:r>
        <w:rPr>
          <w:rFonts w:eastAsia="標楷體" w:hint="eastAsia"/>
          <w:noProof/>
          <w:color w:val="000000" w:themeColor="text1"/>
        </w:rPr>
        <w:lastRenderedPageBreak/>
        <w:t>6.</w:t>
      </w:r>
      <w:r w:rsidR="0068375B" w:rsidRPr="005954AD">
        <w:rPr>
          <w:rFonts w:eastAsia="標楷體"/>
          <w:noProof/>
          <w:color w:val="000000" w:themeColor="text1"/>
        </w:rPr>
        <w:t>Ko, Hsiu-Hsin, “A Bootstrap Granger Causality Test between Exchange Rates and Fundamentals,” WEAI Pacific Rim Conference 2009, Kyoto, Japan, March 2009.</w:t>
      </w:r>
    </w:p>
    <w:p w:rsidR="005954AD" w:rsidRPr="005954AD" w:rsidRDefault="005954AD" w:rsidP="005954AD">
      <w:pPr>
        <w:widowControl/>
        <w:ind w:leftChars="111" w:left="446" w:hangingChars="75" w:hanging="180"/>
        <w:rPr>
          <w:rFonts w:eastAsia="標楷體"/>
          <w:noProof/>
          <w:color w:val="000000" w:themeColor="text1"/>
        </w:rPr>
      </w:pPr>
    </w:p>
    <w:p w:rsidR="00D86E2E" w:rsidRPr="005954AD" w:rsidRDefault="00D86E2E" w:rsidP="00D86E2E">
      <w:pPr>
        <w:rPr>
          <w:rFonts w:ascii="Calibri" w:eastAsia="標楷體" w:hAnsi="Calibri"/>
          <w:noProof/>
          <w:color w:val="000000" w:themeColor="text1"/>
        </w:rPr>
      </w:pPr>
      <w:r w:rsidRPr="005954AD">
        <w:rPr>
          <w:rFonts w:ascii="Calibri" w:eastAsia="標楷體" w:hAnsi="標楷體"/>
          <w:noProof/>
          <w:color w:val="000000" w:themeColor="text1"/>
        </w:rPr>
        <w:t>(C)</w:t>
      </w:r>
      <w:r w:rsidRPr="005954AD">
        <w:rPr>
          <w:rFonts w:ascii="Calibri" w:eastAsia="標楷體" w:hAnsi="標楷體"/>
          <w:noProof/>
          <w:color w:val="000000" w:themeColor="text1"/>
        </w:rPr>
        <w:t>專書及專書論文</w:t>
      </w:r>
    </w:p>
    <w:p w:rsidR="00D86E2E" w:rsidRPr="005954AD" w:rsidRDefault="005954AD" w:rsidP="005954AD">
      <w:pPr>
        <w:ind w:leftChars="87" w:left="432" w:hangingChars="93" w:hanging="223"/>
        <w:rPr>
          <w:rFonts w:eastAsia="標楷體"/>
          <w:noProof/>
          <w:color w:val="000000" w:themeColor="text1"/>
        </w:rPr>
      </w:pPr>
      <w:r>
        <w:rPr>
          <w:rFonts w:eastAsia="標楷體" w:hAnsi="標楷體" w:hint="eastAsia"/>
          <w:noProof/>
          <w:color w:val="000000" w:themeColor="text1"/>
        </w:rPr>
        <w:t>1.</w:t>
      </w:r>
      <w:r w:rsidR="0068375B" w:rsidRPr="005954AD">
        <w:rPr>
          <w:rFonts w:eastAsia="標楷體" w:hAnsi="標楷體"/>
          <w:noProof/>
          <w:color w:val="000000" w:themeColor="text1"/>
        </w:rPr>
        <w:t>Ko, Hsiu-Hsin (2009). "Three Essays on Exchange Rates and Fundamentals," Ph.D. dissertation, The Ohio State University (Dissertation Supervisor: Masao Ogaki)</w:t>
      </w:r>
    </w:p>
    <w:p w:rsidR="00D86E2E" w:rsidRPr="005954AD" w:rsidRDefault="00D86E2E" w:rsidP="000E4490">
      <w:pPr>
        <w:widowControl/>
        <w:rPr>
          <w:rFonts w:eastAsia="標楷體"/>
          <w:noProof/>
          <w:color w:val="000000" w:themeColor="text1"/>
        </w:rPr>
      </w:pPr>
    </w:p>
    <w:p w:rsidR="00D86E2E" w:rsidRPr="005954AD" w:rsidRDefault="00D86E2E" w:rsidP="00D86E2E">
      <w:pPr>
        <w:rPr>
          <w:rFonts w:ascii="Calibri" w:eastAsia="標楷體" w:hAnsi="Calibri"/>
          <w:noProof/>
          <w:color w:val="000000" w:themeColor="text1"/>
        </w:rPr>
      </w:pPr>
      <w:r w:rsidRPr="005954AD">
        <w:rPr>
          <w:rFonts w:ascii="Calibri" w:eastAsia="標楷體" w:hAnsi="標楷體"/>
          <w:noProof/>
          <w:color w:val="000000" w:themeColor="text1"/>
        </w:rPr>
        <w:t>(D)</w:t>
      </w:r>
      <w:r w:rsidRPr="005954AD">
        <w:rPr>
          <w:rFonts w:ascii="Calibri" w:eastAsia="標楷體" w:hAnsi="標楷體"/>
          <w:noProof/>
          <w:color w:val="000000" w:themeColor="text1"/>
        </w:rPr>
        <w:t>研究計畫</w:t>
      </w:r>
    </w:p>
    <w:p w:rsidR="00D86E2E" w:rsidRPr="005954AD" w:rsidRDefault="00D86E2E" w:rsidP="00D86E2E">
      <w:pPr>
        <w:ind w:leftChars="100" w:left="480" w:hangingChars="100" w:hanging="240"/>
        <w:rPr>
          <w:rFonts w:eastAsia="標楷體"/>
          <w:noProof/>
          <w:color w:val="000000" w:themeColor="text1"/>
        </w:rPr>
      </w:pPr>
      <w:r w:rsidRPr="005954AD">
        <w:rPr>
          <w:rFonts w:eastAsia="標楷體" w:hint="eastAsia"/>
          <w:noProof/>
          <w:color w:val="000000" w:themeColor="text1"/>
        </w:rPr>
        <w:t>1. NSC101-2410-H-390-007;</w:t>
      </w:r>
      <w:r w:rsidRPr="005954AD">
        <w:rPr>
          <w:rFonts w:eastAsia="標楷體" w:hint="eastAsia"/>
          <w:noProof/>
          <w:color w:val="000000" w:themeColor="text1"/>
        </w:rPr>
        <w:t>匯率的可預測性：樣本內預測告訴我們什麼？，執行期限：</w:t>
      </w:r>
      <w:r w:rsidRPr="005954AD">
        <w:rPr>
          <w:rFonts w:eastAsia="標楷體" w:hint="eastAsia"/>
          <w:noProof/>
          <w:color w:val="000000" w:themeColor="text1"/>
        </w:rPr>
        <w:t>101.08.01~102.07.31</w:t>
      </w:r>
      <w:r w:rsidRPr="005954AD">
        <w:rPr>
          <w:rFonts w:eastAsia="標楷體" w:hint="eastAsia"/>
          <w:noProof/>
          <w:color w:val="000000" w:themeColor="text1"/>
        </w:rPr>
        <w:t>，計畫主持人：柯秀欣助理教授</w:t>
      </w:r>
    </w:p>
    <w:p w:rsidR="00D86E2E" w:rsidRPr="005954AD" w:rsidRDefault="00D86E2E" w:rsidP="00D86E2E">
      <w:pPr>
        <w:ind w:leftChars="100" w:left="480" w:hangingChars="100" w:hanging="240"/>
        <w:rPr>
          <w:rFonts w:eastAsia="標楷體"/>
          <w:noProof/>
          <w:color w:val="000000" w:themeColor="text1"/>
        </w:rPr>
      </w:pPr>
      <w:r w:rsidRPr="005954AD">
        <w:rPr>
          <w:rFonts w:eastAsia="標楷體" w:hint="eastAsia"/>
          <w:noProof/>
          <w:color w:val="000000" w:themeColor="text1"/>
        </w:rPr>
        <w:t>2. NSC100-2410-H-390-018;</w:t>
      </w:r>
      <w:r w:rsidRPr="005954AD">
        <w:rPr>
          <w:rFonts w:eastAsia="標楷體" w:hint="eastAsia"/>
          <w:noProof/>
          <w:color w:val="000000" w:themeColor="text1"/>
        </w:rPr>
        <w:t>以</w:t>
      </w:r>
      <w:r w:rsidRPr="005954AD">
        <w:rPr>
          <w:rFonts w:eastAsia="標楷體" w:hint="eastAsia"/>
          <w:noProof/>
          <w:color w:val="000000" w:themeColor="text1"/>
        </w:rPr>
        <w:t>Panel Data</w:t>
      </w:r>
      <w:r w:rsidRPr="005954AD">
        <w:rPr>
          <w:rFonts w:eastAsia="標楷體" w:hint="eastAsia"/>
          <w:noProof/>
          <w:color w:val="000000" w:themeColor="text1"/>
        </w:rPr>
        <w:t>方法探資產訂價模型下匯率的可預測性，執行期限：</w:t>
      </w:r>
      <w:r w:rsidRPr="005954AD">
        <w:rPr>
          <w:rFonts w:eastAsia="標楷體" w:hint="eastAsia"/>
          <w:noProof/>
          <w:color w:val="000000" w:themeColor="text1"/>
        </w:rPr>
        <w:t>100.08.01~101.07.31</w:t>
      </w:r>
      <w:r w:rsidRPr="005954AD">
        <w:rPr>
          <w:rFonts w:eastAsia="標楷體" w:hint="eastAsia"/>
          <w:noProof/>
          <w:color w:val="000000" w:themeColor="text1"/>
        </w:rPr>
        <w:t>，計畫主持人：柯秀欣助理教授</w:t>
      </w:r>
    </w:p>
    <w:p w:rsidR="00D86E2E" w:rsidRPr="005954AD" w:rsidRDefault="00D86E2E" w:rsidP="00D86E2E">
      <w:pPr>
        <w:ind w:leftChars="100" w:left="480" w:hangingChars="100" w:hanging="240"/>
        <w:rPr>
          <w:rFonts w:eastAsia="標楷體"/>
          <w:noProof/>
          <w:color w:val="000000" w:themeColor="text1"/>
        </w:rPr>
      </w:pPr>
      <w:r w:rsidRPr="005954AD">
        <w:rPr>
          <w:rFonts w:eastAsia="標楷體" w:hint="eastAsia"/>
          <w:noProof/>
          <w:color w:val="000000" w:themeColor="text1"/>
        </w:rPr>
        <w:t>3. NSC99-2410-H390-001;</w:t>
      </w:r>
      <w:r w:rsidRPr="005954AD">
        <w:rPr>
          <w:rFonts w:eastAsia="標楷體" w:hint="eastAsia"/>
          <w:noProof/>
          <w:color w:val="000000" w:themeColor="text1"/>
        </w:rPr>
        <w:t>匯率與經濟基要之間短期及長期之</w:t>
      </w:r>
      <w:r w:rsidRPr="005954AD">
        <w:rPr>
          <w:rFonts w:eastAsia="標楷體" w:hint="eastAsia"/>
          <w:noProof/>
          <w:color w:val="000000" w:themeColor="text1"/>
        </w:rPr>
        <w:t>Granger</w:t>
      </w:r>
      <w:r w:rsidRPr="005954AD">
        <w:rPr>
          <w:rFonts w:eastAsia="標楷體" w:hint="eastAsia"/>
          <w:noProof/>
          <w:color w:val="000000" w:themeColor="text1"/>
        </w:rPr>
        <w:t>因果關係，執行期限：</w:t>
      </w:r>
      <w:r w:rsidRPr="005954AD">
        <w:rPr>
          <w:rFonts w:eastAsia="標楷體" w:hint="eastAsia"/>
          <w:noProof/>
          <w:color w:val="000000" w:themeColor="text1"/>
        </w:rPr>
        <w:t>99.01.01~99.12.31</w:t>
      </w:r>
      <w:r w:rsidRPr="005954AD">
        <w:rPr>
          <w:rFonts w:eastAsia="標楷體" w:hint="eastAsia"/>
          <w:noProof/>
          <w:color w:val="000000" w:themeColor="text1"/>
        </w:rPr>
        <w:t>，計畫主持人：柯秀欣助理教授</w:t>
      </w:r>
    </w:p>
    <w:p w:rsidR="00D86E2E" w:rsidRPr="005954AD" w:rsidRDefault="00D86E2E" w:rsidP="00D86E2E">
      <w:pPr>
        <w:widowControl/>
        <w:rPr>
          <w:rFonts w:eastAsia="標楷體"/>
          <w:noProof/>
          <w:color w:val="000000" w:themeColor="text1"/>
        </w:rPr>
      </w:pPr>
    </w:p>
    <w:p w:rsidR="00D86E2E" w:rsidRPr="005954AD" w:rsidRDefault="00D86E2E" w:rsidP="00D86E2E">
      <w:pPr>
        <w:rPr>
          <w:rFonts w:eastAsia="標楷體" w:hAnsi="標楷體"/>
          <w:color w:val="000000" w:themeColor="text1"/>
        </w:rPr>
      </w:pPr>
      <w:r w:rsidRPr="005954AD">
        <w:rPr>
          <w:rFonts w:eastAsia="標楷體" w:hAnsi="標楷體"/>
          <w:color w:val="000000" w:themeColor="text1"/>
        </w:rPr>
        <w:t>(</w:t>
      </w:r>
      <w:r w:rsidRPr="005954AD">
        <w:rPr>
          <w:rFonts w:eastAsia="標楷體" w:hAnsi="標楷體" w:hint="eastAsia"/>
          <w:color w:val="000000" w:themeColor="text1"/>
        </w:rPr>
        <w:t>E</w:t>
      </w:r>
      <w:r w:rsidRPr="005954AD">
        <w:rPr>
          <w:rFonts w:eastAsia="標楷體" w:hAnsi="標楷體"/>
          <w:color w:val="000000" w:themeColor="text1"/>
        </w:rPr>
        <w:t>)</w:t>
      </w:r>
      <w:r w:rsidRPr="005954AD">
        <w:rPr>
          <w:rFonts w:eastAsia="標楷體" w:hAnsi="標楷體" w:hint="eastAsia"/>
          <w:color w:val="000000" w:themeColor="text1"/>
        </w:rPr>
        <w:t>技術報告及其他</w:t>
      </w:r>
    </w:p>
    <w:p w:rsidR="0068375B" w:rsidRPr="005954AD" w:rsidRDefault="0068375B" w:rsidP="0068375B">
      <w:pPr>
        <w:ind w:leftChars="60" w:left="480" w:hangingChars="140" w:hanging="336"/>
        <w:rPr>
          <w:rFonts w:eastAsia="標楷體"/>
          <w:noProof/>
          <w:color w:val="000000" w:themeColor="text1"/>
        </w:rPr>
      </w:pPr>
      <w:r w:rsidRPr="005954AD">
        <w:rPr>
          <w:rFonts w:eastAsia="標楷體" w:hint="eastAsia"/>
          <w:noProof/>
          <w:color w:val="000000" w:themeColor="text1"/>
        </w:rPr>
        <w:t>1.</w:t>
      </w:r>
      <w:r w:rsidRPr="005954AD">
        <w:rPr>
          <w:rFonts w:eastAsia="標楷體" w:hint="eastAsia"/>
          <w:noProof/>
          <w:color w:val="000000" w:themeColor="text1"/>
        </w:rPr>
        <w:t>「臺灣央行外匯市場不對稱干預行為對匯率波動之影響」，</w:t>
      </w:r>
      <w:r w:rsidRPr="005954AD">
        <w:rPr>
          <w:rFonts w:eastAsia="標楷體" w:hint="eastAsia"/>
          <w:noProof/>
          <w:color w:val="000000" w:themeColor="text1"/>
        </w:rPr>
        <w:t>103</w:t>
      </w:r>
      <w:r w:rsidRPr="005954AD">
        <w:rPr>
          <w:rFonts w:eastAsia="標楷體" w:hint="eastAsia"/>
          <w:noProof/>
          <w:color w:val="000000" w:themeColor="text1"/>
        </w:rPr>
        <w:t>年國科會青年學者學術輔導與諮詢計劃，</w:t>
      </w:r>
      <w:r w:rsidRPr="005954AD">
        <w:rPr>
          <w:rFonts w:eastAsia="標楷體" w:hint="eastAsia"/>
          <w:noProof/>
          <w:color w:val="000000" w:themeColor="text1"/>
        </w:rPr>
        <w:t>102/3/11~102/9/10</w:t>
      </w:r>
      <w:r w:rsidRPr="005954AD">
        <w:rPr>
          <w:rFonts w:eastAsia="標楷體" w:hint="eastAsia"/>
          <w:noProof/>
          <w:color w:val="000000" w:themeColor="text1"/>
        </w:rPr>
        <w:t>。</w:t>
      </w:r>
    </w:p>
    <w:p w:rsidR="0068375B" w:rsidRPr="005954AD" w:rsidRDefault="0068375B" w:rsidP="0068375B">
      <w:pPr>
        <w:ind w:leftChars="60" w:left="480" w:hangingChars="140" w:hanging="336"/>
        <w:rPr>
          <w:rFonts w:eastAsia="標楷體"/>
          <w:noProof/>
          <w:color w:val="000000" w:themeColor="text1"/>
        </w:rPr>
      </w:pPr>
      <w:r w:rsidRPr="005954AD">
        <w:rPr>
          <w:rFonts w:eastAsia="標楷體" w:hint="eastAsia"/>
          <w:noProof/>
          <w:color w:val="000000" w:themeColor="text1"/>
        </w:rPr>
        <w:t>2.</w:t>
      </w:r>
      <w:r w:rsidRPr="005954AD">
        <w:rPr>
          <w:rFonts w:eastAsia="標楷體" w:hint="eastAsia"/>
          <w:noProof/>
          <w:color w:val="000000" w:themeColor="text1"/>
        </w:rPr>
        <w:t>「臺灣央行外匯市場干預對台美匯率之影響</w:t>
      </w:r>
      <w:r w:rsidRPr="005954AD">
        <w:rPr>
          <w:rFonts w:eastAsia="標楷體" w:hint="eastAsia"/>
          <w:noProof/>
          <w:color w:val="000000" w:themeColor="text1"/>
        </w:rPr>
        <w:t>-</w:t>
      </w:r>
      <w:r w:rsidRPr="005954AD">
        <w:rPr>
          <w:rFonts w:eastAsia="標楷體" w:hint="eastAsia"/>
          <w:noProof/>
          <w:color w:val="000000" w:themeColor="text1"/>
        </w:rPr>
        <w:t>媒體資料之應用」，</w:t>
      </w:r>
      <w:r w:rsidRPr="005954AD">
        <w:rPr>
          <w:rFonts w:eastAsia="標楷體" w:hint="eastAsia"/>
          <w:noProof/>
          <w:color w:val="000000" w:themeColor="text1"/>
        </w:rPr>
        <w:t>102/12</w:t>
      </w:r>
      <w:r w:rsidRPr="005954AD">
        <w:rPr>
          <w:rFonts w:eastAsia="標楷體" w:hint="eastAsia"/>
          <w:noProof/>
          <w:color w:val="000000" w:themeColor="text1"/>
        </w:rPr>
        <w:t>，已投稿至「經濟論文」</w:t>
      </w:r>
      <w:r w:rsidRPr="005954AD">
        <w:rPr>
          <w:rFonts w:eastAsia="標楷體" w:hint="eastAsia"/>
          <w:noProof/>
          <w:color w:val="000000" w:themeColor="text1"/>
        </w:rPr>
        <w:t>(TSSCI)</w:t>
      </w:r>
      <w:r w:rsidRPr="005954AD">
        <w:rPr>
          <w:rFonts w:eastAsia="標楷體" w:hint="eastAsia"/>
          <w:noProof/>
          <w:color w:val="000000" w:themeColor="text1"/>
        </w:rPr>
        <w:t>。</w:t>
      </w:r>
      <w:r w:rsidRPr="005954AD">
        <w:rPr>
          <w:rFonts w:eastAsia="標楷體" w:hint="eastAsia"/>
          <w:noProof/>
          <w:color w:val="000000" w:themeColor="text1"/>
        </w:rPr>
        <w:t>(Working papers)</w:t>
      </w:r>
    </w:p>
    <w:p w:rsidR="0068375B" w:rsidRPr="005954AD" w:rsidRDefault="0068375B" w:rsidP="0068375B">
      <w:pPr>
        <w:ind w:leftChars="60" w:left="480" w:hangingChars="140" w:hanging="336"/>
        <w:rPr>
          <w:rFonts w:eastAsia="標楷體"/>
          <w:noProof/>
          <w:color w:val="000000" w:themeColor="text1"/>
        </w:rPr>
      </w:pPr>
      <w:r w:rsidRPr="005954AD">
        <w:rPr>
          <w:rFonts w:eastAsia="標楷體"/>
          <w:noProof/>
          <w:color w:val="000000" w:themeColor="text1"/>
        </w:rPr>
        <w:t>3. “Granger causality from exchange rates to fundamentals: what does the bootstrap test show us?”(with Masao Ogaki), August 2013, prepared for International Review of Economics &amp; Finance (SSCI). (Working papers)</w:t>
      </w:r>
    </w:p>
    <w:p w:rsidR="0068375B" w:rsidRPr="005954AD" w:rsidRDefault="0068375B" w:rsidP="0068375B">
      <w:pPr>
        <w:ind w:leftChars="60" w:left="480" w:hangingChars="140" w:hanging="336"/>
        <w:rPr>
          <w:rFonts w:eastAsia="標楷體"/>
          <w:noProof/>
          <w:color w:val="000000" w:themeColor="text1"/>
        </w:rPr>
      </w:pPr>
      <w:r w:rsidRPr="005954AD">
        <w:rPr>
          <w:rFonts w:eastAsia="標楷體"/>
          <w:noProof/>
          <w:color w:val="000000" w:themeColor="text1"/>
        </w:rPr>
        <w:t>4.“Revisiting the out-of-sample exchange rate predictability in the monetary model,”mimeo, June 2012. (Working papers)</w:t>
      </w:r>
    </w:p>
    <w:p w:rsidR="0068375B" w:rsidRPr="005954AD" w:rsidRDefault="0068375B" w:rsidP="0068375B">
      <w:pPr>
        <w:ind w:leftChars="60" w:left="480" w:hangingChars="140" w:hanging="336"/>
        <w:rPr>
          <w:rFonts w:eastAsia="標楷體"/>
          <w:noProof/>
          <w:color w:val="000000" w:themeColor="text1"/>
        </w:rPr>
      </w:pPr>
      <w:r w:rsidRPr="005954AD">
        <w:rPr>
          <w:rFonts w:eastAsia="標楷體"/>
          <w:noProof/>
          <w:color w:val="000000" w:themeColor="text1"/>
        </w:rPr>
        <w:t>5.“Revisiting the out-of-sample exchange rate predictability in the monetary model,”mimeo, June 2012. (Working papers)</w:t>
      </w:r>
    </w:p>
    <w:p w:rsidR="0068375B" w:rsidRPr="005954AD" w:rsidRDefault="0068375B" w:rsidP="0068375B">
      <w:pPr>
        <w:ind w:leftChars="60" w:left="480" w:hangingChars="140" w:hanging="336"/>
        <w:rPr>
          <w:rFonts w:eastAsia="標楷體"/>
          <w:noProof/>
          <w:color w:val="000000" w:themeColor="text1"/>
        </w:rPr>
      </w:pPr>
      <w:r w:rsidRPr="005954AD">
        <w:rPr>
          <w:rFonts w:eastAsia="標楷體"/>
          <w:noProof/>
          <w:color w:val="000000" w:themeColor="text1"/>
        </w:rPr>
        <w:t>6. “Short-Run and Long-Run Causality Relationships between Exchange Rates and Fundamentals,”March 2012, prepared for Empirical Economics (SSCI). (Working papers)</w:t>
      </w:r>
    </w:p>
    <w:p w:rsidR="0068375B" w:rsidRPr="005954AD" w:rsidRDefault="0068375B" w:rsidP="0068375B">
      <w:pPr>
        <w:ind w:leftChars="60" w:left="480" w:hangingChars="140" w:hanging="336"/>
        <w:rPr>
          <w:rFonts w:eastAsia="標楷體"/>
          <w:noProof/>
          <w:color w:val="000000" w:themeColor="text1"/>
        </w:rPr>
      </w:pPr>
      <w:r w:rsidRPr="005954AD">
        <w:rPr>
          <w:rFonts w:eastAsia="標楷體" w:hint="eastAsia"/>
          <w:noProof/>
          <w:color w:val="000000" w:themeColor="text1"/>
        </w:rPr>
        <w:t>7.</w:t>
      </w:r>
      <w:r w:rsidRPr="005954AD">
        <w:rPr>
          <w:rFonts w:eastAsia="標楷體" w:hint="eastAsia"/>
          <w:noProof/>
          <w:color w:val="000000" w:themeColor="text1"/>
        </w:rPr>
        <w:t>「匯率的可預測性：樣本內預測告訴我們什麼？」，</w:t>
      </w:r>
      <w:r w:rsidRPr="005954AD">
        <w:rPr>
          <w:rFonts w:eastAsia="標楷體" w:hint="eastAsia"/>
          <w:noProof/>
          <w:color w:val="000000" w:themeColor="text1"/>
        </w:rPr>
        <w:t>101</w:t>
      </w:r>
      <w:r w:rsidRPr="005954AD">
        <w:rPr>
          <w:rFonts w:eastAsia="標楷體" w:hint="eastAsia"/>
          <w:noProof/>
          <w:color w:val="000000" w:themeColor="text1"/>
        </w:rPr>
        <w:t>年度國科會專題研究補助計畫，</w:t>
      </w:r>
      <w:r w:rsidRPr="005954AD">
        <w:rPr>
          <w:rFonts w:eastAsia="標楷體" w:hint="eastAsia"/>
          <w:noProof/>
          <w:color w:val="000000" w:themeColor="text1"/>
        </w:rPr>
        <w:t>NSC101-2410-H-390-007</w:t>
      </w:r>
      <w:r w:rsidRPr="005954AD">
        <w:rPr>
          <w:rFonts w:eastAsia="標楷體" w:hint="eastAsia"/>
          <w:noProof/>
          <w:color w:val="000000" w:themeColor="text1"/>
        </w:rPr>
        <w:t>，計畫主持人，</w:t>
      </w:r>
      <w:r w:rsidRPr="005954AD">
        <w:rPr>
          <w:rFonts w:eastAsia="標楷體" w:hint="eastAsia"/>
          <w:noProof/>
          <w:color w:val="000000" w:themeColor="text1"/>
        </w:rPr>
        <w:t>101/08/01~102/07/31</w:t>
      </w:r>
      <w:r w:rsidRPr="005954AD">
        <w:rPr>
          <w:rFonts w:eastAsia="標楷體" w:hint="eastAsia"/>
          <w:noProof/>
          <w:color w:val="000000" w:themeColor="text1"/>
        </w:rPr>
        <w:t>。</w:t>
      </w:r>
    </w:p>
    <w:p w:rsidR="0068375B" w:rsidRPr="005954AD" w:rsidRDefault="0068375B" w:rsidP="0068375B">
      <w:pPr>
        <w:ind w:leftChars="60" w:left="480" w:hangingChars="140" w:hanging="336"/>
        <w:rPr>
          <w:rFonts w:eastAsia="標楷體"/>
          <w:noProof/>
          <w:color w:val="000000" w:themeColor="text1"/>
        </w:rPr>
      </w:pPr>
      <w:r w:rsidRPr="005954AD">
        <w:rPr>
          <w:rFonts w:eastAsia="標楷體" w:hint="eastAsia"/>
          <w:noProof/>
          <w:color w:val="000000" w:themeColor="text1"/>
        </w:rPr>
        <w:t>8.</w:t>
      </w:r>
      <w:r w:rsidRPr="005954AD">
        <w:rPr>
          <w:rFonts w:eastAsia="標楷體" w:hint="eastAsia"/>
          <w:noProof/>
          <w:color w:val="000000" w:themeColor="text1"/>
        </w:rPr>
        <w:t>「以</w:t>
      </w:r>
      <w:r w:rsidRPr="005954AD">
        <w:rPr>
          <w:rFonts w:eastAsia="標楷體" w:hint="eastAsia"/>
          <w:noProof/>
          <w:color w:val="000000" w:themeColor="text1"/>
        </w:rPr>
        <w:t>Panel Data</w:t>
      </w:r>
      <w:r w:rsidRPr="005954AD">
        <w:rPr>
          <w:rFonts w:eastAsia="標楷體" w:hint="eastAsia"/>
          <w:noProof/>
          <w:color w:val="000000" w:themeColor="text1"/>
        </w:rPr>
        <w:t>方法探資產訂價模型下匯率的可預測性」，</w:t>
      </w:r>
      <w:r w:rsidRPr="005954AD">
        <w:rPr>
          <w:rFonts w:eastAsia="標楷體" w:hint="eastAsia"/>
          <w:noProof/>
          <w:color w:val="000000" w:themeColor="text1"/>
        </w:rPr>
        <w:t>100</w:t>
      </w:r>
      <w:r w:rsidRPr="005954AD">
        <w:rPr>
          <w:rFonts w:eastAsia="標楷體" w:hint="eastAsia"/>
          <w:noProof/>
          <w:color w:val="000000" w:themeColor="text1"/>
        </w:rPr>
        <w:t>年度國科會專題研究補助計畫，</w:t>
      </w:r>
      <w:r w:rsidRPr="005954AD">
        <w:rPr>
          <w:rFonts w:eastAsia="標楷體" w:hint="eastAsia"/>
          <w:noProof/>
          <w:color w:val="000000" w:themeColor="text1"/>
        </w:rPr>
        <w:t>NSC100-2410-H-390-018</w:t>
      </w:r>
      <w:r w:rsidRPr="005954AD">
        <w:rPr>
          <w:rFonts w:eastAsia="標楷體" w:hint="eastAsia"/>
          <w:noProof/>
          <w:color w:val="000000" w:themeColor="text1"/>
        </w:rPr>
        <w:t>，計畫主持人，</w:t>
      </w:r>
      <w:r w:rsidRPr="005954AD">
        <w:rPr>
          <w:rFonts w:eastAsia="標楷體" w:hint="eastAsia"/>
          <w:noProof/>
          <w:color w:val="000000" w:themeColor="text1"/>
        </w:rPr>
        <w:t>100/08/01~101/07/31</w:t>
      </w:r>
      <w:r w:rsidRPr="005954AD">
        <w:rPr>
          <w:rFonts w:eastAsia="標楷體" w:hint="eastAsia"/>
          <w:noProof/>
          <w:color w:val="000000" w:themeColor="text1"/>
        </w:rPr>
        <w:t>。</w:t>
      </w:r>
    </w:p>
    <w:p w:rsidR="0068375B" w:rsidRPr="005954AD" w:rsidRDefault="0068375B" w:rsidP="0068375B">
      <w:pPr>
        <w:ind w:leftChars="60" w:left="480" w:hangingChars="140" w:hanging="336"/>
        <w:rPr>
          <w:rFonts w:eastAsia="標楷體"/>
          <w:noProof/>
          <w:color w:val="000000" w:themeColor="text1"/>
        </w:rPr>
      </w:pPr>
      <w:r w:rsidRPr="005954AD">
        <w:rPr>
          <w:rFonts w:eastAsia="標楷體" w:hint="eastAsia"/>
          <w:noProof/>
          <w:color w:val="000000" w:themeColor="text1"/>
        </w:rPr>
        <w:t>9.</w:t>
      </w:r>
      <w:r w:rsidRPr="005954AD">
        <w:rPr>
          <w:rFonts w:eastAsia="標楷體" w:hint="eastAsia"/>
          <w:noProof/>
          <w:color w:val="000000" w:themeColor="text1"/>
        </w:rPr>
        <w:t>「匯率與經濟基要之間短期及長期之</w:t>
      </w:r>
      <w:r w:rsidRPr="005954AD">
        <w:rPr>
          <w:rFonts w:eastAsia="標楷體" w:hint="eastAsia"/>
          <w:noProof/>
          <w:color w:val="000000" w:themeColor="text1"/>
        </w:rPr>
        <w:t>Granger</w:t>
      </w:r>
      <w:r w:rsidRPr="005954AD">
        <w:rPr>
          <w:rFonts w:eastAsia="標楷體" w:hint="eastAsia"/>
          <w:noProof/>
          <w:color w:val="000000" w:themeColor="text1"/>
        </w:rPr>
        <w:t>因果關係」，</w:t>
      </w:r>
      <w:r w:rsidRPr="005954AD">
        <w:rPr>
          <w:rFonts w:eastAsia="標楷體" w:hint="eastAsia"/>
          <w:noProof/>
          <w:color w:val="000000" w:themeColor="text1"/>
        </w:rPr>
        <w:t>99</w:t>
      </w:r>
      <w:r w:rsidRPr="005954AD">
        <w:rPr>
          <w:rFonts w:eastAsia="標楷體" w:hint="eastAsia"/>
          <w:noProof/>
          <w:color w:val="000000" w:themeColor="text1"/>
        </w:rPr>
        <w:t>年度國科會專題研究補助計畫，</w:t>
      </w:r>
      <w:r w:rsidRPr="005954AD">
        <w:rPr>
          <w:rFonts w:eastAsia="標楷體" w:hint="eastAsia"/>
          <w:noProof/>
          <w:color w:val="000000" w:themeColor="text1"/>
        </w:rPr>
        <w:t>NSC99-2410-H390-001</w:t>
      </w:r>
      <w:r w:rsidRPr="005954AD">
        <w:rPr>
          <w:rFonts w:eastAsia="標楷體" w:hint="eastAsia"/>
          <w:noProof/>
          <w:color w:val="000000" w:themeColor="text1"/>
        </w:rPr>
        <w:t>，計畫主持人，</w:t>
      </w:r>
      <w:r w:rsidRPr="005954AD">
        <w:rPr>
          <w:rFonts w:eastAsia="標楷體" w:hint="eastAsia"/>
          <w:noProof/>
          <w:color w:val="000000" w:themeColor="text1"/>
        </w:rPr>
        <w:t>99/01/01~99/12/31</w:t>
      </w:r>
      <w:r w:rsidRPr="005954AD">
        <w:rPr>
          <w:rFonts w:eastAsia="標楷體" w:hint="eastAsia"/>
          <w:noProof/>
          <w:color w:val="000000" w:themeColor="text1"/>
        </w:rPr>
        <w:t>。</w:t>
      </w:r>
    </w:p>
    <w:p w:rsidR="00D86E2E" w:rsidRPr="005954AD" w:rsidRDefault="00D86E2E" w:rsidP="00D86E2E">
      <w:pPr>
        <w:ind w:leftChars="60" w:left="480" w:hangingChars="140" w:hanging="336"/>
        <w:rPr>
          <w:rFonts w:eastAsia="標楷體"/>
          <w:noProof/>
          <w:color w:val="000000" w:themeColor="text1"/>
        </w:rPr>
      </w:pPr>
    </w:p>
    <w:p w:rsidR="00D86E2E" w:rsidRPr="005954AD" w:rsidRDefault="00D86E2E" w:rsidP="00D86E2E">
      <w:pPr>
        <w:rPr>
          <w:rFonts w:eastAsia="標楷體" w:hAnsi="標楷體"/>
          <w:color w:val="000000" w:themeColor="text1"/>
        </w:rPr>
      </w:pPr>
    </w:p>
    <w:p w:rsidR="009C1676" w:rsidRDefault="009C1676">
      <w:pPr>
        <w:widowControl/>
        <w:rPr>
          <w:rFonts w:eastAsia="標楷體"/>
          <w:noProof/>
        </w:rPr>
      </w:pPr>
      <w:r w:rsidRPr="005954AD">
        <w:rPr>
          <w:rFonts w:eastAsia="標楷體"/>
          <w:noProof/>
          <w:color w:val="000000" w:themeColor="text1"/>
        </w:rPr>
        <w:br w:type="page"/>
      </w:r>
    </w:p>
    <w:p w:rsidR="00735E46" w:rsidRPr="0054216D" w:rsidRDefault="00735E46" w:rsidP="00735E46">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37" name="圖片 6"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735E46" w:rsidRPr="0054216D" w:rsidRDefault="00735E46" w:rsidP="00735E46">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735E46" w:rsidRPr="0054216D" w:rsidRDefault="00735E46" w:rsidP="00735E46">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735E46" w:rsidRPr="0054216D" w:rsidRDefault="00735E46" w:rsidP="00735E46">
      <w:pPr>
        <w:rPr>
          <w:rFonts w:ascii="Calibri" w:eastAsia="標楷體" w:hAnsi="Calibri"/>
          <w:b/>
          <w:sz w:val="20"/>
          <w:szCs w:val="20"/>
        </w:rPr>
      </w:pPr>
      <w:r w:rsidRPr="0054216D">
        <w:rPr>
          <w:rFonts w:ascii="Calibri" w:eastAsia="標楷體" w:hAnsi="Calibri"/>
          <w:b/>
          <w:sz w:val="20"/>
          <w:szCs w:val="20"/>
        </w:rPr>
        <w:t>NO.</w:t>
      </w:r>
      <w:r>
        <w:rPr>
          <w:rFonts w:ascii="Calibri" w:eastAsia="標楷體" w:hAnsi="Calibri" w:hint="eastAsia"/>
          <w:b/>
          <w:noProof/>
          <w:sz w:val="20"/>
          <w:szCs w:val="20"/>
        </w:rPr>
        <w:t>12</w:t>
      </w:r>
    </w:p>
    <w:tbl>
      <w:tblPr>
        <w:tblW w:w="0" w:type="auto"/>
        <w:tblBorders>
          <w:insideH w:val="single" w:sz="18" w:space="0" w:color="FFFFFF"/>
          <w:insideV w:val="single" w:sz="18" w:space="0" w:color="FFFFFF"/>
        </w:tblBorders>
        <w:tblLook w:val="01E0"/>
      </w:tblPr>
      <w:tblGrid>
        <w:gridCol w:w="1718"/>
        <w:gridCol w:w="7572"/>
      </w:tblGrid>
      <w:tr w:rsidR="00735E46" w:rsidRPr="0054216D" w:rsidTr="00330FF2">
        <w:tc>
          <w:tcPr>
            <w:tcW w:w="1788" w:type="dxa"/>
            <w:tcBorders>
              <w:top w:val="single" w:sz="18" w:space="0" w:color="000080"/>
              <w:left w:val="single" w:sz="18" w:space="0" w:color="000080"/>
              <w:bottom w:val="single" w:sz="18" w:space="0" w:color="FFFFFF"/>
            </w:tcBorders>
            <w:shd w:val="pct20" w:color="000000" w:fill="FFFFFF"/>
          </w:tcPr>
          <w:p w:rsidR="00735E46" w:rsidRPr="0054216D" w:rsidRDefault="00735E46"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735E46" w:rsidRPr="0054216D" w:rsidRDefault="00735E46" w:rsidP="00330FF2">
            <w:pPr>
              <w:rPr>
                <w:rFonts w:ascii="Calibri" w:eastAsia="標楷體" w:hAnsi="Calibri"/>
                <w:b/>
                <w:bCs/>
              </w:rPr>
            </w:pPr>
            <w:r w:rsidRPr="0054216D">
              <w:rPr>
                <w:rFonts w:ascii="Calibri" w:eastAsia="標楷體" w:hAnsi="標楷體"/>
                <w:b/>
                <w:bCs/>
                <w:noProof/>
              </w:rPr>
              <w:t>亞太工商管理學系</w:t>
            </w:r>
          </w:p>
        </w:tc>
      </w:tr>
      <w:tr w:rsidR="00735E46" w:rsidRPr="0054216D" w:rsidTr="00330FF2">
        <w:tc>
          <w:tcPr>
            <w:tcW w:w="1788" w:type="dxa"/>
            <w:tcBorders>
              <w:top w:val="single" w:sz="18" w:space="0" w:color="FFFFFF"/>
              <w:left w:val="single" w:sz="18" w:space="0" w:color="000080"/>
              <w:bottom w:val="single" w:sz="18" w:space="0" w:color="000080"/>
            </w:tcBorders>
            <w:shd w:val="pct5" w:color="000000" w:fill="FFFFFF"/>
          </w:tcPr>
          <w:p w:rsidR="00735E46" w:rsidRPr="0054216D" w:rsidRDefault="00735E46"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735E46" w:rsidRPr="0054216D" w:rsidRDefault="00735E46" w:rsidP="00330FF2">
            <w:pPr>
              <w:rPr>
                <w:rFonts w:ascii="Calibri" w:eastAsia="標楷體" w:hAnsi="Calibri"/>
              </w:rPr>
            </w:pPr>
            <w:r w:rsidRPr="0054216D">
              <w:rPr>
                <w:rFonts w:ascii="Calibri" w:eastAsia="標楷體" w:hAnsi="Calibri"/>
                <w:noProof/>
              </w:rPr>
              <w:t>Department of Asia-Pacific Industrial and Business Management</w:t>
            </w:r>
          </w:p>
        </w:tc>
      </w:tr>
      <w:tr w:rsidR="00735E46" w:rsidRPr="0054216D" w:rsidTr="00330FF2">
        <w:tc>
          <w:tcPr>
            <w:tcW w:w="1788" w:type="dxa"/>
            <w:tcBorders>
              <w:top w:val="single" w:sz="18" w:space="0" w:color="000080"/>
              <w:left w:val="single" w:sz="18" w:space="0" w:color="000080"/>
              <w:bottom w:val="single" w:sz="18" w:space="0" w:color="FFFFFF"/>
            </w:tcBorders>
            <w:shd w:val="pct20" w:color="000000" w:fill="FFFFFF"/>
          </w:tcPr>
          <w:p w:rsidR="00735E46" w:rsidRPr="0054216D" w:rsidRDefault="00735E46"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735E46" w:rsidRPr="0054216D" w:rsidRDefault="00735E46" w:rsidP="00330FF2">
            <w:pPr>
              <w:rPr>
                <w:rFonts w:ascii="Calibri" w:eastAsia="標楷體" w:hAnsi="Calibri"/>
                <w:b/>
              </w:rPr>
            </w:pPr>
            <w:r w:rsidRPr="0054216D">
              <w:rPr>
                <w:rFonts w:ascii="Calibri" w:eastAsia="標楷體" w:hAnsi="標楷體"/>
                <w:b/>
                <w:noProof/>
              </w:rPr>
              <w:t>蘇桓彥</w:t>
            </w:r>
          </w:p>
        </w:tc>
      </w:tr>
      <w:tr w:rsidR="00735E46" w:rsidRPr="00E921F2" w:rsidTr="00330FF2">
        <w:tc>
          <w:tcPr>
            <w:tcW w:w="1788" w:type="dxa"/>
            <w:tcBorders>
              <w:top w:val="single" w:sz="18" w:space="0" w:color="FFFFFF"/>
              <w:left w:val="single" w:sz="18" w:space="0" w:color="000080"/>
              <w:bottom w:val="single" w:sz="18" w:space="0" w:color="000080"/>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color w:val="000000" w:themeColor="text1"/>
              </w:rPr>
              <w:t>Name</w:t>
            </w:r>
          </w:p>
        </w:tc>
        <w:tc>
          <w:tcPr>
            <w:tcW w:w="8814" w:type="dxa"/>
            <w:tcBorders>
              <w:top w:val="single" w:sz="18" w:space="0" w:color="FFFFFF"/>
              <w:bottom w:val="single" w:sz="18" w:space="0" w:color="000080"/>
              <w:right w:val="single" w:sz="18" w:space="0" w:color="000080"/>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noProof/>
                <w:color w:val="000000" w:themeColor="text1"/>
              </w:rPr>
              <w:t>Hwan-Yann Su</w:t>
            </w:r>
          </w:p>
        </w:tc>
      </w:tr>
      <w:tr w:rsidR="00735E46" w:rsidRPr="00E921F2" w:rsidTr="00330FF2">
        <w:tc>
          <w:tcPr>
            <w:tcW w:w="1788" w:type="dxa"/>
            <w:tcBorders>
              <w:top w:val="single" w:sz="18" w:space="0" w:color="000080"/>
              <w:left w:val="single" w:sz="18" w:space="0" w:color="000080"/>
              <w:bottom w:val="single" w:sz="18" w:space="0" w:color="FFFFFF"/>
            </w:tcBorders>
            <w:shd w:val="pct20"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標楷體"/>
                <w:color w:val="000000" w:themeColor="text1"/>
              </w:rPr>
              <w:t>職級</w:t>
            </w:r>
          </w:p>
        </w:tc>
        <w:tc>
          <w:tcPr>
            <w:tcW w:w="8814" w:type="dxa"/>
            <w:tcBorders>
              <w:top w:val="single" w:sz="18" w:space="0" w:color="000080"/>
              <w:bottom w:val="single" w:sz="18" w:space="0" w:color="FFFFFF"/>
              <w:right w:val="single" w:sz="18" w:space="0" w:color="000080"/>
            </w:tcBorders>
            <w:shd w:val="pct20" w:color="000000" w:fill="FFFFFF"/>
          </w:tcPr>
          <w:p w:rsidR="00735E46" w:rsidRPr="00E921F2" w:rsidRDefault="00CB1A10" w:rsidP="00330FF2">
            <w:pPr>
              <w:rPr>
                <w:rFonts w:ascii="Calibri" w:eastAsia="標楷體" w:hAnsi="Calibri"/>
                <w:color w:val="000000" w:themeColor="text1"/>
              </w:rPr>
            </w:pPr>
            <w:r w:rsidRPr="00E921F2">
              <w:rPr>
                <w:rFonts w:ascii="Calibri" w:eastAsia="標楷體" w:hAnsi="標楷體" w:hint="eastAsia"/>
                <w:noProof/>
                <w:color w:val="000000" w:themeColor="text1"/>
              </w:rPr>
              <w:t>副教授兼系主任</w:t>
            </w:r>
          </w:p>
        </w:tc>
      </w:tr>
      <w:tr w:rsidR="00735E46" w:rsidRPr="00E921F2" w:rsidTr="00330FF2">
        <w:tc>
          <w:tcPr>
            <w:tcW w:w="1788" w:type="dxa"/>
            <w:tcBorders>
              <w:top w:val="single" w:sz="18" w:space="0" w:color="FFFFFF"/>
              <w:left w:val="single" w:sz="18" w:space="0" w:color="000080"/>
              <w:bottom w:val="single" w:sz="18" w:space="0" w:color="000080"/>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color w:val="000000" w:themeColor="text1"/>
              </w:rPr>
              <w:t>Title</w:t>
            </w:r>
          </w:p>
        </w:tc>
        <w:tc>
          <w:tcPr>
            <w:tcW w:w="8814" w:type="dxa"/>
            <w:tcBorders>
              <w:top w:val="single" w:sz="18" w:space="0" w:color="FFFFFF"/>
              <w:bottom w:val="single" w:sz="18" w:space="0" w:color="000080"/>
              <w:right w:val="single" w:sz="18" w:space="0" w:color="000080"/>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noProof/>
                <w:color w:val="000000" w:themeColor="text1"/>
              </w:rPr>
              <w:t>Associate Professor</w:t>
            </w:r>
            <w:r w:rsidR="00CB1A10" w:rsidRPr="00E921F2">
              <w:rPr>
                <w:rFonts w:ascii="Calibri" w:eastAsia="標楷體" w:hAnsi="Calibri"/>
                <w:noProof/>
                <w:color w:val="000000" w:themeColor="text1"/>
              </w:rPr>
              <w:t>&amp; Chairman</w:t>
            </w:r>
          </w:p>
        </w:tc>
      </w:tr>
      <w:tr w:rsidR="00735E46" w:rsidRPr="00E921F2" w:rsidTr="00330FF2">
        <w:tc>
          <w:tcPr>
            <w:tcW w:w="1788" w:type="dxa"/>
            <w:tcBorders>
              <w:top w:val="single" w:sz="18" w:space="0" w:color="000080"/>
              <w:left w:val="single" w:sz="18" w:space="0" w:color="000080"/>
              <w:bottom w:val="single" w:sz="18" w:space="0" w:color="FFFFFF"/>
            </w:tcBorders>
            <w:shd w:val="pct20"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標楷體"/>
                <w:color w:val="000000" w:themeColor="text1"/>
              </w:rPr>
              <w:t>最高學歷</w:t>
            </w:r>
          </w:p>
        </w:tc>
        <w:tc>
          <w:tcPr>
            <w:tcW w:w="8814" w:type="dxa"/>
            <w:tcBorders>
              <w:top w:val="single" w:sz="18" w:space="0" w:color="000080"/>
              <w:bottom w:val="single" w:sz="18" w:space="0" w:color="FFFFFF"/>
              <w:right w:val="single" w:sz="18" w:space="0" w:color="000080"/>
            </w:tcBorders>
            <w:shd w:val="pct20"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標楷體"/>
                <w:noProof/>
                <w:color w:val="000000" w:themeColor="text1"/>
              </w:rPr>
              <w:t>英國赫爾大學管理研究所管理博士</w:t>
            </w:r>
          </w:p>
        </w:tc>
      </w:tr>
      <w:tr w:rsidR="00735E46" w:rsidRPr="00E921F2" w:rsidTr="00330FF2">
        <w:tc>
          <w:tcPr>
            <w:tcW w:w="1788" w:type="dxa"/>
            <w:tcBorders>
              <w:top w:val="single" w:sz="18" w:space="0" w:color="FFFFFF"/>
              <w:left w:val="single" w:sz="18" w:space="0" w:color="000080"/>
              <w:bottom w:val="single" w:sz="18" w:space="0" w:color="000080"/>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color w:val="000000" w:themeColor="text1"/>
              </w:rPr>
              <w:t>Highest Degree</w:t>
            </w:r>
          </w:p>
        </w:tc>
        <w:tc>
          <w:tcPr>
            <w:tcW w:w="8814" w:type="dxa"/>
            <w:tcBorders>
              <w:top w:val="single" w:sz="18" w:space="0" w:color="FFFFFF"/>
              <w:bottom w:val="single" w:sz="18" w:space="0" w:color="000080"/>
              <w:right w:val="single" w:sz="18" w:space="0" w:color="000080"/>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noProof/>
                <w:color w:val="000000" w:themeColor="text1"/>
              </w:rPr>
              <w:t>Ph.D. in Management, University of Hull, UK</w:t>
            </w:r>
          </w:p>
        </w:tc>
      </w:tr>
      <w:tr w:rsidR="00735E46" w:rsidRPr="00E921F2" w:rsidTr="00330FF2">
        <w:tc>
          <w:tcPr>
            <w:tcW w:w="1788" w:type="dxa"/>
            <w:tcBorders>
              <w:top w:val="single" w:sz="18" w:space="0" w:color="000080"/>
              <w:left w:val="single" w:sz="18" w:space="0" w:color="000080"/>
              <w:bottom w:val="single" w:sz="18" w:space="0" w:color="FFFFFF"/>
            </w:tcBorders>
            <w:shd w:val="pct20"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標楷體"/>
                <w:color w:val="000000" w:themeColor="text1"/>
              </w:rPr>
              <w:t>專長領域</w:t>
            </w:r>
          </w:p>
        </w:tc>
        <w:tc>
          <w:tcPr>
            <w:tcW w:w="8814" w:type="dxa"/>
            <w:tcBorders>
              <w:top w:val="single" w:sz="18" w:space="0" w:color="000080"/>
              <w:bottom w:val="single" w:sz="18" w:space="0" w:color="FFFFFF"/>
              <w:right w:val="single" w:sz="18" w:space="0" w:color="000080"/>
            </w:tcBorders>
            <w:shd w:val="pct20"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標楷體"/>
                <w:noProof/>
                <w:color w:val="000000" w:themeColor="text1"/>
              </w:rPr>
              <w:t>知識管理</w:t>
            </w:r>
            <w:r w:rsidRPr="00E921F2">
              <w:rPr>
                <w:rFonts w:ascii="Calibri" w:eastAsia="標楷體" w:hAnsi="Calibri" w:hint="eastAsia"/>
                <w:noProof/>
                <w:color w:val="000000" w:themeColor="text1"/>
              </w:rPr>
              <w:t>、</w:t>
            </w:r>
            <w:r w:rsidRPr="00E921F2">
              <w:rPr>
                <w:rFonts w:ascii="Calibri" w:eastAsia="標楷體" w:hAnsi="標楷體"/>
                <w:noProof/>
                <w:color w:val="000000" w:themeColor="text1"/>
              </w:rPr>
              <w:t>客戶關係管理</w:t>
            </w:r>
            <w:r w:rsidRPr="00E921F2">
              <w:rPr>
                <w:rFonts w:ascii="Calibri" w:eastAsia="標楷體" w:hAnsi="Calibri" w:hint="eastAsia"/>
                <w:noProof/>
                <w:color w:val="000000" w:themeColor="text1"/>
              </w:rPr>
              <w:t>、</w:t>
            </w:r>
            <w:r w:rsidRPr="00E921F2">
              <w:rPr>
                <w:rFonts w:ascii="Calibri" w:eastAsia="標楷體" w:hAnsi="標楷體"/>
                <w:noProof/>
                <w:color w:val="000000" w:themeColor="text1"/>
              </w:rPr>
              <w:t>智慧資本資訊管理</w:t>
            </w:r>
            <w:r w:rsidRPr="00E921F2">
              <w:rPr>
                <w:rFonts w:ascii="Calibri" w:eastAsia="標楷體" w:hAnsi="Calibri" w:hint="eastAsia"/>
                <w:noProof/>
                <w:color w:val="000000" w:themeColor="text1"/>
              </w:rPr>
              <w:t>、</w:t>
            </w:r>
            <w:r w:rsidRPr="00E921F2">
              <w:rPr>
                <w:rFonts w:ascii="Calibri" w:eastAsia="標楷體" w:hAnsi="標楷體"/>
                <w:noProof/>
                <w:color w:val="000000" w:themeColor="text1"/>
              </w:rPr>
              <w:t>電子商務</w:t>
            </w:r>
            <w:r w:rsidRPr="00E921F2">
              <w:rPr>
                <w:rFonts w:ascii="Calibri" w:eastAsia="標楷體" w:hAnsi="Calibri" w:hint="eastAsia"/>
                <w:noProof/>
                <w:color w:val="000000" w:themeColor="text1"/>
              </w:rPr>
              <w:t>、</w:t>
            </w:r>
            <w:r w:rsidRPr="00E921F2">
              <w:rPr>
                <w:rFonts w:ascii="Calibri" w:eastAsia="標楷體" w:hAnsi="標楷體"/>
                <w:noProof/>
                <w:color w:val="000000" w:themeColor="text1"/>
              </w:rPr>
              <w:t>系統思考法</w:t>
            </w:r>
          </w:p>
        </w:tc>
      </w:tr>
      <w:tr w:rsidR="00735E46" w:rsidRPr="00E921F2" w:rsidTr="00330FF2">
        <w:tc>
          <w:tcPr>
            <w:tcW w:w="1788" w:type="dxa"/>
            <w:tcBorders>
              <w:top w:val="single" w:sz="18" w:space="0" w:color="FFFFFF"/>
              <w:left w:val="single" w:sz="18" w:space="0" w:color="000080"/>
              <w:bottom w:val="single" w:sz="18" w:space="0" w:color="000080"/>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color w:val="000000" w:themeColor="text1"/>
              </w:rPr>
              <w:t>Specialty</w:t>
            </w:r>
          </w:p>
        </w:tc>
        <w:tc>
          <w:tcPr>
            <w:tcW w:w="8814" w:type="dxa"/>
            <w:tcBorders>
              <w:top w:val="single" w:sz="18" w:space="0" w:color="FFFFFF"/>
              <w:bottom w:val="single" w:sz="18" w:space="0" w:color="000080"/>
              <w:right w:val="single" w:sz="18" w:space="0" w:color="000080"/>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noProof/>
                <w:color w:val="000000" w:themeColor="text1"/>
              </w:rPr>
              <w:t>Information Management, e-Commerce, Supply Chain Management, Customer Relationship Management, Systems Thinking</w:t>
            </w:r>
          </w:p>
        </w:tc>
      </w:tr>
      <w:tr w:rsidR="00735E46" w:rsidRPr="00E921F2" w:rsidTr="00330FF2">
        <w:tc>
          <w:tcPr>
            <w:tcW w:w="1788" w:type="dxa"/>
            <w:tcBorders>
              <w:top w:val="single" w:sz="18" w:space="0" w:color="000080"/>
              <w:left w:val="single" w:sz="18" w:space="0" w:color="000080"/>
              <w:bottom w:val="single" w:sz="18" w:space="0" w:color="000080"/>
              <w:right w:val="nil"/>
            </w:tcBorders>
            <w:shd w:val="pct20"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color w:val="000000" w:themeColor="text1"/>
              </w:rPr>
              <w:sym w:font="Wingdings" w:char="F02E"/>
            </w:r>
            <w:r w:rsidRPr="00E921F2">
              <w:rPr>
                <w:rFonts w:ascii="Calibri" w:eastAsia="標楷體" w:hAnsi="Calibri"/>
                <w:color w:val="000000" w:themeColor="text1"/>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735E46" w:rsidRPr="00E921F2" w:rsidRDefault="00286799" w:rsidP="00330FF2">
            <w:pPr>
              <w:rPr>
                <w:rFonts w:ascii="Calibri" w:eastAsia="標楷體" w:hAnsi="Calibri"/>
                <w:noProof/>
                <w:color w:val="000000" w:themeColor="text1"/>
              </w:rPr>
            </w:pPr>
            <w:hyperlink r:id="rId23" w:history="1">
              <w:r w:rsidR="00735E46" w:rsidRPr="00E921F2">
                <w:rPr>
                  <w:color w:val="000000" w:themeColor="text1"/>
                </w:rPr>
                <w:t>h_su@nuk.edu.tw</w:t>
              </w:r>
            </w:hyperlink>
          </w:p>
        </w:tc>
      </w:tr>
      <w:tr w:rsidR="00735E46" w:rsidRPr="00E921F2" w:rsidTr="00330FF2">
        <w:tc>
          <w:tcPr>
            <w:tcW w:w="1788" w:type="dxa"/>
            <w:tcBorders>
              <w:top w:val="single" w:sz="18" w:space="0" w:color="000080"/>
              <w:left w:val="single" w:sz="18" w:space="0" w:color="000080"/>
              <w:bottom w:val="single" w:sz="18" w:space="0" w:color="000080"/>
              <w:right w:val="nil"/>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color w:val="000000" w:themeColor="text1"/>
              </w:rPr>
              <w:sym w:font="Wingdings" w:char="F028"/>
            </w:r>
            <w:r w:rsidRPr="00E921F2">
              <w:rPr>
                <w:rFonts w:ascii="Calibri" w:eastAsia="標楷體" w:hAnsi="標楷體"/>
                <w:color w:val="000000" w:themeColor="text1"/>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735E46" w:rsidRPr="00E921F2" w:rsidRDefault="00735E46" w:rsidP="00330FF2">
            <w:pPr>
              <w:rPr>
                <w:rFonts w:ascii="Calibri" w:eastAsia="標楷體" w:hAnsi="Calibri"/>
                <w:color w:val="000000" w:themeColor="text1"/>
              </w:rPr>
            </w:pPr>
            <w:r w:rsidRPr="00E921F2">
              <w:rPr>
                <w:rFonts w:ascii="Calibri" w:eastAsia="標楷體" w:hAnsi="Calibri"/>
                <w:noProof/>
                <w:color w:val="000000" w:themeColor="text1"/>
              </w:rPr>
              <w:t>5919243</w:t>
            </w:r>
          </w:p>
        </w:tc>
      </w:tr>
    </w:tbl>
    <w:p w:rsidR="00735E46" w:rsidRPr="00E921F2" w:rsidRDefault="00735E46" w:rsidP="00735E46">
      <w:pPr>
        <w:rPr>
          <w:rFonts w:ascii="Calibri" w:eastAsia="標楷體" w:hAnsi="Calibri"/>
          <w:color w:val="000000" w:themeColor="text1"/>
        </w:rPr>
      </w:pPr>
    </w:p>
    <w:p w:rsidR="00735E46" w:rsidRPr="00E921F2" w:rsidRDefault="00735E46" w:rsidP="00735E46">
      <w:pPr>
        <w:rPr>
          <w:rFonts w:ascii="Calibri" w:eastAsia="標楷體" w:hAnsi="Calibri"/>
          <w:color w:val="000000" w:themeColor="text1"/>
          <w:sz w:val="28"/>
          <w:szCs w:val="28"/>
        </w:rPr>
      </w:pPr>
      <w:r w:rsidRPr="00E921F2">
        <w:rPr>
          <w:rFonts w:ascii="Calibri" w:eastAsia="標楷體" w:hAnsi="Calibri"/>
          <w:color w:val="000000" w:themeColor="text1"/>
          <w:sz w:val="28"/>
          <w:szCs w:val="28"/>
        </w:rPr>
        <w:sym w:font="Wingdings" w:char="F076"/>
      </w:r>
      <w:r w:rsidRPr="00E921F2">
        <w:rPr>
          <w:rFonts w:ascii="Calibri" w:eastAsia="標楷體" w:hAnsi="標楷體"/>
          <w:color w:val="000000" w:themeColor="text1"/>
          <w:sz w:val="28"/>
          <w:szCs w:val="28"/>
        </w:rPr>
        <w:t>論著目錄</w:t>
      </w:r>
      <w:r w:rsidRPr="00E921F2">
        <w:rPr>
          <w:rFonts w:ascii="Calibri" w:eastAsia="標楷體" w:hAnsi="Calibri"/>
          <w:color w:val="000000" w:themeColor="text1"/>
          <w:sz w:val="28"/>
          <w:szCs w:val="28"/>
        </w:rPr>
        <w:sym w:font="Wingdings" w:char="F076"/>
      </w:r>
      <w:r w:rsidRPr="00E921F2">
        <w:rPr>
          <w:rFonts w:ascii="Calibri" w:eastAsia="標楷體" w:hAnsi="Calibri"/>
          <w:color w:val="000000" w:themeColor="text1"/>
          <w:sz w:val="28"/>
          <w:szCs w:val="28"/>
        </w:rPr>
        <w:t xml:space="preserve"> Publication  200</w:t>
      </w:r>
      <w:r w:rsidR="00CB1A10" w:rsidRPr="00E921F2">
        <w:rPr>
          <w:rFonts w:ascii="Calibri" w:eastAsia="標楷體" w:hAnsi="Calibri" w:hint="eastAsia"/>
          <w:color w:val="000000" w:themeColor="text1"/>
          <w:sz w:val="28"/>
          <w:szCs w:val="28"/>
        </w:rPr>
        <w:t>9</w:t>
      </w:r>
      <w:r w:rsidRPr="00E921F2">
        <w:rPr>
          <w:rFonts w:ascii="Calibri" w:eastAsia="標楷體" w:hAnsi="Calibri"/>
          <w:color w:val="000000" w:themeColor="text1"/>
          <w:sz w:val="28"/>
          <w:szCs w:val="28"/>
        </w:rPr>
        <w:t>~201</w:t>
      </w:r>
      <w:r w:rsidR="00CB1A10" w:rsidRPr="00E921F2">
        <w:rPr>
          <w:rFonts w:ascii="Calibri" w:eastAsia="標楷體" w:hAnsi="Calibri" w:hint="eastAsia"/>
          <w:color w:val="000000" w:themeColor="text1"/>
          <w:sz w:val="28"/>
          <w:szCs w:val="28"/>
        </w:rPr>
        <w:t>3</w:t>
      </w:r>
    </w:p>
    <w:p w:rsidR="00735E46" w:rsidRDefault="00735E46" w:rsidP="00735E46">
      <w:pPr>
        <w:rPr>
          <w:rFonts w:ascii="Calibri" w:eastAsia="標楷體" w:hAnsi="標楷體"/>
          <w:noProof/>
        </w:rPr>
      </w:pPr>
      <w:r>
        <w:rPr>
          <w:rFonts w:ascii="Calibri" w:eastAsia="標楷體" w:hAnsi="標楷體"/>
          <w:noProof/>
        </w:rPr>
        <w:t>(A)</w:t>
      </w:r>
      <w:r>
        <w:rPr>
          <w:rFonts w:ascii="Calibri" w:eastAsia="標楷體" w:hAnsi="標楷體"/>
          <w:noProof/>
        </w:rPr>
        <w:t>期刊論文</w:t>
      </w:r>
    </w:p>
    <w:p w:rsidR="00BB3897" w:rsidRPr="00E921F2" w:rsidRDefault="00CD7884" w:rsidP="00BB3897">
      <w:pPr>
        <w:ind w:leftChars="99" w:left="430" w:hangingChars="80" w:hanging="192"/>
        <w:rPr>
          <w:rFonts w:eastAsia="標楷體"/>
          <w:noProof/>
          <w:color w:val="000000" w:themeColor="text1"/>
        </w:rPr>
      </w:pPr>
      <w:r>
        <w:rPr>
          <w:rFonts w:eastAsia="標楷體"/>
          <w:noProof/>
        </w:rPr>
        <w:t>1.</w:t>
      </w:r>
      <w:r w:rsidR="00BB3897" w:rsidRPr="00BB3897">
        <w:rPr>
          <w:rFonts w:eastAsia="標楷體"/>
          <w:noProof/>
        </w:rPr>
        <w:t>Su, H. (2013). Business ethics and the development of intellectual capital. Journal of Bu</w:t>
      </w:r>
      <w:r w:rsidR="00BB3897" w:rsidRPr="00E921F2">
        <w:rPr>
          <w:rFonts w:eastAsia="標楷體"/>
          <w:noProof/>
          <w:color w:val="000000" w:themeColor="text1"/>
        </w:rPr>
        <w:t>siness Ethics. (Accepted) (NSC 99-2410-H-390-005-MY2) (SSCI) (corresponding author)</w:t>
      </w:r>
    </w:p>
    <w:p w:rsidR="00BB3897" w:rsidRPr="00E921F2" w:rsidRDefault="00CD7884" w:rsidP="00BB3897">
      <w:pPr>
        <w:ind w:leftChars="99" w:left="430" w:hangingChars="80" w:hanging="192"/>
        <w:rPr>
          <w:rFonts w:eastAsia="標楷體"/>
          <w:noProof/>
          <w:color w:val="000000" w:themeColor="text1"/>
        </w:rPr>
      </w:pPr>
      <w:r w:rsidRPr="00E921F2">
        <w:rPr>
          <w:rFonts w:eastAsia="標楷體" w:hint="eastAsia"/>
          <w:noProof/>
          <w:color w:val="000000" w:themeColor="text1"/>
        </w:rPr>
        <w:t>2.</w:t>
      </w:r>
      <w:r w:rsidR="00CB1A10" w:rsidRPr="00E921F2">
        <w:rPr>
          <w:color w:val="000000" w:themeColor="text1"/>
        </w:rPr>
        <w:t xml:space="preserve"> </w:t>
      </w:r>
      <w:r w:rsidR="00CB1A10" w:rsidRPr="00E921F2">
        <w:rPr>
          <w:rFonts w:eastAsia="標楷體"/>
          <w:noProof/>
          <w:color w:val="000000" w:themeColor="text1"/>
        </w:rPr>
        <w:t>Su, H.*, Fang, S. &amp; Young, C. (2013). Influences of relationship transparency from intellectual capital reporting on supply chain partnerships with suppliers: a field experiment. Supply Chain Management: an International Journal. 18(2), pp. 178-193. (NSC 99-2410-H-390-005-MY2) (SSCI) (corresponding author)</w:t>
      </w:r>
    </w:p>
    <w:p w:rsidR="00BB3897" w:rsidRPr="00BB3897" w:rsidRDefault="00CD7884" w:rsidP="00BB3897">
      <w:pPr>
        <w:ind w:leftChars="99" w:left="430" w:hangingChars="80" w:hanging="192"/>
        <w:rPr>
          <w:rFonts w:eastAsia="標楷體"/>
          <w:noProof/>
        </w:rPr>
      </w:pPr>
      <w:r w:rsidRPr="00E921F2">
        <w:rPr>
          <w:rFonts w:eastAsia="標楷體" w:hint="eastAsia"/>
          <w:noProof/>
          <w:color w:val="000000" w:themeColor="text1"/>
        </w:rPr>
        <w:t>3.</w:t>
      </w:r>
      <w:r w:rsidR="00BB3897" w:rsidRPr="00E921F2">
        <w:rPr>
          <w:rFonts w:eastAsia="標楷體"/>
          <w:noProof/>
          <w:color w:val="000000" w:themeColor="text1"/>
        </w:rPr>
        <w:t xml:space="preserve">Fu, H., Su, H., Wang, F., Chang, C. &amp; Lee, H. (2011). Factors of 3GWC systems for </w:t>
      </w:r>
      <w:r w:rsidR="00BB3897" w:rsidRPr="00BB3897">
        <w:rPr>
          <w:rFonts w:eastAsia="標楷體"/>
          <w:noProof/>
        </w:rPr>
        <w:t>drawing up customized strategies of promotion. Journal of Systems Science and Systems Engineering, 20(3), pp. 365-380. (SCI)</w:t>
      </w:r>
    </w:p>
    <w:p w:rsidR="00BB3897" w:rsidRPr="00BB3897" w:rsidRDefault="00CD7884" w:rsidP="00BB3897">
      <w:pPr>
        <w:ind w:leftChars="99" w:left="430" w:hangingChars="80" w:hanging="192"/>
        <w:rPr>
          <w:rFonts w:eastAsia="標楷體"/>
          <w:noProof/>
        </w:rPr>
      </w:pPr>
      <w:r>
        <w:rPr>
          <w:rFonts w:eastAsia="標楷體" w:hint="eastAsia"/>
          <w:noProof/>
        </w:rPr>
        <w:t>4.</w:t>
      </w:r>
      <w:r w:rsidR="00BB3897" w:rsidRPr="00BB3897">
        <w:rPr>
          <w:rFonts w:eastAsia="標楷體"/>
          <w:noProof/>
        </w:rPr>
        <w:t>Su, H., Fang, S. &amp; Young, C. (2011). Relationship transparency for partnership enhancement: an intellectual capital perspective. Journal of Business &amp; Industrial Marketing. 26(6), pp. 456–468. (NSC 96-2416-H-390-012-MY3) (SSCI)</w:t>
      </w:r>
    </w:p>
    <w:p w:rsidR="00BB3897" w:rsidRPr="00BB3897" w:rsidRDefault="00BB3897" w:rsidP="00BB3897">
      <w:pPr>
        <w:ind w:leftChars="99" w:left="430" w:hangingChars="80" w:hanging="192"/>
        <w:rPr>
          <w:rFonts w:eastAsia="標楷體"/>
          <w:noProof/>
        </w:rPr>
      </w:pPr>
      <w:r w:rsidRPr="00BB3897">
        <w:rPr>
          <w:rFonts w:eastAsia="標楷體" w:hint="eastAsia"/>
          <w:noProof/>
        </w:rPr>
        <w:t>5</w:t>
      </w:r>
      <w:r w:rsidR="00CD7884">
        <w:rPr>
          <w:rFonts w:eastAsia="標楷體"/>
          <w:noProof/>
        </w:rPr>
        <w:t>.</w:t>
      </w:r>
      <w:r w:rsidRPr="00BB3897">
        <w:rPr>
          <w:rFonts w:eastAsia="標楷體"/>
          <w:noProof/>
        </w:rPr>
        <w:t xml:space="preserve">Hsu, T., Su, H., Liao, P. (2010). Enhancing value creation of device vendors in the medical service industry: A relationship perspective. The Service Industries Journal, </w:t>
      </w:r>
      <w:r w:rsidRPr="00BB3897">
        <w:rPr>
          <w:rFonts w:eastAsia="標楷體"/>
          <w:noProof/>
        </w:rPr>
        <w:lastRenderedPageBreak/>
        <w:t>30(11), pp. 1787-1801. (NSC 96-2416-H-390-012-MY3) (SSCI)</w:t>
      </w:r>
    </w:p>
    <w:p w:rsidR="00BB3897" w:rsidRPr="00BB3897" w:rsidRDefault="00BB3897" w:rsidP="00BB3897">
      <w:pPr>
        <w:ind w:leftChars="99" w:left="430" w:hangingChars="80" w:hanging="192"/>
        <w:rPr>
          <w:rFonts w:eastAsia="標楷體"/>
          <w:noProof/>
        </w:rPr>
      </w:pPr>
      <w:r w:rsidRPr="00BB3897">
        <w:rPr>
          <w:rFonts w:eastAsia="標楷體" w:hint="eastAsia"/>
          <w:noProof/>
        </w:rPr>
        <w:t>6</w:t>
      </w:r>
      <w:r w:rsidRPr="00BB3897">
        <w:rPr>
          <w:rFonts w:eastAsia="標楷體"/>
          <w:noProof/>
        </w:rPr>
        <w:t>.</w:t>
      </w:r>
      <w:r w:rsidRPr="00BB3897">
        <w:rPr>
          <w:rFonts w:eastAsia="標楷體"/>
          <w:noProof/>
        </w:rPr>
        <w:t>楊鎮維</w:t>
      </w:r>
      <w:r w:rsidRPr="00BB3897">
        <w:rPr>
          <w:rFonts w:eastAsia="標楷體"/>
          <w:noProof/>
        </w:rPr>
        <w:t xml:space="preserve">, </w:t>
      </w:r>
      <w:r w:rsidRPr="00BB3897">
        <w:rPr>
          <w:rFonts w:eastAsia="標楷體"/>
          <w:noProof/>
        </w:rPr>
        <w:t>方世杰</w:t>
      </w:r>
      <w:r w:rsidRPr="00BB3897">
        <w:rPr>
          <w:rFonts w:eastAsia="標楷體"/>
          <w:noProof/>
        </w:rPr>
        <w:t xml:space="preserve">, </w:t>
      </w:r>
      <w:r w:rsidRPr="00BB3897">
        <w:rPr>
          <w:rFonts w:eastAsia="標楷體"/>
          <w:noProof/>
        </w:rPr>
        <w:t>蘇桓彥</w:t>
      </w:r>
      <w:r w:rsidRPr="00BB3897">
        <w:rPr>
          <w:rFonts w:eastAsia="標楷體"/>
          <w:noProof/>
        </w:rPr>
        <w:t xml:space="preserve">. (2009). </w:t>
      </w:r>
      <w:r w:rsidRPr="00BB3897">
        <w:rPr>
          <w:rFonts w:eastAsia="標楷體"/>
          <w:noProof/>
        </w:rPr>
        <w:t>知識統治觀點之組織知識創造</w:t>
      </w:r>
      <w:r w:rsidRPr="00BB3897">
        <w:rPr>
          <w:rFonts w:eastAsia="標楷體"/>
          <w:noProof/>
        </w:rPr>
        <w:t xml:space="preserve">. </w:t>
      </w:r>
      <w:r w:rsidRPr="00BB3897">
        <w:rPr>
          <w:rFonts w:eastAsia="標楷體"/>
          <w:noProof/>
        </w:rPr>
        <w:t>管理與系統</w:t>
      </w:r>
      <w:r w:rsidRPr="00BB3897">
        <w:rPr>
          <w:rFonts w:eastAsia="標楷體"/>
          <w:noProof/>
        </w:rPr>
        <w:t xml:space="preserve">, 16(3), pp. 347-372 (NSC 96-2416-H-390-012-MY3) (TSSCI) </w:t>
      </w:r>
    </w:p>
    <w:p w:rsidR="00BB3897" w:rsidRPr="00BB3897" w:rsidRDefault="00BB3897" w:rsidP="00BB3897">
      <w:pPr>
        <w:ind w:leftChars="99" w:left="430" w:hangingChars="80" w:hanging="192"/>
        <w:rPr>
          <w:rFonts w:eastAsia="標楷體"/>
          <w:noProof/>
        </w:rPr>
      </w:pPr>
      <w:r w:rsidRPr="00BB3897">
        <w:rPr>
          <w:rFonts w:eastAsia="標楷體" w:hint="eastAsia"/>
          <w:noProof/>
        </w:rPr>
        <w:t>7</w:t>
      </w:r>
      <w:r w:rsidR="00CD7884">
        <w:rPr>
          <w:rFonts w:eastAsia="標楷體"/>
          <w:noProof/>
        </w:rPr>
        <w:t>.</w:t>
      </w:r>
      <w:r w:rsidRPr="00BB3897">
        <w:rPr>
          <w:rFonts w:eastAsia="標楷體"/>
          <w:noProof/>
        </w:rPr>
        <w:t>Young, C., Su, H., Fang, S. &amp; Fang, S. (2009). Cross-country comparison of intellectual capital performance of commercial banks in Asian economies. The Service Industries Journal, 29(11), pp. 1565-1579. (NSC 95-2416-H-390-001) (SSCI)</w:t>
      </w:r>
    </w:p>
    <w:p w:rsidR="00A405B4" w:rsidRDefault="00A405B4" w:rsidP="00735E46">
      <w:pPr>
        <w:rPr>
          <w:rFonts w:ascii="Calibri" w:eastAsia="標楷體" w:hAnsi="標楷體"/>
          <w:noProof/>
        </w:rPr>
      </w:pPr>
    </w:p>
    <w:p w:rsidR="00A405B4" w:rsidRPr="00D86E2E" w:rsidRDefault="00A405B4" w:rsidP="00A405B4">
      <w:pPr>
        <w:rPr>
          <w:rFonts w:ascii="Calibri" w:eastAsia="標楷體" w:hAnsi="Calibri"/>
          <w:sz w:val="28"/>
          <w:szCs w:val="28"/>
        </w:rPr>
      </w:pPr>
      <w:r>
        <w:rPr>
          <w:rFonts w:ascii="Calibri" w:eastAsia="標楷體" w:hAnsi="標楷體"/>
          <w:noProof/>
        </w:rPr>
        <w:t>(B)</w:t>
      </w:r>
      <w:r>
        <w:rPr>
          <w:rFonts w:ascii="Calibri" w:eastAsia="標楷體" w:hAnsi="標楷體"/>
          <w:noProof/>
        </w:rPr>
        <w:t>研討會論文</w:t>
      </w:r>
    </w:p>
    <w:p w:rsidR="00B23D75" w:rsidRPr="00B23D75" w:rsidRDefault="00CD7884" w:rsidP="00B23D75">
      <w:pPr>
        <w:ind w:leftChars="99" w:left="430" w:hangingChars="80" w:hanging="192"/>
        <w:rPr>
          <w:rFonts w:eastAsia="標楷體"/>
          <w:noProof/>
        </w:rPr>
      </w:pPr>
      <w:r>
        <w:rPr>
          <w:rFonts w:eastAsia="標楷體"/>
          <w:noProof/>
        </w:rPr>
        <w:t>1.</w:t>
      </w:r>
      <w:r w:rsidR="00B23D75" w:rsidRPr="00B23D75">
        <w:rPr>
          <w:rFonts w:eastAsia="標楷體"/>
          <w:noProof/>
        </w:rPr>
        <w:t>Su, H. (2012). Enhancing intellectual capital through business ethics. Proceedings of Fourteenth Annual International Conference of the Global Business and Technology Association, New York, USA. (NSC 99-2410-H-390-005-MY2)</w:t>
      </w:r>
    </w:p>
    <w:p w:rsidR="00B23D75" w:rsidRPr="00B23D75" w:rsidRDefault="00CD7884" w:rsidP="00B23D75">
      <w:pPr>
        <w:ind w:leftChars="99" w:left="430" w:hangingChars="80" w:hanging="192"/>
        <w:rPr>
          <w:rFonts w:eastAsia="標楷體"/>
          <w:noProof/>
        </w:rPr>
      </w:pPr>
      <w:r>
        <w:rPr>
          <w:rFonts w:eastAsia="標楷體" w:hint="eastAsia"/>
          <w:noProof/>
        </w:rPr>
        <w:t>2.</w:t>
      </w:r>
      <w:r w:rsidR="00B23D75" w:rsidRPr="00B23D75">
        <w:rPr>
          <w:rFonts w:eastAsia="標楷體"/>
          <w:noProof/>
        </w:rPr>
        <w:t xml:space="preserve">Su, H., Fang, S. &amp; Young, C. (2009). The effect of relationship transparency on partnership enhancement through reporting intellectual capital. Proceedings of The 19th International Conference on Pacific Rim Management, </w:t>
      </w:r>
      <w:smartTag w:uri="urn:schemas-microsoft-com:office:smarttags" w:element="place">
        <w:smartTag w:uri="urn:schemas-microsoft-com:office:smarttags" w:element="City">
          <w:r w:rsidR="00B23D75" w:rsidRPr="00B23D75">
            <w:rPr>
              <w:rFonts w:eastAsia="標楷體"/>
              <w:noProof/>
            </w:rPr>
            <w:t>San Francisco</w:t>
          </w:r>
        </w:smartTag>
        <w:r w:rsidR="00B23D75" w:rsidRPr="00B23D75">
          <w:rPr>
            <w:rFonts w:eastAsia="標楷體"/>
            <w:noProof/>
          </w:rPr>
          <w:t xml:space="preserve">, </w:t>
        </w:r>
        <w:smartTag w:uri="urn:schemas-microsoft-com:office:smarttags" w:element="country-region">
          <w:r w:rsidR="00B23D75" w:rsidRPr="00B23D75">
            <w:rPr>
              <w:rFonts w:eastAsia="標楷體"/>
              <w:noProof/>
            </w:rPr>
            <w:t>USA</w:t>
          </w:r>
        </w:smartTag>
      </w:smartTag>
      <w:r w:rsidR="00B23D75" w:rsidRPr="00B23D75">
        <w:rPr>
          <w:rFonts w:eastAsia="標楷體"/>
          <w:noProof/>
        </w:rPr>
        <w:t>. (NSC 96-2416-H-390-012-MY3)</w:t>
      </w:r>
    </w:p>
    <w:p w:rsidR="00A405B4" w:rsidRDefault="00A405B4" w:rsidP="00A405B4">
      <w:pPr>
        <w:widowControl/>
        <w:rPr>
          <w:rFonts w:eastAsia="標楷體"/>
          <w:noProof/>
        </w:rPr>
      </w:pPr>
    </w:p>
    <w:p w:rsidR="00A405B4" w:rsidRPr="0054216D" w:rsidRDefault="00A405B4" w:rsidP="00A405B4">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A405B4" w:rsidRPr="0054216D" w:rsidRDefault="00A405B4" w:rsidP="00A405B4">
      <w:pPr>
        <w:rPr>
          <w:rFonts w:ascii="Calibri" w:eastAsia="標楷體" w:hAnsi="Calibri"/>
          <w:noProof/>
        </w:rPr>
      </w:pPr>
      <w:r>
        <w:rPr>
          <w:rFonts w:ascii="Calibri" w:eastAsia="標楷體" w:hAnsi="標楷體" w:hint="eastAsia"/>
          <w:noProof/>
        </w:rPr>
        <w:t xml:space="preserve">  </w:t>
      </w:r>
      <w:r w:rsidRPr="0054216D">
        <w:rPr>
          <w:rFonts w:ascii="Calibri" w:eastAsia="標楷體" w:hAnsi="標楷體"/>
          <w:noProof/>
        </w:rPr>
        <w:t>無</w:t>
      </w:r>
    </w:p>
    <w:p w:rsidR="00A405B4" w:rsidRDefault="00A405B4" w:rsidP="00A405B4">
      <w:pPr>
        <w:widowControl/>
        <w:rPr>
          <w:rFonts w:eastAsia="標楷體"/>
          <w:noProof/>
        </w:rPr>
      </w:pPr>
    </w:p>
    <w:p w:rsidR="00A405B4" w:rsidRPr="00526DFD" w:rsidRDefault="00A405B4" w:rsidP="00A405B4">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B23D75" w:rsidRPr="00B23D75" w:rsidRDefault="00B23D75" w:rsidP="00B23D75">
      <w:pPr>
        <w:ind w:leftChars="99" w:left="430" w:hangingChars="80" w:hanging="192"/>
        <w:rPr>
          <w:rFonts w:eastAsia="標楷體"/>
          <w:noProof/>
        </w:rPr>
      </w:pPr>
      <w:r>
        <w:rPr>
          <w:rFonts w:eastAsia="標楷體"/>
          <w:noProof/>
        </w:rPr>
        <w:t>1.</w:t>
      </w:r>
      <w:r w:rsidRPr="00B23D75">
        <w:rPr>
          <w:rFonts w:eastAsia="標楷體" w:hint="eastAsia"/>
          <w:noProof/>
        </w:rPr>
        <w:t>「智慧資本、企業倫理與企業競爭力及績效關聯性之研究</w:t>
      </w:r>
      <w:r w:rsidRPr="00B23D75">
        <w:rPr>
          <w:rFonts w:eastAsia="標楷體" w:hint="eastAsia"/>
          <w:noProof/>
        </w:rPr>
        <w:t>(2/2)</w:t>
      </w:r>
      <w:r w:rsidRPr="00B23D75">
        <w:rPr>
          <w:rFonts w:eastAsia="標楷體" w:hint="eastAsia"/>
          <w:noProof/>
        </w:rPr>
        <w:t>」，國科會專題計畫</w:t>
      </w:r>
      <w:r w:rsidRPr="00B23D75">
        <w:rPr>
          <w:rFonts w:eastAsia="標楷體" w:hint="eastAsia"/>
          <w:noProof/>
        </w:rPr>
        <w:t>(NSC99-2410-H-390-005-MY2)</w:t>
      </w:r>
      <w:r w:rsidRPr="00B23D75">
        <w:rPr>
          <w:rFonts w:eastAsia="標楷體" w:hint="eastAsia"/>
          <w:noProof/>
        </w:rPr>
        <w:t>主持人，執行期間：</w:t>
      </w:r>
      <w:r w:rsidRPr="00B23D75">
        <w:rPr>
          <w:rFonts w:eastAsia="標楷體" w:hint="eastAsia"/>
          <w:noProof/>
        </w:rPr>
        <w:t>2010/08/01-2012/07/31</w:t>
      </w:r>
      <w:r w:rsidRPr="00B23D75">
        <w:rPr>
          <w:rFonts w:eastAsia="標楷體" w:hint="eastAsia"/>
          <w:noProof/>
        </w:rPr>
        <w:t>。</w:t>
      </w:r>
    </w:p>
    <w:p w:rsidR="00B23D75" w:rsidRPr="00B23D75" w:rsidRDefault="00B23D75" w:rsidP="00B23D75">
      <w:pPr>
        <w:ind w:leftChars="99" w:left="430" w:hangingChars="80" w:hanging="192"/>
        <w:rPr>
          <w:rFonts w:eastAsia="標楷體"/>
          <w:noProof/>
        </w:rPr>
      </w:pPr>
      <w:r w:rsidRPr="00B23D75">
        <w:rPr>
          <w:rFonts w:eastAsia="標楷體"/>
          <w:noProof/>
        </w:rPr>
        <w:t>2.</w:t>
      </w:r>
      <w:r w:rsidRPr="00B23D75">
        <w:rPr>
          <w:rFonts w:eastAsia="標楷體"/>
          <w:noProof/>
        </w:rPr>
        <w:t>「台灣國際代工廠商之能力建構</w:t>
      </w:r>
      <w:r w:rsidRPr="00B23D75">
        <w:rPr>
          <w:rFonts w:eastAsia="標楷體"/>
          <w:noProof/>
        </w:rPr>
        <w:t>-</w:t>
      </w:r>
      <w:r w:rsidRPr="00B23D75">
        <w:rPr>
          <w:rFonts w:eastAsia="標楷體"/>
          <w:noProof/>
        </w:rPr>
        <w:t>組織間雙元統治與共演化觀點」國科會專題計畫</w:t>
      </w:r>
      <w:r w:rsidRPr="00B23D75">
        <w:rPr>
          <w:rFonts w:eastAsia="標楷體"/>
          <w:noProof/>
        </w:rPr>
        <w:t>(NSC 97-2410-H-006-007-MY3)</w:t>
      </w:r>
      <w:r w:rsidRPr="00B23D75">
        <w:rPr>
          <w:rFonts w:eastAsia="標楷體"/>
          <w:noProof/>
        </w:rPr>
        <w:t>共同主持人，執行期間：</w:t>
      </w:r>
      <w:smartTag w:uri="urn:schemas-microsoft-com:office:smarttags" w:element="chsdate">
        <w:smartTagPr>
          <w:attr w:name="Year" w:val="2008"/>
          <w:attr w:name="Month" w:val="8"/>
          <w:attr w:name="Day" w:val="1"/>
          <w:attr w:name="IsLunarDate" w:val="False"/>
          <w:attr w:name="IsROCDate" w:val="False"/>
        </w:smartTagPr>
        <w:r w:rsidRPr="00B23D75">
          <w:rPr>
            <w:rFonts w:eastAsia="標楷體"/>
            <w:noProof/>
          </w:rPr>
          <w:t>2008/08/01</w:t>
        </w:r>
      </w:smartTag>
      <w:r w:rsidRPr="00B23D75">
        <w:rPr>
          <w:rFonts w:eastAsia="標楷體"/>
          <w:noProof/>
        </w:rPr>
        <w:t>-20</w:t>
      </w:r>
      <w:r w:rsidRPr="00B23D75">
        <w:rPr>
          <w:rFonts w:eastAsia="標楷體" w:hint="eastAsia"/>
          <w:noProof/>
        </w:rPr>
        <w:t>11</w:t>
      </w:r>
      <w:r w:rsidRPr="00B23D75">
        <w:rPr>
          <w:rFonts w:eastAsia="標楷體"/>
          <w:noProof/>
        </w:rPr>
        <w:t>/07/31</w:t>
      </w:r>
      <w:r w:rsidRPr="00B23D75">
        <w:rPr>
          <w:rFonts w:eastAsia="標楷體"/>
          <w:noProof/>
        </w:rPr>
        <w:t>。</w:t>
      </w:r>
    </w:p>
    <w:p w:rsidR="00B23D75" w:rsidRPr="00B23D75" w:rsidRDefault="00B23D75" w:rsidP="00B23D75">
      <w:pPr>
        <w:ind w:leftChars="99" w:left="430" w:hangingChars="80" w:hanging="192"/>
        <w:rPr>
          <w:rFonts w:eastAsia="標楷體"/>
          <w:noProof/>
        </w:rPr>
      </w:pPr>
      <w:r w:rsidRPr="00B23D75">
        <w:rPr>
          <w:rFonts w:eastAsia="標楷體"/>
          <w:noProof/>
        </w:rPr>
        <w:t>3.</w:t>
      </w:r>
      <w:r w:rsidRPr="00B23D75">
        <w:rPr>
          <w:rFonts w:eastAsia="標楷體"/>
          <w:noProof/>
        </w:rPr>
        <w:t>「運用智慧資本提昇企業網絡發展與創新能力之研究」，國科會專題計畫</w:t>
      </w:r>
      <w:r w:rsidRPr="00B23D75">
        <w:rPr>
          <w:rFonts w:eastAsia="標楷體"/>
          <w:noProof/>
        </w:rPr>
        <w:t>(NSC96-2416-H-390-012-MY3)</w:t>
      </w:r>
      <w:r w:rsidRPr="00B23D75">
        <w:rPr>
          <w:rFonts w:eastAsia="標楷體"/>
          <w:noProof/>
        </w:rPr>
        <w:t>主持人，執行期間：</w:t>
      </w:r>
      <w:smartTag w:uri="urn:schemas-microsoft-com:office:smarttags" w:element="chsdate">
        <w:smartTagPr>
          <w:attr w:name="IsROCDate" w:val="False"/>
          <w:attr w:name="IsLunarDate" w:val="False"/>
          <w:attr w:name="Day" w:val="1"/>
          <w:attr w:name="Month" w:val="8"/>
          <w:attr w:name="Year" w:val="2007"/>
        </w:smartTagPr>
        <w:r w:rsidRPr="00B23D75">
          <w:rPr>
            <w:rFonts w:eastAsia="標楷體"/>
            <w:noProof/>
          </w:rPr>
          <w:t>2007/08/01</w:t>
        </w:r>
      </w:smartTag>
      <w:r w:rsidRPr="00B23D75">
        <w:rPr>
          <w:rFonts w:eastAsia="標楷體"/>
          <w:noProof/>
        </w:rPr>
        <w:t>-20</w:t>
      </w:r>
      <w:r w:rsidRPr="00B23D75">
        <w:rPr>
          <w:rFonts w:eastAsia="標楷體" w:hint="eastAsia"/>
          <w:noProof/>
        </w:rPr>
        <w:t>10</w:t>
      </w:r>
      <w:r w:rsidRPr="00B23D75">
        <w:rPr>
          <w:rFonts w:eastAsia="標楷體"/>
          <w:noProof/>
        </w:rPr>
        <w:t>/07/31</w:t>
      </w:r>
      <w:r w:rsidRPr="00B23D75">
        <w:rPr>
          <w:rFonts w:eastAsia="標楷體"/>
          <w:noProof/>
        </w:rPr>
        <w:t>。</w:t>
      </w:r>
    </w:p>
    <w:p w:rsidR="00A405B4" w:rsidRPr="00D86E2E" w:rsidRDefault="00A405B4" w:rsidP="00A405B4">
      <w:pPr>
        <w:widowControl/>
        <w:rPr>
          <w:rFonts w:eastAsia="標楷體"/>
          <w:noProof/>
        </w:rPr>
      </w:pPr>
    </w:p>
    <w:p w:rsidR="00A405B4" w:rsidRDefault="00A405B4" w:rsidP="00A405B4">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DE369B" w:rsidRPr="00A405B4" w:rsidRDefault="00A405B4" w:rsidP="00A405B4">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DE369B" w:rsidRPr="0054216D" w:rsidRDefault="00DE369B" w:rsidP="00735E46">
      <w:pPr>
        <w:rPr>
          <w:rFonts w:ascii="Calibri" w:eastAsia="標楷體" w:hAnsi="Calibri"/>
          <w:noProof/>
        </w:rPr>
      </w:pPr>
    </w:p>
    <w:p w:rsidR="00DE369B" w:rsidRDefault="00DE369B">
      <w:pPr>
        <w:widowControl/>
        <w:rPr>
          <w:rFonts w:eastAsia="標楷體"/>
          <w:noProof/>
        </w:rPr>
      </w:pPr>
      <w:r>
        <w:rPr>
          <w:rFonts w:eastAsia="標楷體"/>
          <w:noProof/>
        </w:rPr>
        <w:br w:type="page"/>
      </w:r>
    </w:p>
    <w:p w:rsidR="00E834E2" w:rsidRPr="0054216D" w:rsidRDefault="00E834E2" w:rsidP="00E834E2">
      <w:pPr>
        <w:jc w:val="center"/>
        <w:rPr>
          <w:rFonts w:ascii="Calibri" w:eastAsia="標楷體" w:hAnsi="Calibri"/>
        </w:rPr>
      </w:pPr>
      <w:r>
        <w:rPr>
          <w:rFonts w:ascii="Calibri" w:eastAsia="標楷體" w:hAnsi="Calibri"/>
          <w:noProof/>
        </w:rPr>
        <w:lastRenderedPageBreak/>
        <w:drawing>
          <wp:inline distT="0" distB="0" distL="0" distR="0">
            <wp:extent cx="509270" cy="474345"/>
            <wp:effectExtent l="19050" t="0" r="5080" b="0"/>
            <wp:docPr id="38" name="圖片 8"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第一名UK-MARK"/>
                    <pic:cNvPicPr>
                      <a:picLocks noChangeAspect="1" noChangeArrowheads="1"/>
                    </pic:cNvPicPr>
                  </pic:nvPicPr>
                  <pic:blipFill>
                    <a:blip r:embed="rId13" cstate="print"/>
                    <a:srcRect/>
                    <a:stretch>
                      <a:fillRect/>
                    </a:stretch>
                  </pic:blipFill>
                  <pic:spPr bwMode="auto">
                    <a:xfrm>
                      <a:off x="0" y="0"/>
                      <a:ext cx="509270" cy="474345"/>
                    </a:xfrm>
                    <a:prstGeom prst="rect">
                      <a:avLst/>
                    </a:prstGeom>
                    <a:noFill/>
                    <a:ln w="9525">
                      <a:noFill/>
                      <a:miter lim="800000"/>
                      <a:headEnd/>
                      <a:tailEnd/>
                    </a:ln>
                  </pic:spPr>
                </pic:pic>
              </a:graphicData>
            </a:graphic>
          </wp:inline>
        </w:drawing>
      </w:r>
    </w:p>
    <w:p w:rsidR="00E834E2" w:rsidRPr="0054216D" w:rsidRDefault="00E834E2" w:rsidP="00E834E2">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E834E2" w:rsidRPr="0054216D" w:rsidRDefault="00E834E2" w:rsidP="00E834E2">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E834E2" w:rsidRPr="0054216D" w:rsidRDefault="00E834E2" w:rsidP="00E834E2">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13</w:t>
      </w:r>
    </w:p>
    <w:tbl>
      <w:tblPr>
        <w:tblW w:w="0" w:type="auto"/>
        <w:tblBorders>
          <w:insideH w:val="single" w:sz="18" w:space="0" w:color="FFFFFF"/>
          <w:insideV w:val="single" w:sz="18" w:space="0" w:color="FFFFFF"/>
        </w:tblBorders>
        <w:tblLook w:val="01E0"/>
      </w:tblPr>
      <w:tblGrid>
        <w:gridCol w:w="1721"/>
        <w:gridCol w:w="7565"/>
      </w:tblGrid>
      <w:tr w:rsidR="00E834E2" w:rsidRPr="0054216D" w:rsidTr="00E834E2">
        <w:tc>
          <w:tcPr>
            <w:tcW w:w="1721" w:type="dxa"/>
            <w:tcBorders>
              <w:top w:val="single" w:sz="18" w:space="0" w:color="000080"/>
              <w:left w:val="single" w:sz="18" w:space="0" w:color="000080"/>
              <w:bottom w:val="single" w:sz="18" w:space="0" w:color="FFFFFF"/>
            </w:tcBorders>
            <w:shd w:val="pct20" w:color="000000" w:fill="FFFFFF"/>
          </w:tcPr>
          <w:p w:rsidR="00E834E2" w:rsidRPr="0054216D" w:rsidRDefault="00E834E2" w:rsidP="00330FF2">
            <w:pPr>
              <w:rPr>
                <w:rFonts w:ascii="Calibri" w:eastAsia="標楷體" w:hAnsi="Calibri"/>
                <w:b/>
                <w:bCs/>
              </w:rPr>
            </w:pPr>
            <w:r w:rsidRPr="0054216D">
              <w:rPr>
                <w:rFonts w:ascii="Calibri" w:eastAsia="標楷體" w:hAnsi="標楷體"/>
                <w:b/>
                <w:bCs/>
              </w:rPr>
              <w:t>系所</w:t>
            </w:r>
          </w:p>
        </w:tc>
        <w:tc>
          <w:tcPr>
            <w:tcW w:w="7565" w:type="dxa"/>
            <w:tcBorders>
              <w:top w:val="single" w:sz="18" w:space="0" w:color="000080"/>
              <w:bottom w:val="single" w:sz="18" w:space="0" w:color="FFFFFF"/>
              <w:right w:val="single" w:sz="18" w:space="0" w:color="000080"/>
            </w:tcBorders>
            <w:shd w:val="pct20" w:color="000000" w:fill="FFFFFF"/>
          </w:tcPr>
          <w:p w:rsidR="00E834E2" w:rsidRPr="0054216D" w:rsidRDefault="00E834E2" w:rsidP="00330FF2">
            <w:pPr>
              <w:rPr>
                <w:rFonts w:ascii="Calibri" w:eastAsia="標楷體" w:hAnsi="Calibri"/>
                <w:b/>
                <w:bCs/>
              </w:rPr>
            </w:pPr>
            <w:r w:rsidRPr="0054216D">
              <w:rPr>
                <w:rFonts w:ascii="Calibri" w:eastAsia="標楷體" w:hAnsi="標楷體"/>
                <w:b/>
                <w:bCs/>
                <w:noProof/>
              </w:rPr>
              <w:t>亞太工商管理學系</w:t>
            </w:r>
          </w:p>
        </w:tc>
      </w:tr>
      <w:tr w:rsidR="00E834E2" w:rsidRPr="0054216D" w:rsidTr="00E834E2">
        <w:tc>
          <w:tcPr>
            <w:tcW w:w="1721" w:type="dxa"/>
            <w:tcBorders>
              <w:top w:val="single" w:sz="18" w:space="0" w:color="FFFFFF"/>
              <w:left w:val="single" w:sz="18" w:space="0" w:color="000080"/>
              <w:bottom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rPr>
              <w:t>Department</w:t>
            </w:r>
          </w:p>
        </w:tc>
        <w:tc>
          <w:tcPr>
            <w:tcW w:w="7565" w:type="dxa"/>
            <w:tcBorders>
              <w:top w:val="single" w:sz="18" w:space="0" w:color="FFFFFF"/>
              <w:bottom w:val="single" w:sz="18" w:space="0" w:color="000080"/>
              <w:right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noProof/>
              </w:rPr>
              <w:t>Department of Asia-Pacific Industrial and Business Management</w:t>
            </w:r>
          </w:p>
        </w:tc>
      </w:tr>
      <w:tr w:rsidR="00E834E2" w:rsidRPr="0054216D" w:rsidTr="00E834E2">
        <w:tc>
          <w:tcPr>
            <w:tcW w:w="1721" w:type="dxa"/>
            <w:tcBorders>
              <w:top w:val="single" w:sz="18" w:space="0" w:color="000080"/>
              <w:left w:val="single" w:sz="18" w:space="0" w:color="000080"/>
              <w:bottom w:val="single" w:sz="18" w:space="0" w:color="FFFFFF"/>
            </w:tcBorders>
            <w:shd w:val="pct20" w:color="000000" w:fill="FFFFFF"/>
          </w:tcPr>
          <w:p w:rsidR="00E834E2" w:rsidRPr="0054216D" w:rsidRDefault="00E834E2" w:rsidP="00330FF2">
            <w:pPr>
              <w:rPr>
                <w:rFonts w:ascii="Calibri" w:eastAsia="標楷體" w:hAnsi="Calibri"/>
              </w:rPr>
            </w:pPr>
            <w:r w:rsidRPr="0054216D">
              <w:rPr>
                <w:rFonts w:ascii="Calibri" w:eastAsia="標楷體" w:hAnsi="標楷體"/>
              </w:rPr>
              <w:t>姓名</w:t>
            </w:r>
          </w:p>
        </w:tc>
        <w:tc>
          <w:tcPr>
            <w:tcW w:w="7565" w:type="dxa"/>
            <w:tcBorders>
              <w:top w:val="single" w:sz="18" w:space="0" w:color="000080"/>
              <w:bottom w:val="single" w:sz="18" w:space="0" w:color="FFFFFF"/>
              <w:right w:val="single" w:sz="18" w:space="0" w:color="000080"/>
            </w:tcBorders>
            <w:shd w:val="pct20" w:color="000000" w:fill="FFFFFF"/>
          </w:tcPr>
          <w:p w:rsidR="00E834E2" w:rsidRPr="0054216D" w:rsidRDefault="00E834E2" w:rsidP="00330FF2">
            <w:pPr>
              <w:rPr>
                <w:rFonts w:ascii="Calibri" w:eastAsia="標楷體" w:hAnsi="Calibri"/>
                <w:b/>
              </w:rPr>
            </w:pPr>
            <w:r w:rsidRPr="0054216D">
              <w:rPr>
                <w:rFonts w:ascii="Calibri" w:eastAsia="標楷體" w:hAnsi="標楷體"/>
                <w:b/>
                <w:noProof/>
              </w:rPr>
              <w:t>黃英忠</w:t>
            </w:r>
          </w:p>
        </w:tc>
      </w:tr>
      <w:tr w:rsidR="00E834E2" w:rsidRPr="0054216D" w:rsidTr="00E834E2">
        <w:tc>
          <w:tcPr>
            <w:tcW w:w="1721" w:type="dxa"/>
            <w:tcBorders>
              <w:top w:val="single" w:sz="18" w:space="0" w:color="FFFFFF"/>
              <w:left w:val="single" w:sz="18" w:space="0" w:color="000080"/>
              <w:bottom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rPr>
              <w:t>Name</w:t>
            </w:r>
          </w:p>
        </w:tc>
        <w:tc>
          <w:tcPr>
            <w:tcW w:w="7565" w:type="dxa"/>
            <w:tcBorders>
              <w:top w:val="single" w:sz="18" w:space="0" w:color="FFFFFF"/>
              <w:bottom w:val="single" w:sz="18" w:space="0" w:color="000080"/>
              <w:right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noProof/>
              </w:rPr>
              <w:t>Ing-Chung Huang</w:t>
            </w:r>
          </w:p>
        </w:tc>
      </w:tr>
      <w:tr w:rsidR="00E834E2" w:rsidRPr="0054216D" w:rsidTr="00E834E2">
        <w:tc>
          <w:tcPr>
            <w:tcW w:w="1721" w:type="dxa"/>
            <w:tcBorders>
              <w:top w:val="single" w:sz="18" w:space="0" w:color="000080"/>
              <w:left w:val="single" w:sz="18" w:space="0" w:color="000080"/>
              <w:bottom w:val="single" w:sz="18" w:space="0" w:color="FFFFFF"/>
            </w:tcBorders>
            <w:shd w:val="pct20" w:color="000000" w:fill="FFFFFF"/>
          </w:tcPr>
          <w:p w:rsidR="00E834E2" w:rsidRPr="0054216D" w:rsidRDefault="00E834E2" w:rsidP="00330FF2">
            <w:pPr>
              <w:rPr>
                <w:rFonts w:ascii="Calibri" w:eastAsia="標楷體" w:hAnsi="Calibri"/>
              </w:rPr>
            </w:pPr>
            <w:r w:rsidRPr="0054216D">
              <w:rPr>
                <w:rFonts w:ascii="Calibri" w:eastAsia="標楷體" w:hAnsi="標楷體"/>
              </w:rPr>
              <w:t>職級</w:t>
            </w:r>
          </w:p>
        </w:tc>
        <w:tc>
          <w:tcPr>
            <w:tcW w:w="7565" w:type="dxa"/>
            <w:tcBorders>
              <w:top w:val="single" w:sz="18" w:space="0" w:color="000080"/>
              <w:bottom w:val="single" w:sz="18" w:space="0" w:color="FFFFFF"/>
              <w:right w:val="single" w:sz="18" w:space="0" w:color="000080"/>
            </w:tcBorders>
            <w:shd w:val="pct20" w:color="000000" w:fill="FFFFFF"/>
          </w:tcPr>
          <w:p w:rsidR="00E834E2" w:rsidRPr="0054216D" w:rsidRDefault="00E834E2" w:rsidP="00330FF2">
            <w:pPr>
              <w:rPr>
                <w:rFonts w:ascii="Calibri" w:eastAsia="標楷體" w:hAnsi="Calibri"/>
              </w:rPr>
            </w:pPr>
            <w:r w:rsidRPr="0054216D">
              <w:rPr>
                <w:rFonts w:ascii="Calibri" w:eastAsia="標楷體" w:hAnsi="標楷體"/>
                <w:noProof/>
              </w:rPr>
              <w:t>教授</w:t>
            </w:r>
          </w:p>
        </w:tc>
      </w:tr>
      <w:tr w:rsidR="00E834E2" w:rsidRPr="0054216D" w:rsidTr="00E834E2">
        <w:tc>
          <w:tcPr>
            <w:tcW w:w="1721" w:type="dxa"/>
            <w:tcBorders>
              <w:top w:val="single" w:sz="18" w:space="0" w:color="FFFFFF"/>
              <w:left w:val="single" w:sz="18" w:space="0" w:color="000080"/>
              <w:bottom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rPr>
              <w:t>Title</w:t>
            </w:r>
          </w:p>
        </w:tc>
        <w:tc>
          <w:tcPr>
            <w:tcW w:w="7565" w:type="dxa"/>
            <w:tcBorders>
              <w:top w:val="single" w:sz="18" w:space="0" w:color="FFFFFF"/>
              <w:bottom w:val="single" w:sz="18" w:space="0" w:color="000080"/>
              <w:right w:val="single" w:sz="18" w:space="0" w:color="000080"/>
            </w:tcBorders>
            <w:shd w:val="pct5" w:color="000000" w:fill="FFFFFF"/>
          </w:tcPr>
          <w:p w:rsidR="00E834E2" w:rsidRPr="0054216D" w:rsidRDefault="00E834E2" w:rsidP="00D67353">
            <w:pPr>
              <w:rPr>
                <w:rFonts w:ascii="Calibri" w:eastAsia="標楷體" w:hAnsi="Calibri"/>
              </w:rPr>
            </w:pPr>
            <w:r w:rsidRPr="0054216D">
              <w:rPr>
                <w:rFonts w:ascii="Calibri" w:eastAsia="標楷體" w:hAnsi="Calibri"/>
                <w:noProof/>
              </w:rPr>
              <w:t xml:space="preserve">Professor </w:t>
            </w:r>
          </w:p>
        </w:tc>
      </w:tr>
      <w:tr w:rsidR="00E834E2" w:rsidRPr="0054216D" w:rsidTr="00E834E2">
        <w:tc>
          <w:tcPr>
            <w:tcW w:w="1721" w:type="dxa"/>
            <w:tcBorders>
              <w:top w:val="single" w:sz="18" w:space="0" w:color="000080"/>
              <w:left w:val="single" w:sz="18" w:space="0" w:color="000080"/>
              <w:bottom w:val="single" w:sz="18" w:space="0" w:color="FFFFFF"/>
            </w:tcBorders>
            <w:shd w:val="pct20" w:color="000000" w:fill="FFFFFF"/>
          </w:tcPr>
          <w:p w:rsidR="00E834E2" w:rsidRPr="0054216D" w:rsidRDefault="00E834E2" w:rsidP="00330FF2">
            <w:pPr>
              <w:rPr>
                <w:rFonts w:ascii="Calibri" w:eastAsia="標楷體" w:hAnsi="Calibri"/>
              </w:rPr>
            </w:pPr>
            <w:r w:rsidRPr="0054216D">
              <w:rPr>
                <w:rFonts w:ascii="Calibri" w:eastAsia="標楷體" w:hAnsi="標楷體"/>
              </w:rPr>
              <w:t>最高學歷</w:t>
            </w:r>
          </w:p>
        </w:tc>
        <w:tc>
          <w:tcPr>
            <w:tcW w:w="7565" w:type="dxa"/>
            <w:tcBorders>
              <w:top w:val="single" w:sz="18" w:space="0" w:color="000080"/>
              <w:bottom w:val="single" w:sz="18" w:space="0" w:color="FFFFFF"/>
              <w:right w:val="single" w:sz="18" w:space="0" w:color="000080"/>
            </w:tcBorders>
            <w:shd w:val="pct20" w:color="000000" w:fill="FFFFFF"/>
          </w:tcPr>
          <w:p w:rsidR="00E834E2" w:rsidRPr="0054216D" w:rsidRDefault="00E834E2" w:rsidP="00330FF2">
            <w:pPr>
              <w:rPr>
                <w:rFonts w:ascii="Calibri" w:eastAsia="標楷體" w:hAnsi="Calibri"/>
                <w:noProof/>
              </w:rPr>
            </w:pPr>
            <w:r w:rsidRPr="0054216D">
              <w:rPr>
                <w:rFonts w:ascii="Calibri" w:eastAsia="標楷體" w:hAnsi="標楷體"/>
                <w:noProof/>
              </w:rPr>
              <w:t>韓國成均館大學經營</w:t>
            </w:r>
            <w:smartTag w:uri="urn:schemas-microsoft-com:office:smarttags" w:element="PersonName">
              <w:smartTagPr>
                <w:attr w:name="ProductID" w:val="管理"/>
              </w:smartTagPr>
              <w:r w:rsidRPr="0054216D">
                <w:rPr>
                  <w:rFonts w:ascii="Calibri" w:eastAsia="標楷體" w:hAnsi="標楷體"/>
                  <w:noProof/>
                </w:rPr>
                <w:t>管理</w:t>
              </w:r>
            </w:smartTag>
            <w:r w:rsidRPr="0054216D">
              <w:rPr>
                <w:rFonts w:ascii="Calibri" w:eastAsia="標楷體" w:hAnsi="標楷體"/>
                <w:noProof/>
              </w:rPr>
              <w:t>博士</w:t>
            </w:r>
          </w:p>
        </w:tc>
      </w:tr>
      <w:tr w:rsidR="00E834E2" w:rsidRPr="0054216D" w:rsidTr="00E834E2">
        <w:tc>
          <w:tcPr>
            <w:tcW w:w="1721" w:type="dxa"/>
            <w:tcBorders>
              <w:top w:val="single" w:sz="18" w:space="0" w:color="FFFFFF"/>
              <w:left w:val="single" w:sz="18" w:space="0" w:color="000080"/>
              <w:bottom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rPr>
              <w:t>Highest Degree</w:t>
            </w:r>
          </w:p>
        </w:tc>
        <w:tc>
          <w:tcPr>
            <w:tcW w:w="7565" w:type="dxa"/>
            <w:tcBorders>
              <w:top w:val="single" w:sz="18" w:space="0" w:color="FFFFFF"/>
              <w:bottom w:val="single" w:sz="18" w:space="0" w:color="000080"/>
              <w:right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noProof/>
              </w:rPr>
              <w:t>Ph.D. in Management, Sungkyunkwan University, Korea</w:t>
            </w:r>
          </w:p>
        </w:tc>
      </w:tr>
      <w:tr w:rsidR="00E834E2" w:rsidRPr="0054216D" w:rsidTr="00E834E2">
        <w:tc>
          <w:tcPr>
            <w:tcW w:w="1721" w:type="dxa"/>
            <w:tcBorders>
              <w:top w:val="single" w:sz="18" w:space="0" w:color="000080"/>
              <w:left w:val="single" w:sz="18" w:space="0" w:color="000080"/>
              <w:bottom w:val="single" w:sz="18" w:space="0" w:color="FFFFFF"/>
            </w:tcBorders>
            <w:shd w:val="pct20" w:color="000000" w:fill="FFFFFF"/>
          </w:tcPr>
          <w:p w:rsidR="00E834E2" w:rsidRPr="0054216D" w:rsidRDefault="00E834E2" w:rsidP="00330FF2">
            <w:pPr>
              <w:rPr>
                <w:rFonts w:ascii="Calibri" w:eastAsia="標楷體" w:hAnsi="Calibri"/>
              </w:rPr>
            </w:pPr>
            <w:r w:rsidRPr="0054216D">
              <w:rPr>
                <w:rFonts w:ascii="Calibri" w:eastAsia="標楷體" w:hAnsi="標楷體"/>
              </w:rPr>
              <w:t>專長領域</w:t>
            </w:r>
          </w:p>
        </w:tc>
        <w:tc>
          <w:tcPr>
            <w:tcW w:w="7565" w:type="dxa"/>
            <w:tcBorders>
              <w:top w:val="single" w:sz="18" w:space="0" w:color="000080"/>
              <w:bottom w:val="single" w:sz="18" w:space="0" w:color="FFFFFF"/>
              <w:right w:val="single" w:sz="18" w:space="0" w:color="000080"/>
            </w:tcBorders>
            <w:shd w:val="pct20" w:color="000000" w:fill="FFFFFF"/>
          </w:tcPr>
          <w:p w:rsidR="00E834E2" w:rsidRPr="0054216D" w:rsidRDefault="00E834E2" w:rsidP="00330FF2">
            <w:pPr>
              <w:rPr>
                <w:rFonts w:ascii="Calibri" w:eastAsia="標楷體" w:hAnsi="Calibri"/>
                <w:noProof/>
              </w:rPr>
            </w:pPr>
            <w:r w:rsidRPr="0054216D">
              <w:rPr>
                <w:rFonts w:ascii="Calibri" w:eastAsia="標楷體" w:hAnsi="標楷體"/>
                <w:noProof/>
              </w:rPr>
              <w:t>組織行為、人力資源管理</w:t>
            </w:r>
            <w:r w:rsidR="003B0480">
              <w:rPr>
                <w:rFonts w:ascii="Calibri" w:eastAsia="標楷體" w:hAnsi="Calibri" w:hint="eastAsia"/>
                <w:noProof/>
              </w:rPr>
              <w:t>、</w:t>
            </w:r>
            <w:r w:rsidRPr="0054216D">
              <w:rPr>
                <w:rFonts w:ascii="Calibri" w:eastAsia="標楷體" w:hAnsi="標楷體"/>
                <w:noProof/>
              </w:rPr>
              <w:t>行銷管理</w:t>
            </w:r>
          </w:p>
        </w:tc>
      </w:tr>
      <w:tr w:rsidR="00E834E2" w:rsidRPr="0054216D" w:rsidTr="00E834E2">
        <w:tc>
          <w:tcPr>
            <w:tcW w:w="1721" w:type="dxa"/>
            <w:tcBorders>
              <w:top w:val="single" w:sz="18" w:space="0" w:color="FFFFFF"/>
              <w:left w:val="single" w:sz="18" w:space="0" w:color="000080"/>
              <w:bottom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rPr>
              <w:t>Specialty</w:t>
            </w:r>
          </w:p>
        </w:tc>
        <w:tc>
          <w:tcPr>
            <w:tcW w:w="7565" w:type="dxa"/>
            <w:tcBorders>
              <w:top w:val="single" w:sz="18" w:space="0" w:color="FFFFFF"/>
              <w:bottom w:val="single" w:sz="18" w:space="0" w:color="000080"/>
              <w:right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noProof/>
              </w:rPr>
              <w:t>Organizational Behavior, Human Resource Management, Marketing Management</w:t>
            </w:r>
          </w:p>
        </w:tc>
      </w:tr>
      <w:tr w:rsidR="00E834E2" w:rsidRPr="0054216D" w:rsidTr="00E834E2">
        <w:tc>
          <w:tcPr>
            <w:tcW w:w="1721" w:type="dxa"/>
            <w:tcBorders>
              <w:top w:val="single" w:sz="18" w:space="0" w:color="000080"/>
              <w:left w:val="single" w:sz="18" w:space="0" w:color="000080"/>
              <w:bottom w:val="single" w:sz="18" w:space="0" w:color="000080"/>
              <w:right w:val="nil"/>
            </w:tcBorders>
            <w:shd w:val="pct20" w:color="000000" w:fill="FFFFFF"/>
          </w:tcPr>
          <w:p w:rsidR="00E834E2" w:rsidRPr="0054216D" w:rsidRDefault="00E834E2" w:rsidP="00330F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7565" w:type="dxa"/>
            <w:tcBorders>
              <w:top w:val="single" w:sz="18" w:space="0" w:color="000080"/>
              <w:left w:val="nil"/>
              <w:bottom w:val="single" w:sz="18" w:space="0" w:color="000080"/>
              <w:right w:val="single" w:sz="18" w:space="0" w:color="000080"/>
            </w:tcBorders>
            <w:shd w:val="pct20" w:color="000000" w:fill="FFFFFF"/>
            <w:vAlign w:val="center"/>
          </w:tcPr>
          <w:p w:rsidR="00E834E2" w:rsidRPr="00526830" w:rsidRDefault="00286799" w:rsidP="00E834E2">
            <w:pPr>
              <w:rPr>
                <w:rFonts w:eastAsia="標楷體"/>
                <w:color w:val="000000"/>
                <w:kern w:val="0"/>
              </w:rPr>
            </w:pPr>
            <w:hyperlink r:id="rId24" w:history="1">
              <w:r w:rsidR="00E834E2" w:rsidRPr="00E834E2">
                <w:rPr>
                  <w:rFonts w:ascii="Calibri" w:hAnsi="Calibri" w:hint="eastAsia"/>
                  <w:noProof/>
                </w:rPr>
                <w:t>ichuang</w:t>
              </w:r>
              <w:r w:rsidR="00E834E2" w:rsidRPr="00E834E2">
                <w:rPr>
                  <w:rFonts w:ascii="Calibri" w:hAnsi="Calibri"/>
                  <w:noProof/>
                </w:rPr>
                <w:t>@nuk.edu.tw</w:t>
              </w:r>
            </w:hyperlink>
          </w:p>
        </w:tc>
      </w:tr>
      <w:tr w:rsidR="00E834E2" w:rsidRPr="0054216D" w:rsidTr="00E834E2">
        <w:tc>
          <w:tcPr>
            <w:tcW w:w="1721" w:type="dxa"/>
            <w:tcBorders>
              <w:top w:val="single" w:sz="18" w:space="0" w:color="000080"/>
              <w:left w:val="single" w:sz="18" w:space="0" w:color="000080"/>
              <w:bottom w:val="single" w:sz="18" w:space="0" w:color="000080"/>
              <w:right w:val="nil"/>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7565" w:type="dxa"/>
            <w:tcBorders>
              <w:top w:val="single" w:sz="18" w:space="0" w:color="000080"/>
              <w:left w:val="nil"/>
              <w:bottom w:val="single" w:sz="18" w:space="0" w:color="000080"/>
              <w:right w:val="single" w:sz="18" w:space="0" w:color="000080"/>
            </w:tcBorders>
            <w:shd w:val="pct5" w:color="000000" w:fill="FFFFFF"/>
          </w:tcPr>
          <w:p w:rsidR="00E834E2" w:rsidRPr="0054216D" w:rsidRDefault="00E834E2" w:rsidP="00330FF2">
            <w:pPr>
              <w:rPr>
                <w:rFonts w:ascii="Calibri" w:eastAsia="標楷體" w:hAnsi="Calibri"/>
              </w:rPr>
            </w:pPr>
            <w:r w:rsidRPr="0054216D">
              <w:rPr>
                <w:rFonts w:ascii="Calibri" w:eastAsia="標楷體" w:hAnsi="Calibri"/>
                <w:noProof/>
              </w:rPr>
              <w:t>591</w:t>
            </w:r>
            <w:r w:rsidR="00B073B0">
              <w:rPr>
                <w:rFonts w:ascii="Calibri" w:eastAsia="標楷體" w:hAnsi="Calibri" w:hint="eastAsia"/>
                <w:noProof/>
              </w:rPr>
              <w:t>6879</w:t>
            </w:r>
          </w:p>
        </w:tc>
      </w:tr>
    </w:tbl>
    <w:p w:rsidR="00E834E2" w:rsidRPr="0054216D" w:rsidRDefault="00E834E2" w:rsidP="00E834E2">
      <w:pPr>
        <w:rPr>
          <w:rFonts w:ascii="Calibri" w:eastAsia="標楷體" w:hAnsi="Calibri"/>
        </w:rPr>
      </w:pPr>
    </w:p>
    <w:p w:rsidR="00E834E2" w:rsidRPr="00760703" w:rsidRDefault="00E834E2" w:rsidP="00E834E2">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003B0480" w:rsidRPr="00760703">
        <w:rPr>
          <w:rFonts w:ascii="Calibri" w:eastAsia="標楷體" w:hAnsi="Calibri"/>
          <w:color w:val="000000" w:themeColor="text1"/>
          <w:sz w:val="28"/>
          <w:szCs w:val="28"/>
        </w:rPr>
        <w:t>200</w:t>
      </w:r>
      <w:r w:rsidR="00F7051E" w:rsidRPr="00760703">
        <w:rPr>
          <w:rFonts w:ascii="Calibri" w:eastAsia="標楷體" w:hAnsi="Calibri" w:hint="eastAsia"/>
          <w:color w:val="000000" w:themeColor="text1"/>
          <w:sz w:val="28"/>
          <w:szCs w:val="28"/>
        </w:rPr>
        <w:t>9</w:t>
      </w:r>
      <w:r w:rsidRPr="00760703">
        <w:rPr>
          <w:rFonts w:ascii="Calibri" w:eastAsia="標楷體" w:hAnsi="Calibri"/>
          <w:color w:val="000000" w:themeColor="text1"/>
          <w:sz w:val="28"/>
          <w:szCs w:val="28"/>
        </w:rPr>
        <w:t>~201</w:t>
      </w:r>
      <w:r w:rsidR="00F7051E" w:rsidRPr="00760703">
        <w:rPr>
          <w:rFonts w:ascii="Calibri" w:eastAsia="標楷體" w:hAnsi="Calibri" w:hint="eastAsia"/>
          <w:color w:val="000000" w:themeColor="text1"/>
          <w:sz w:val="28"/>
          <w:szCs w:val="28"/>
        </w:rPr>
        <w:t>3</w:t>
      </w:r>
    </w:p>
    <w:p w:rsidR="00E834E2" w:rsidRDefault="00E834E2" w:rsidP="00E834E2">
      <w:pPr>
        <w:rPr>
          <w:rFonts w:ascii="Calibri" w:eastAsia="標楷體" w:hAnsi="標楷體"/>
          <w:noProof/>
        </w:rPr>
      </w:pPr>
      <w:r>
        <w:rPr>
          <w:rFonts w:ascii="Calibri" w:eastAsia="標楷體" w:hAnsi="標楷體"/>
          <w:noProof/>
        </w:rPr>
        <w:t>(A)</w:t>
      </w:r>
      <w:r>
        <w:rPr>
          <w:rFonts w:ascii="Calibri" w:eastAsia="標楷體" w:hAnsi="標楷體"/>
          <w:noProof/>
        </w:rPr>
        <w:t>期刊論文</w:t>
      </w:r>
    </w:p>
    <w:p w:rsidR="00392812" w:rsidRPr="005C4960" w:rsidRDefault="00E921F2" w:rsidP="00760703">
      <w:pPr>
        <w:ind w:leftChars="117" w:left="459" w:hangingChars="74" w:hanging="178"/>
        <w:rPr>
          <w:rFonts w:eastAsia="標楷體"/>
          <w:noProof/>
          <w:color w:val="000000" w:themeColor="text1"/>
        </w:rPr>
      </w:pPr>
      <w:r w:rsidRPr="005C4960">
        <w:rPr>
          <w:rFonts w:eastAsia="標楷體" w:hint="eastAsia"/>
          <w:noProof/>
          <w:color w:val="000000" w:themeColor="text1"/>
        </w:rPr>
        <w:t>1.</w:t>
      </w:r>
      <w:r w:rsidR="00392812" w:rsidRPr="005C4960">
        <w:rPr>
          <w:rFonts w:eastAsia="標楷體" w:hint="eastAsia"/>
          <w:noProof/>
          <w:color w:val="000000" w:themeColor="text1"/>
        </w:rPr>
        <w:t>杜佩蘭、黃英忠、張肇松，</w:t>
      </w:r>
      <w:r w:rsidR="00392812" w:rsidRPr="005C4960">
        <w:rPr>
          <w:rFonts w:eastAsia="標楷體" w:hint="eastAsia"/>
          <w:noProof/>
          <w:color w:val="000000" w:themeColor="text1"/>
        </w:rPr>
        <w:t>2013</w:t>
      </w:r>
      <w:r w:rsidR="00392812" w:rsidRPr="005C4960">
        <w:rPr>
          <w:rFonts w:eastAsia="標楷體" w:hint="eastAsia"/>
          <w:noProof/>
          <w:color w:val="000000" w:themeColor="text1"/>
        </w:rPr>
        <w:t>，「主計人員在關說、角色間衝突與規範性承諾關係之探討」，東吳政治學報，第</w:t>
      </w:r>
      <w:r w:rsidR="00392812" w:rsidRPr="005C4960">
        <w:rPr>
          <w:rFonts w:eastAsia="標楷體" w:hint="eastAsia"/>
          <w:noProof/>
          <w:color w:val="000000" w:themeColor="text1"/>
        </w:rPr>
        <w:t>31</w:t>
      </w:r>
      <w:r w:rsidR="00392812" w:rsidRPr="005C4960">
        <w:rPr>
          <w:rFonts w:eastAsia="標楷體" w:hint="eastAsia"/>
          <w:noProof/>
          <w:color w:val="000000" w:themeColor="text1"/>
        </w:rPr>
        <w:t>卷第</w:t>
      </w:r>
      <w:r w:rsidR="00392812" w:rsidRPr="005C4960">
        <w:rPr>
          <w:rFonts w:eastAsia="標楷體" w:hint="eastAsia"/>
          <w:noProof/>
          <w:color w:val="000000" w:themeColor="text1"/>
        </w:rPr>
        <w:t>3</w:t>
      </w:r>
      <w:r w:rsidR="00392812" w:rsidRPr="005C4960">
        <w:rPr>
          <w:rFonts w:eastAsia="標楷體" w:hint="eastAsia"/>
          <w:noProof/>
          <w:color w:val="000000" w:themeColor="text1"/>
        </w:rPr>
        <w:t>期：</w:t>
      </w:r>
      <w:r w:rsidR="00392812" w:rsidRPr="005C4960">
        <w:rPr>
          <w:rFonts w:eastAsia="標楷體" w:hint="eastAsia"/>
          <w:noProof/>
          <w:color w:val="000000" w:themeColor="text1"/>
        </w:rPr>
        <w:t>117-169</w:t>
      </w:r>
      <w:r w:rsidR="00392812" w:rsidRPr="005C4960">
        <w:rPr>
          <w:rFonts w:eastAsia="標楷體" w:hint="eastAsia"/>
          <w:noProof/>
          <w:color w:val="000000" w:themeColor="text1"/>
        </w:rPr>
        <w:t>。</w:t>
      </w:r>
      <w:r w:rsidR="00392812" w:rsidRPr="005C4960">
        <w:rPr>
          <w:rFonts w:eastAsia="標楷體" w:hint="eastAsia"/>
          <w:noProof/>
          <w:color w:val="000000" w:themeColor="text1"/>
        </w:rPr>
        <w:t>(TSSCI)</w:t>
      </w:r>
    </w:p>
    <w:p w:rsidR="00392812" w:rsidRPr="005C4960" w:rsidRDefault="00E921F2" w:rsidP="00760703">
      <w:pPr>
        <w:ind w:leftChars="117" w:left="459" w:hangingChars="74" w:hanging="178"/>
        <w:rPr>
          <w:rFonts w:eastAsia="標楷體"/>
          <w:noProof/>
          <w:color w:val="000000" w:themeColor="text1"/>
        </w:rPr>
      </w:pPr>
      <w:r w:rsidRPr="005C4960">
        <w:rPr>
          <w:rFonts w:eastAsia="標楷體" w:hint="eastAsia"/>
          <w:noProof/>
          <w:color w:val="000000" w:themeColor="text1"/>
        </w:rPr>
        <w:t>2.</w:t>
      </w:r>
      <w:r w:rsidR="00392812" w:rsidRPr="005C4960">
        <w:rPr>
          <w:rFonts w:eastAsia="標楷體" w:hint="eastAsia"/>
          <w:noProof/>
          <w:color w:val="000000" w:themeColor="text1"/>
        </w:rPr>
        <w:t>蘇登呼、黃碧伶、王瑋、黃英忠，</w:t>
      </w:r>
      <w:r w:rsidR="00392812" w:rsidRPr="005C4960">
        <w:rPr>
          <w:rFonts w:eastAsia="標楷體" w:hint="eastAsia"/>
          <w:noProof/>
          <w:color w:val="000000" w:themeColor="text1"/>
        </w:rPr>
        <w:t>2013</w:t>
      </w:r>
      <w:r w:rsidR="00392812" w:rsidRPr="005C4960">
        <w:rPr>
          <w:rFonts w:eastAsia="標楷體" w:hint="eastAsia"/>
          <w:noProof/>
          <w:color w:val="000000" w:themeColor="text1"/>
        </w:rPr>
        <w:t>，「建構『明星創業家』？大學企管教科書創業家個案資訊之內容分析」，中小企業發展季刊，第</w:t>
      </w:r>
      <w:r w:rsidR="00392812" w:rsidRPr="005C4960">
        <w:rPr>
          <w:rFonts w:eastAsia="標楷體" w:hint="eastAsia"/>
          <w:noProof/>
          <w:color w:val="000000" w:themeColor="text1"/>
        </w:rPr>
        <w:t>29</w:t>
      </w:r>
      <w:r w:rsidR="00392812" w:rsidRPr="005C4960">
        <w:rPr>
          <w:rFonts w:eastAsia="標楷體" w:hint="eastAsia"/>
          <w:noProof/>
          <w:color w:val="000000" w:themeColor="text1"/>
        </w:rPr>
        <w:t>期：</w:t>
      </w:r>
      <w:r w:rsidR="00392812" w:rsidRPr="005C4960">
        <w:rPr>
          <w:rFonts w:eastAsia="標楷體" w:hint="eastAsia"/>
          <w:noProof/>
          <w:color w:val="000000" w:themeColor="text1"/>
        </w:rPr>
        <w:t>81-102</w:t>
      </w:r>
      <w:r w:rsidR="00392812" w:rsidRPr="005C4960">
        <w:rPr>
          <w:rFonts w:eastAsia="標楷體" w:hint="eastAsia"/>
          <w:noProof/>
          <w:color w:val="000000" w:themeColor="text1"/>
        </w:rPr>
        <w:t>。</w:t>
      </w:r>
    </w:p>
    <w:p w:rsidR="00F7051E" w:rsidRPr="005C4960" w:rsidRDefault="00E921F2" w:rsidP="00760703">
      <w:pPr>
        <w:ind w:leftChars="117" w:left="459" w:hangingChars="74" w:hanging="178"/>
        <w:rPr>
          <w:rFonts w:eastAsia="標楷體"/>
          <w:noProof/>
          <w:color w:val="000000" w:themeColor="text1"/>
        </w:rPr>
      </w:pPr>
      <w:r w:rsidRPr="005C4960">
        <w:rPr>
          <w:rFonts w:eastAsia="標楷體" w:hint="eastAsia"/>
          <w:noProof/>
          <w:color w:val="000000" w:themeColor="text1"/>
        </w:rPr>
        <w:t>3.</w:t>
      </w:r>
      <w:r w:rsidR="00392812" w:rsidRPr="005C4960">
        <w:rPr>
          <w:rFonts w:eastAsia="標楷體" w:hint="eastAsia"/>
          <w:noProof/>
          <w:color w:val="000000" w:themeColor="text1"/>
        </w:rPr>
        <w:t>張肇松、杜佩蘭、黃英忠，</w:t>
      </w:r>
      <w:r w:rsidR="00392812" w:rsidRPr="005C4960">
        <w:rPr>
          <w:rFonts w:eastAsia="標楷體" w:hint="eastAsia"/>
          <w:noProof/>
          <w:color w:val="000000" w:themeColor="text1"/>
        </w:rPr>
        <w:t>2012</w:t>
      </w:r>
      <w:r w:rsidR="00392812" w:rsidRPr="005C4960">
        <w:rPr>
          <w:rFonts w:eastAsia="標楷體" w:hint="eastAsia"/>
          <w:noProof/>
          <w:color w:val="000000" w:themeColor="text1"/>
        </w:rPr>
        <w:t>，「澳洲社會資本量表應用在台灣社區民眾之適用性」，管理實務與理論研究，第</w:t>
      </w:r>
      <w:r w:rsidR="00392812" w:rsidRPr="005C4960">
        <w:rPr>
          <w:rFonts w:eastAsia="標楷體" w:hint="eastAsia"/>
          <w:noProof/>
          <w:color w:val="000000" w:themeColor="text1"/>
        </w:rPr>
        <w:t>6</w:t>
      </w:r>
      <w:r w:rsidR="00392812" w:rsidRPr="005C4960">
        <w:rPr>
          <w:rFonts w:eastAsia="標楷體" w:hint="eastAsia"/>
          <w:noProof/>
          <w:color w:val="000000" w:themeColor="text1"/>
        </w:rPr>
        <w:t>卷第</w:t>
      </w:r>
      <w:r w:rsidR="00392812" w:rsidRPr="005C4960">
        <w:rPr>
          <w:rFonts w:eastAsia="標楷體" w:hint="eastAsia"/>
          <w:noProof/>
          <w:color w:val="000000" w:themeColor="text1"/>
        </w:rPr>
        <w:t>4</w:t>
      </w:r>
      <w:r w:rsidR="00392812" w:rsidRPr="005C4960">
        <w:rPr>
          <w:rFonts w:eastAsia="標楷體" w:hint="eastAsia"/>
          <w:noProof/>
          <w:color w:val="000000" w:themeColor="text1"/>
        </w:rPr>
        <w:t>期：</w:t>
      </w:r>
      <w:r w:rsidR="00392812" w:rsidRPr="005C4960">
        <w:rPr>
          <w:rFonts w:eastAsia="標楷體" w:hint="eastAsia"/>
          <w:noProof/>
          <w:color w:val="000000" w:themeColor="text1"/>
        </w:rPr>
        <w:t>17-37</w:t>
      </w:r>
      <w:r w:rsidR="00392812" w:rsidRPr="005C4960">
        <w:rPr>
          <w:rFonts w:eastAsia="標楷體" w:hint="eastAsia"/>
          <w:noProof/>
          <w:color w:val="000000" w:themeColor="text1"/>
        </w:rPr>
        <w:t>。</w:t>
      </w:r>
    </w:p>
    <w:p w:rsidR="00B01EB8" w:rsidRPr="005C4960" w:rsidRDefault="00E921F2" w:rsidP="00760703">
      <w:pPr>
        <w:ind w:leftChars="117" w:left="459" w:hangingChars="74" w:hanging="178"/>
        <w:rPr>
          <w:rFonts w:eastAsia="標楷體"/>
          <w:noProof/>
          <w:color w:val="000000" w:themeColor="text1"/>
        </w:rPr>
      </w:pPr>
      <w:r w:rsidRPr="005C4960">
        <w:rPr>
          <w:rFonts w:eastAsia="標楷體" w:hint="eastAsia"/>
          <w:noProof/>
          <w:color w:val="000000" w:themeColor="text1"/>
        </w:rPr>
        <w:t>4.</w:t>
      </w:r>
      <w:r w:rsidR="00B01EB8" w:rsidRPr="005C4960">
        <w:rPr>
          <w:rFonts w:eastAsia="標楷體" w:hint="eastAsia"/>
          <w:noProof/>
          <w:color w:val="000000" w:themeColor="text1"/>
        </w:rPr>
        <w:t>蘇登呼、黃英忠，</w:t>
      </w:r>
      <w:r w:rsidR="00B01EB8" w:rsidRPr="005C4960">
        <w:rPr>
          <w:rFonts w:eastAsia="標楷體" w:hint="eastAsia"/>
          <w:noProof/>
          <w:color w:val="000000" w:themeColor="text1"/>
        </w:rPr>
        <w:t>2012</w:t>
      </w:r>
      <w:r w:rsidR="00B01EB8" w:rsidRPr="005C4960">
        <w:rPr>
          <w:rFonts w:eastAsia="標楷體" w:hint="eastAsia"/>
          <w:noProof/>
          <w:color w:val="000000" w:themeColor="text1"/>
        </w:rPr>
        <w:t>，「中小型餐飲業者之媒體關係管理：報導原因、互動模式、與報導</w:t>
      </w:r>
      <w:r w:rsidR="00B01EB8" w:rsidRPr="005C4960">
        <w:rPr>
          <w:rFonts w:eastAsia="標楷體" w:hint="eastAsia"/>
          <w:noProof/>
          <w:color w:val="000000" w:themeColor="text1"/>
        </w:rPr>
        <w:t xml:space="preserve"> </w:t>
      </w:r>
      <w:r w:rsidR="00B01EB8" w:rsidRPr="005C4960">
        <w:rPr>
          <w:rFonts w:eastAsia="標楷體" w:hint="eastAsia"/>
          <w:noProof/>
          <w:color w:val="000000" w:themeColor="text1"/>
        </w:rPr>
        <w:t>之影響」，觀光休閒學報，第</w:t>
      </w:r>
      <w:r w:rsidR="00B01EB8" w:rsidRPr="005C4960">
        <w:rPr>
          <w:rFonts w:eastAsia="標楷體" w:hint="eastAsia"/>
          <w:noProof/>
          <w:color w:val="000000" w:themeColor="text1"/>
        </w:rPr>
        <w:t>18</w:t>
      </w:r>
      <w:r w:rsidR="00B01EB8" w:rsidRPr="005C4960">
        <w:rPr>
          <w:rFonts w:eastAsia="標楷體" w:hint="eastAsia"/>
          <w:noProof/>
          <w:color w:val="000000" w:themeColor="text1"/>
        </w:rPr>
        <w:t>卷第</w:t>
      </w:r>
      <w:r w:rsidR="00B01EB8" w:rsidRPr="005C4960">
        <w:rPr>
          <w:rFonts w:eastAsia="標楷體" w:hint="eastAsia"/>
          <w:noProof/>
          <w:color w:val="000000" w:themeColor="text1"/>
        </w:rPr>
        <w:t>1</w:t>
      </w:r>
      <w:r w:rsidR="00B01EB8" w:rsidRPr="005C4960">
        <w:rPr>
          <w:rFonts w:eastAsia="標楷體" w:hint="eastAsia"/>
          <w:noProof/>
          <w:color w:val="000000" w:themeColor="text1"/>
        </w:rPr>
        <w:t>期：</w:t>
      </w:r>
      <w:r w:rsidR="00B01EB8" w:rsidRPr="005C4960">
        <w:rPr>
          <w:rFonts w:eastAsia="標楷體" w:hint="eastAsia"/>
          <w:noProof/>
          <w:color w:val="000000" w:themeColor="text1"/>
        </w:rPr>
        <w:t>47-66</w:t>
      </w:r>
      <w:r w:rsidR="00B01EB8" w:rsidRPr="005C4960">
        <w:rPr>
          <w:rFonts w:eastAsia="標楷體" w:hint="eastAsia"/>
          <w:noProof/>
          <w:color w:val="000000" w:themeColor="text1"/>
        </w:rPr>
        <w:t>。</w:t>
      </w:r>
      <w:r w:rsidR="00B01EB8" w:rsidRPr="005C4960">
        <w:rPr>
          <w:rFonts w:eastAsia="標楷體" w:hint="eastAsia"/>
          <w:noProof/>
          <w:color w:val="000000" w:themeColor="text1"/>
        </w:rPr>
        <w:t>(TSSCI)</w:t>
      </w:r>
    </w:p>
    <w:p w:rsidR="00760703" w:rsidRPr="005C4960" w:rsidRDefault="00E921F2" w:rsidP="00760703">
      <w:pPr>
        <w:ind w:leftChars="117" w:left="459" w:hangingChars="74" w:hanging="178"/>
        <w:rPr>
          <w:rFonts w:eastAsia="標楷體"/>
          <w:noProof/>
          <w:color w:val="000000" w:themeColor="text1"/>
        </w:rPr>
      </w:pPr>
      <w:r w:rsidRPr="005C4960">
        <w:rPr>
          <w:rFonts w:eastAsia="標楷體" w:hint="eastAsia"/>
          <w:noProof/>
          <w:color w:val="000000" w:themeColor="text1"/>
        </w:rPr>
        <w:t>5.</w:t>
      </w:r>
      <w:r w:rsidR="00392812" w:rsidRPr="005C4960">
        <w:rPr>
          <w:rFonts w:eastAsia="標楷體"/>
          <w:noProof/>
          <w:color w:val="000000" w:themeColor="text1"/>
        </w:rPr>
        <w:t>Lin, Long-Sheng, Huang, Ing-Chung, Du, Pey-Lan, &amp; Lin, Tsai-Fei, (2012). Human Capital Disclosure and Organizational Performance: The Moderating Effects of Knowledge Intensity and Organizational Size, Management Decision, 50(10), 1790-1799. (SSCI)</w:t>
      </w:r>
    </w:p>
    <w:p w:rsidR="00B01EB8" w:rsidRPr="00E921F2" w:rsidRDefault="00760703" w:rsidP="00760703">
      <w:pPr>
        <w:ind w:leftChars="117" w:left="459" w:hangingChars="74" w:hanging="178"/>
        <w:rPr>
          <w:rFonts w:eastAsia="標楷體"/>
          <w:noProof/>
        </w:rPr>
      </w:pPr>
      <w:r w:rsidRPr="005C4960">
        <w:rPr>
          <w:rFonts w:eastAsia="標楷體" w:hint="eastAsia"/>
          <w:noProof/>
          <w:color w:val="000000" w:themeColor="text1"/>
        </w:rPr>
        <w:t>6</w:t>
      </w:r>
      <w:r w:rsidR="00E921F2" w:rsidRPr="005C4960">
        <w:rPr>
          <w:rFonts w:eastAsia="標楷體" w:hint="eastAsia"/>
          <w:noProof/>
          <w:color w:val="000000" w:themeColor="text1"/>
        </w:rPr>
        <w:t>.</w:t>
      </w:r>
      <w:r w:rsidR="00B01EB8" w:rsidRPr="005C4960">
        <w:rPr>
          <w:rFonts w:eastAsia="標楷體" w:hint="eastAsia"/>
          <w:noProof/>
          <w:color w:val="000000" w:themeColor="text1"/>
        </w:rPr>
        <w:t>盧淵源、蘇登呼</w:t>
      </w:r>
      <w:r w:rsidR="00B01EB8" w:rsidRPr="005C4960">
        <w:rPr>
          <w:rFonts w:eastAsia="標楷體" w:hint="eastAsia"/>
          <w:noProof/>
          <w:color w:val="000000" w:themeColor="text1"/>
        </w:rPr>
        <w:t>*</w:t>
      </w:r>
      <w:r w:rsidR="00B01EB8" w:rsidRPr="005C4960">
        <w:rPr>
          <w:rFonts w:eastAsia="標楷體" w:hint="eastAsia"/>
          <w:noProof/>
          <w:color w:val="000000" w:themeColor="text1"/>
        </w:rPr>
        <w:t>、黃英忠，</w:t>
      </w:r>
      <w:r w:rsidR="00B01EB8" w:rsidRPr="005C4960">
        <w:rPr>
          <w:rFonts w:eastAsia="標楷體" w:hint="eastAsia"/>
          <w:noProof/>
          <w:color w:val="000000" w:themeColor="text1"/>
        </w:rPr>
        <w:t>2011</w:t>
      </w:r>
      <w:r w:rsidR="00B01EB8" w:rsidRPr="005C4960">
        <w:rPr>
          <w:rFonts w:eastAsia="標楷體" w:hint="eastAsia"/>
          <w:noProof/>
          <w:color w:val="000000" w:themeColor="text1"/>
        </w:rPr>
        <w:t>，「企業新聞報導傾向與企業媒體關係管理：財經雜誌</w:t>
      </w:r>
      <w:r w:rsidR="00B01EB8" w:rsidRPr="005C4960">
        <w:rPr>
          <w:rFonts w:eastAsia="標楷體" w:hint="eastAsia"/>
          <w:noProof/>
          <w:color w:val="000000" w:themeColor="text1"/>
        </w:rPr>
        <w:t xml:space="preserve"> TFT-LCD</w:t>
      </w:r>
      <w:r w:rsidR="00B01EB8" w:rsidRPr="005C4960">
        <w:rPr>
          <w:rFonts w:eastAsia="標楷體" w:hint="eastAsia"/>
          <w:noProof/>
          <w:color w:val="000000" w:themeColor="text1"/>
        </w:rPr>
        <w:t>面板廠新聞之內容分析」，中山管理評論，第</w:t>
      </w:r>
      <w:r w:rsidR="00B01EB8" w:rsidRPr="00E921F2">
        <w:rPr>
          <w:rFonts w:eastAsia="標楷體" w:hint="eastAsia"/>
          <w:noProof/>
        </w:rPr>
        <w:t>19</w:t>
      </w:r>
      <w:r w:rsidR="00B01EB8" w:rsidRPr="00E921F2">
        <w:rPr>
          <w:rFonts w:eastAsia="標楷體" w:hint="eastAsia"/>
          <w:noProof/>
        </w:rPr>
        <w:t>卷第</w:t>
      </w:r>
      <w:r w:rsidR="00B01EB8" w:rsidRPr="00E921F2">
        <w:rPr>
          <w:rFonts w:eastAsia="標楷體" w:hint="eastAsia"/>
          <w:noProof/>
        </w:rPr>
        <w:t>4</w:t>
      </w:r>
      <w:r w:rsidR="00B01EB8" w:rsidRPr="00E921F2">
        <w:rPr>
          <w:rFonts w:eastAsia="標楷體" w:hint="eastAsia"/>
          <w:noProof/>
        </w:rPr>
        <w:t>期：</w:t>
      </w:r>
      <w:r w:rsidR="00B01EB8" w:rsidRPr="00E921F2">
        <w:rPr>
          <w:rFonts w:eastAsia="標楷體" w:hint="eastAsia"/>
          <w:noProof/>
        </w:rPr>
        <w:t>801-832</w:t>
      </w:r>
      <w:r w:rsidR="00B01EB8" w:rsidRPr="00E921F2">
        <w:rPr>
          <w:rFonts w:eastAsia="標楷體" w:hint="eastAsia"/>
          <w:noProof/>
        </w:rPr>
        <w:t>。</w:t>
      </w:r>
      <w:r w:rsidR="00B01EB8" w:rsidRPr="00E921F2">
        <w:rPr>
          <w:rFonts w:eastAsia="標楷體" w:hint="eastAsia"/>
          <w:noProof/>
        </w:rPr>
        <w:t>(Leading article)</w:t>
      </w:r>
      <w:r w:rsidR="00B01EB8" w:rsidRPr="00E921F2">
        <w:rPr>
          <w:rFonts w:eastAsia="標楷體" w:hint="eastAsia"/>
          <w:noProof/>
        </w:rPr>
        <w:t>【</w:t>
      </w:r>
      <w:r w:rsidR="00B01EB8" w:rsidRPr="00E921F2">
        <w:rPr>
          <w:rFonts w:eastAsia="標楷體" w:hint="eastAsia"/>
          <w:noProof/>
        </w:rPr>
        <w:t>TSSCI</w:t>
      </w:r>
      <w:r w:rsidR="00B01EB8" w:rsidRPr="00E921F2">
        <w:rPr>
          <w:rFonts w:eastAsia="標楷體" w:hint="eastAsia"/>
          <w:noProof/>
        </w:rPr>
        <w:t>，國科會管理一學門組織與管理領域推薦期刊】</w:t>
      </w:r>
    </w:p>
    <w:p w:rsidR="00392812" w:rsidRPr="005C4960" w:rsidRDefault="00760703" w:rsidP="00760703">
      <w:pPr>
        <w:ind w:leftChars="118" w:left="475" w:hangingChars="80" w:hanging="192"/>
        <w:rPr>
          <w:rFonts w:eastAsia="標楷體"/>
          <w:noProof/>
          <w:color w:val="000000" w:themeColor="text1"/>
        </w:rPr>
      </w:pPr>
      <w:r w:rsidRPr="005C4960">
        <w:rPr>
          <w:rFonts w:eastAsia="標楷體" w:hint="eastAsia"/>
          <w:noProof/>
          <w:color w:val="000000" w:themeColor="text1"/>
        </w:rPr>
        <w:lastRenderedPageBreak/>
        <w:t>7</w:t>
      </w:r>
      <w:r w:rsidR="00E921F2" w:rsidRPr="005C4960">
        <w:rPr>
          <w:rFonts w:eastAsia="標楷體" w:hint="eastAsia"/>
          <w:noProof/>
          <w:color w:val="000000" w:themeColor="text1"/>
        </w:rPr>
        <w:t>.</w:t>
      </w:r>
      <w:r w:rsidR="00392812" w:rsidRPr="005C4960">
        <w:rPr>
          <w:rFonts w:eastAsia="標楷體"/>
          <w:noProof/>
          <w:color w:val="000000" w:themeColor="text1"/>
        </w:rPr>
        <w:t>Yu-Hwa Huang, Chin-Hui Chen, Pey-Lan Du, Ing-Chung Huang. The causal relationships between job characteristics, burnout and psychological health: a two-wave panel study. International Journal of Human Resource Management (SSCI, 2011 Feb Accepted)</w:t>
      </w:r>
    </w:p>
    <w:p w:rsidR="00392812" w:rsidRPr="005C4960" w:rsidRDefault="00760703" w:rsidP="00760703">
      <w:pPr>
        <w:ind w:leftChars="118" w:left="475" w:hangingChars="80" w:hanging="192"/>
        <w:rPr>
          <w:rFonts w:eastAsia="標楷體"/>
          <w:noProof/>
          <w:color w:val="000000" w:themeColor="text1"/>
        </w:rPr>
      </w:pPr>
      <w:r w:rsidRPr="005C4960">
        <w:rPr>
          <w:rFonts w:eastAsia="標楷體" w:hint="eastAsia"/>
          <w:noProof/>
          <w:color w:val="000000" w:themeColor="text1"/>
        </w:rPr>
        <w:t>8</w:t>
      </w:r>
      <w:r w:rsidR="00E921F2" w:rsidRPr="005C4960">
        <w:rPr>
          <w:rFonts w:eastAsia="標楷體" w:hint="eastAsia"/>
          <w:noProof/>
          <w:color w:val="000000" w:themeColor="text1"/>
        </w:rPr>
        <w:t>.</w:t>
      </w:r>
      <w:r w:rsidR="00392812" w:rsidRPr="005C4960">
        <w:rPr>
          <w:rFonts w:eastAsia="標楷體"/>
          <w:noProof/>
          <w:color w:val="000000" w:themeColor="text1"/>
        </w:rPr>
        <w:t>Yu-Hwa Huang, Pey-lan Du, Chin-Hui Chen, Chin-Ann Yang, Ing-Chung Huang. (2011). Mediating effects of emotional exhaustion on the relationship between job demand-control model and mental health. Stress and Health, 27(2): e94-e109. (SSCI).</w:t>
      </w:r>
    </w:p>
    <w:p w:rsidR="00392812" w:rsidRPr="005C4960" w:rsidRDefault="00760703" w:rsidP="00760703">
      <w:pPr>
        <w:ind w:leftChars="118" w:left="475" w:hangingChars="80" w:hanging="192"/>
        <w:rPr>
          <w:rFonts w:eastAsia="標楷體"/>
          <w:noProof/>
          <w:color w:val="000000" w:themeColor="text1"/>
        </w:rPr>
      </w:pPr>
      <w:r w:rsidRPr="005C4960">
        <w:rPr>
          <w:rFonts w:eastAsia="標楷體" w:hint="eastAsia"/>
          <w:noProof/>
          <w:color w:val="000000" w:themeColor="text1"/>
        </w:rPr>
        <w:t>9</w:t>
      </w:r>
      <w:r w:rsidR="00E921F2" w:rsidRPr="005C4960">
        <w:rPr>
          <w:rFonts w:eastAsia="標楷體" w:hint="eastAsia"/>
          <w:noProof/>
          <w:color w:val="000000" w:themeColor="text1"/>
        </w:rPr>
        <w:t>.</w:t>
      </w:r>
      <w:r w:rsidR="00392812" w:rsidRPr="005C4960">
        <w:rPr>
          <w:rFonts w:eastAsia="標楷體" w:hint="eastAsia"/>
          <w:noProof/>
          <w:color w:val="000000" w:themeColor="text1"/>
        </w:rPr>
        <w:t>Lu, I. Y., Su, T. H., &amp; Huang, I. C.2010. Consulting Knowledge and Organization's Absorptive Capacity: A Communication Chain Perspective. The Service Industries Journal,30(13)</w:t>
      </w:r>
      <w:r w:rsidR="00392812" w:rsidRPr="005C4960">
        <w:rPr>
          <w:rFonts w:eastAsia="標楷體" w:hint="eastAsia"/>
          <w:noProof/>
          <w:color w:val="000000" w:themeColor="text1"/>
        </w:rPr>
        <w:t>。</w:t>
      </w:r>
      <w:r w:rsidR="00392812" w:rsidRPr="005C4960">
        <w:rPr>
          <w:rFonts w:eastAsia="標楷體" w:hint="eastAsia"/>
          <w:noProof/>
          <w:color w:val="000000" w:themeColor="text1"/>
        </w:rPr>
        <w:t>(SSCI)</w:t>
      </w:r>
    </w:p>
    <w:p w:rsidR="00392812" w:rsidRPr="005C4960" w:rsidRDefault="00E921F2" w:rsidP="00760703">
      <w:pPr>
        <w:ind w:leftChars="65" w:left="475" w:hangingChars="133" w:hanging="319"/>
        <w:rPr>
          <w:rFonts w:eastAsia="標楷體"/>
          <w:noProof/>
          <w:color w:val="000000" w:themeColor="text1"/>
        </w:rPr>
      </w:pPr>
      <w:r w:rsidRPr="005C4960">
        <w:rPr>
          <w:rFonts w:eastAsia="標楷體" w:hint="eastAsia"/>
          <w:noProof/>
          <w:color w:val="000000" w:themeColor="text1"/>
        </w:rPr>
        <w:t>1</w:t>
      </w:r>
      <w:r w:rsidR="00760703" w:rsidRPr="005C4960">
        <w:rPr>
          <w:rFonts w:eastAsia="標楷體" w:hint="eastAsia"/>
          <w:noProof/>
          <w:color w:val="000000" w:themeColor="text1"/>
        </w:rPr>
        <w:t>0</w:t>
      </w:r>
      <w:r w:rsidRPr="005C4960">
        <w:rPr>
          <w:rFonts w:eastAsia="標楷體" w:hint="eastAsia"/>
          <w:noProof/>
          <w:color w:val="000000" w:themeColor="text1"/>
        </w:rPr>
        <w:t>.</w:t>
      </w:r>
      <w:r w:rsidR="00392812" w:rsidRPr="005C4960">
        <w:rPr>
          <w:rFonts w:eastAsia="標楷體"/>
          <w:noProof/>
          <w:color w:val="000000" w:themeColor="text1"/>
        </w:rPr>
        <w:t>Huang, C.H., &amp; Huang, I. C. 2009. The moderating effect of co-workers’ reaction on social ties and knowledge sharing in work teams. International Journal of Learning and Intellectual Capital, 6(1/2): 156-169.</w:t>
      </w:r>
    </w:p>
    <w:p w:rsidR="00392812" w:rsidRPr="005C4960" w:rsidRDefault="00E921F2" w:rsidP="00760703">
      <w:pPr>
        <w:ind w:leftChars="65" w:left="475" w:hangingChars="133" w:hanging="319"/>
        <w:rPr>
          <w:rFonts w:eastAsia="標楷體"/>
          <w:noProof/>
          <w:color w:val="000000" w:themeColor="text1"/>
        </w:rPr>
      </w:pPr>
      <w:r w:rsidRPr="005C4960">
        <w:rPr>
          <w:rFonts w:eastAsia="標楷體" w:hint="eastAsia"/>
          <w:noProof/>
          <w:color w:val="000000" w:themeColor="text1"/>
        </w:rPr>
        <w:t>1</w:t>
      </w:r>
      <w:r w:rsidR="00760703" w:rsidRPr="005C4960">
        <w:rPr>
          <w:rFonts w:eastAsia="標楷體" w:hint="eastAsia"/>
          <w:noProof/>
          <w:color w:val="000000" w:themeColor="text1"/>
        </w:rPr>
        <w:t>1</w:t>
      </w:r>
      <w:r w:rsidRPr="005C4960">
        <w:rPr>
          <w:rFonts w:eastAsia="標楷體" w:hint="eastAsia"/>
          <w:noProof/>
          <w:color w:val="000000" w:themeColor="text1"/>
        </w:rPr>
        <w:t>.</w:t>
      </w:r>
      <w:r w:rsidR="00392812" w:rsidRPr="005C4960">
        <w:rPr>
          <w:rFonts w:eastAsia="標楷體"/>
          <w:noProof/>
          <w:color w:val="000000" w:themeColor="text1"/>
        </w:rPr>
        <w:t>Huang, C.H., &amp; Huang, I. C. 2009. Resistance to change: The effects of organizational intervention and characteristic. Review of Business Research, 9(1): 110-114.</w:t>
      </w:r>
    </w:p>
    <w:p w:rsidR="00392812" w:rsidRPr="005C4960" w:rsidRDefault="00E921F2" w:rsidP="00760703">
      <w:pPr>
        <w:ind w:leftChars="65" w:left="475" w:hangingChars="133" w:hanging="319"/>
        <w:rPr>
          <w:rFonts w:eastAsia="標楷體"/>
          <w:noProof/>
          <w:color w:val="000000" w:themeColor="text1"/>
        </w:rPr>
      </w:pPr>
      <w:r w:rsidRPr="005C4960">
        <w:rPr>
          <w:rFonts w:eastAsia="標楷體" w:hint="eastAsia"/>
          <w:noProof/>
          <w:color w:val="000000" w:themeColor="text1"/>
        </w:rPr>
        <w:t>1</w:t>
      </w:r>
      <w:r w:rsidR="00760703" w:rsidRPr="005C4960">
        <w:rPr>
          <w:rFonts w:eastAsia="標楷體" w:hint="eastAsia"/>
          <w:noProof/>
          <w:color w:val="000000" w:themeColor="text1"/>
        </w:rPr>
        <w:t>2</w:t>
      </w:r>
      <w:r w:rsidRPr="005C4960">
        <w:rPr>
          <w:rFonts w:eastAsia="標楷體" w:hint="eastAsia"/>
          <w:noProof/>
          <w:color w:val="000000" w:themeColor="text1"/>
        </w:rPr>
        <w:t>.</w:t>
      </w:r>
      <w:r w:rsidR="00392812" w:rsidRPr="005C4960">
        <w:rPr>
          <w:rFonts w:eastAsia="標楷體" w:hint="eastAsia"/>
          <w:noProof/>
          <w:color w:val="000000" w:themeColor="text1"/>
        </w:rPr>
        <w:t>盧淵源、蘇登呼、黃英忠，</w:t>
      </w:r>
      <w:r w:rsidR="00392812" w:rsidRPr="005C4960">
        <w:rPr>
          <w:rFonts w:eastAsia="標楷體" w:hint="eastAsia"/>
          <w:noProof/>
          <w:color w:val="000000" w:themeColor="text1"/>
        </w:rPr>
        <w:t>2009</w:t>
      </w:r>
      <w:r w:rsidR="00392812" w:rsidRPr="005C4960">
        <w:rPr>
          <w:rFonts w:eastAsia="標楷體" w:hint="eastAsia"/>
          <w:noProof/>
          <w:color w:val="000000" w:themeColor="text1"/>
        </w:rPr>
        <w:t>，「當管理風潮進入組織：探索經理人的資訊守門過程」，創業管理研究，第</w:t>
      </w:r>
      <w:r w:rsidR="00392812" w:rsidRPr="005C4960">
        <w:rPr>
          <w:rFonts w:eastAsia="標楷體" w:hint="eastAsia"/>
          <w:noProof/>
          <w:color w:val="000000" w:themeColor="text1"/>
        </w:rPr>
        <w:t>4</w:t>
      </w:r>
      <w:r w:rsidR="00392812" w:rsidRPr="005C4960">
        <w:rPr>
          <w:rFonts w:eastAsia="標楷體" w:hint="eastAsia"/>
          <w:noProof/>
          <w:color w:val="000000" w:themeColor="text1"/>
        </w:rPr>
        <w:t>卷第</w:t>
      </w:r>
      <w:r w:rsidR="00392812" w:rsidRPr="005C4960">
        <w:rPr>
          <w:rFonts w:eastAsia="標楷體" w:hint="eastAsia"/>
          <w:noProof/>
          <w:color w:val="000000" w:themeColor="text1"/>
        </w:rPr>
        <w:t>2</w:t>
      </w:r>
      <w:r w:rsidR="00392812" w:rsidRPr="005C4960">
        <w:rPr>
          <w:rFonts w:eastAsia="標楷體" w:hint="eastAsia"/>
          <w:noProof/>
          <w:color w:val="000000" w:themeColor="text1"/>
        </w:rPr>
        <w:t>期，</w:t>
      </w:r>
      <w:r w:rsidR="00392812" w:rsidRPr="005C4960">
        <w:rPr>
          <w:rFonts w:eastAsia="標楷體" w:hint="eastAsia"/>
          <w:noProof/>
          <w:color w:val="000000" w:themeColor="text1"/>
        </w:rPr>
        <w:t>1-27</w:t>
      </w:r>
      <w:r w:rsidR="00392812" w:rsidRPr="005C4960">
        <w:rPr>
          <w:rFonts w:eastAsia="標楷體" w:hint="eastAsia"/>
          <w:noProof/>
          <w:color w:val="000000" w:themeColor="text1"/>
        </w:rPr>
        <w:t>。</w:t>
      </w:r>
    </w:p>
    <w:p w:rsidR="00392812" w:rsidRPr="005C4960" w:rsidRDefault="00E921F2" w:rsidP="00760703">
      <w:pPr>
        <w:ind w:leftChars="65" w:left="475" w:hangingChars="133" w:hanging="319"/>
        <w:rPr>
          <w:rFonts w:eastAsia="標楷體"/>
          <w:noProof/>
          <w:color w:val="000000" w:themeColor="text1"/>
        </w:rPr>
      </w:pPr>
      <w:r w:rsidRPr="005C4960">
        <w:rPr>
          <w:rFonts w:eastAsia="標楷體" w:hint="eastAsia"/>
          <w:noProof/>
          <w:color w:val="000000" w:themeColor="text1"/>
        </w:rPr>
        <w:t>1</w:t>
      </w:r>
      <w:r w:rsidR="00760703" w:rsidRPr="005C4960">
        <w:rPr>
          <w:rFonts w:eastAsia="標楷體" w:hint="eastAsia"/>
          <w:noProof/>
          <w:color w:val="000000" w:themeColor="text1"/>
        </w:rPr>
        <w:t>3</w:t>
      </w:r>
      <w:r w:rsidRPr="005C4960">
        <w:rPr>
          <w:rFonts w:eastAsia="標楷體" w:hint="eastAsia"/>
          <w:noProof/>
          <w:color w:val="000000" w:themeColor="text1"/>
        </w:rPr>
        <w:t>.</w:t>
      </w:r>
      <w:r w:rsidR="00392812" w:rsidRPr="005C4960">
        <w:rPr>
          <w:rFonts w:eastAsia="標楷體" w:hint="eastAsia"/>
          <w:noProof/>
          <w:color w:val="000000" w:themeColor="text1"/>
        </w:rPr>
        <w:t>杜佩蘭、張肇松、黃英忠</w:t>
      </w:r>
      <w:r w:rsidR="00392812" w:rsidRPr="005C4960">
        <w:rPr>
          <w:rFonts w:eastAsia="標楷體" w:hint="eastAsia"/>
          <w:noProof/>
          <w:color w:val="000000" w:themeColor="text1"/>
        </w:rPr>
        <w:t xml:space="preserve"> </w:t>
      </w:r>
      <w:r w:rsidR="00392812" w:rsidRPr="005C4960">
        <w:rPr>
          <w:rFonts w:eastAsia="標楷體" w:hint="eastAsia"/>
          <w:noProof/>
          <w:color w:val="000000" w:themeColor="text1"/>
        </w:rPr>
        <w:t>，</w:t>
      </w:r>
      <w:r w:rsidR="00392812" w:rsidRPr="005C4960">
        <w:rPr>
          <w:rFonts w:eastAsia="標楷體" w:hint="eastAsia"/>
          <w:noProof/>
          <w:color w:val="000000" w:themeColor="text1"/>
        </w:rPr>
        <w:t>2009</w:t>
      </w:r>
      <w:r w:rsidR="00392812" w:rsidRPr="005C4960">
        <w:rPr>
          <w:rFonts w:eastAsia="標楷體" w:hint="eastAsia"/>
          <w:noProof/>
          <w:color w:val="000000" w:themeColor="text1"/>
        </w:rPr>
        <w:t>，</w:t>
      </w:r>
      <w:r w:rsidR="00392812" w:rsidRPr="005C4960">
        <w:rPr>
          <w:rFonts w:eastAsia="標楷體" w:hint="eastAsia"/>
          <w:noProof/>
          <w:color w:val="000000" w:themeColor="text1"/>
        </w:rPr>
        <w:t>Kanungo</w:t>
      </w:r>
      <w:r w:rsidR="00392812" w:rsidRPr="005C4960">
        <w:rPr>
          <w:rFonts w:eastAsia="標楷體" w:hint="eastAsia"/>
          <w:noProof/>
          <w:color w:val="000000" w:themeColor="text1"/>
        </w:rPr>
        <w:t>工作投入量表的重建與測量</w:t>
      </w:r>
      <w:r w:rsidR="00392812" w:rsidRPr="005C4960">
        <w:rPr>
          <w:rFonts w:eastAsia="標楷體" w:hint="eastAsia"/>
          <w:noProof/>
          <w:color w:val="000000" w:themeColor="text1"/>
        </w:rPr>
        <w:t>-</w:t>
      </w:r>
      <w:r w:rsidR="00392812" w:rsidRPr="005C4960">
        <w:rPr>
          <w:rFonts w:eastAsia="標楷體" w:hint="eastAsia"/>
          <w:noProof/>
          <w:color w:val="000000" w:themeColor="text1"/>
        </w:rPr>
        <w:t>以護理人員為樣本</w:t>
      </w:r>
      <w:r w:rsidR="00392812" w:rsidRPr="005C4960">
        <w:rPr>
          <w:rFonts w:eastAsia="標楷體" w:hint="eastAsia"/>
          <w:noProof/>
          <w:color w:val="000000" w:themeColor="text1"/>
        </w:rPr>
        <w:t xml:space="preserve"> </w:t>
      </w:r>
      <w:r w:rsidR="00392812" w:rsidRPr="005C4960">
        <w:rPr>
          <w:rFonts w:eastAsia="標楷體" w:hint="eastAsia"/>
          <w:noProof/>
          <w:color w:val="000000" w:themeColor="text1"/>
        </w:rPr>
        <w:t>，中華心理衛生學刊，</w:t>
      </w:r>
      <w:r w:rsidR="00392812" w:rsidRPr="005C4960">
        <w:rPr>
          <w:rFonts w:eastAsia="標楷體" w:hint="eastAsia"/>
          <w:noProof/>
          <w:color w:val="000000" w:themeColor="text1"/>
        </w:rPr>
        <w:t>22</w:t>
      </w:r>
      <w:r w:rsidR="00392812" w:rsidRPr="005C4960">
        <w:rPr>
          <w:rFonts w:eastAsia="標楷體" w:hint="eastAsia"/>
          <w:noProof/>
          <w:color w:val="000000" w:themeColor="text1"/>
        </w:rPr>
        <w:t>卷</w:t>
      </w:r>
      <w:r w:rsidR="00392812" w:rsidRPr="005C4960">
        <w:rPr>
          <w:rFonts w:eastAsia="標楷體" w:hint="eastAsia"/>
          <w:noProof/>
          <w:color w:val="000000" w:themeColor="text1"/>
        </w:rPr>
        <w:t>2</w:t>
      </w:r>
      <w:r w:rsidR="00392812" w:rsidRPr="005C4960">
        <w:rPr>
          <w:rFonts w:eastAsia="標楷體" w:hint="eastAsia"/>
          <w:noProof/>
          <w:color w:val="000000" w:themeColor="text1"/>
        </w:rPr>
        <w:t>期</w:t>
      </w:r>
      <w:r w:rsidR="00392812" w:rsidRPr="005C4960">
        <w:rPr>
          <w:rFonts w:eastAsia="標楷體" w:hint="eastAsia"/>
          <w:noProof/>
          <w:color w:val="000000" w:themeColor="text1"/>
        </w:rPr>
        <w:t>: 139-159</w:t>
      </w:r>
      <w:r w:rsidR="00392812" w:rsidRPr="005C4960">
        <w:rPr>
          <w:rFonts w:eastAsia="標楷體" w:hint="eastAsia"/>
          <w:noProof/>
          <w:color w:val="000000" w:themeColor="text1"/>
        </w:rPr>
        <w:t>。</w:t>
      </w:r>
      <w:r w:rsidR="00392812" w:rsidRPr="005C4960">
        <w:rPr>
          <w:rFonts w:eastAsia="標楷體" w:hint="eastAsia"/>
          <w:noProof/>
          <w:color w:val="000000" w:themeColor="text1"/>
        </w:rPr>
        <w:t>(TSSCI)</w:t>
      </w:r>
    </w:p>
    <w:p w:rsidR="00392812" w:rsidRPr="005C4960" w:rsidRDefault="00E921F2" w:rsidP="00760703">
      <w:pPr>
        <w:ind w:leftChars="65" w:left="475" w:hangingChars="133" w:hanging="319"/>
        <w:rPr>
          <w:rFonts w:eastAsia="標楷體"/>
          <w:noProof/>
          <w:color w:val="000000" w:themeColor="text1"/>
        </w:rPr>
      </w:pPr>
      <w:r w:rsidRPr="005C4960">
        <w:rPr>
          <w:rFonts w:eastAsia="標楷體" w:hint="eastAsia"/>
          <w:noProof/>
          <w:color w:val="000000" w:themeColor="text1"/>
        </w:rPr>
        <w:t>1</w:t>
      </w:r>
      <w:r w:rsidR="00760703" w:rsidRPr="005C4960">
        <w:rPr>
          <w:rFonts w:eastAsia="標楷體" w:hint="eastAsia"/>
          <w:noProof/>
          <w:color w:val="000000" w:themeColor="text1"/>
        </w:rPr>
        <w:t>4</w:t>
      </w:r>
      <w:r w:rsidRPr="005C4960">
        <w:rPr>
          <w:rFonts w:eastAsia="標楷體" w:hint="eastAsia"/>
          <w:noProof/>
          <w:color w:val="000000" w:themeColor="text1"/>
        </w:rPr>
        <w:t>.</w:t>
      </w:r>
      <w:r w:rsidR="00392812" w:rsidRPr="005C4960">
        <w:rPr>
          <w:rFonts w:eastAsia="標楷體" w:hint="eastAsia"/>
          <w:noProof/>
          <w:color w:val="000000" w:themeColor="text1"/>
        </w:rPr>
        <w:t>杜佩蘭、曾榮豐、黃英忠、施瑞峰，</w:t>
      </w:r>
      <w:r w:rsidR="00392812" w:rsidRPr="005C4960">
        <w:rPr>
          <w:rFonts w:eastAsia="標楷體" w:hint="eastAsia"/>
          <w:noProof/>
          <w:color w:val="000000" w:themeColor="text1"/>
        </w:rPr>
        <w:t>2009</w:t>
      </w:r>
      <w:r w:rsidR="00392812" w:rsidRPr="005C4960">
        <w:rPr>
          <w:rFonts w:eastAsia="標楷體" w:hint="eastAsia"/>
          <w:noProof/>
          <w:color w:val="000000" w:themeColor="text1"/>
        </w:rPr>
        <w:t>，「領導行為、組織學習與組織認同關係之研究」，管理實務與理論研究，</w:t>
      </w:r>
      <w:r w:rsidR="00392812" w:rsidRPr="005C4960">
        <w:rPr>
          <w:rFonts w:eastAsia="標楷體" w:hint="eastAsia"/>
          <w:noProof/>
          <w:color w:val="000000" w:themeColor="text1"/>
        </w:rPr>
        <w:t>3</w:t>
      </w:r>
      <w:r w:rsidR="00392812" w:rsidRPr="005C4960">
        <w:rPr>
          <w:rFonts w:eastAsia="標楷體" w:hint="eastAsia"/>
          <w:noProof/>
          <w:color w:val="000000" w:themeColor="text1"/>
        </w:rPr>
        <w:t>卷</w:t>
      </w:r>
      <w:r w:rsidR="00392812" w:rsidRPr="005C4960">
        <w:rPr>
          <w:rFonts w:eastAsia="標楷體" w:hint="eastAsia"/>
          <w:noProof/>
          <w:color w:val="000000" w:themeColor="text1"/>
        </w:rPr>
        <w:t>1</w:t>
      </w:r>
      <w:r w:rsidR="00392812" w:rsidRPr="005C4960">
        <w:rPr>
          <w:rFonts w:eastAsia="標楷體" w:hint="eastAsia"/>
          <w:noProof/>
          <w:color w:val="000000" w:themeColor="text1"/>
        </w:rPr>
        <w:t>期</w:t>
      </w:r>
      <w:r w:rsidR="00392812" w:rsidRPr="005C4960">
        <w:rPr>
          <w:rFonts w:eastAsia="標楷體" w:hint="eastAsia"/>
          <w:noProof/>
          <w:color w:val="000000" w:themeColor="text1"/>
        </w:rPr>
        <w:t>: 45-67</w:t>
      </w:r>
      <w:r w:rsidR="00392812" w:rsidRPr="005C4960">
        <w:rPr>
          <w:rFonts w:eastAsia="標楷體" w:hint="eastAsia"/>
          <w:noProof/>
          <w:color w:val="000000" w:themeColor="text1"/>
        </w:rPr>
        <w:t>。</w:t>
      </w:r>
    </w:p>
    <w:p w:rsidR="00A405B4" w:rsidRPr="00392812" w:rsidRDefault="00A405B4" w:rsidP="00E834E2">
      <w:pPr>
        <w:rPr>
          <w:rFonts w:ascii="Calibri" w:eastAsia="標楷體" w:hAnsi="標楷體"/>
          <w:noProof/>
        </w:rPr>
      </w:pPr>
    </w:p>
    <w:p w:rsidR="00A405B4" w:rsidRPr="00D86E2E" w:rsidRDefault="00A405B4" w:rsidP="00A405B4">
      <w:pPr>
        <w:rPr>
          <w:rFonts w:ascii="Calibri" w:eastAsia="標楷體" w:hAnsi="Calibri"/>
          <w:sz w:val="28"/>
          <w:szCs w:val="28"/>
        </w:rPr>
      </w:pPr>
      <w:r>
        <w:rPr>
          <w:rFonts w:ascii="Calibri" w:eastAsia="標楷體" w:hAnsi="標楷體"/>
          <w:noProof/>
        </w:rPr>
        <w:t>(B)</w:t>
      </w:r>
      <w:r>
        <w:rPr>
          <w:rFonts w:ascii="Calibri" w:eastAsia="標楷體" w:hAnsi="標楷體"/>
          <w:noProof/>
        </w:rPr>
        <w:t>研討會論文</w:t>
      </w:r>
    </w:p>
    <w:p w:rsidR="009A0A73" w:rsidRPr="00815876" w:rsidRDefault="009A0A73" w:rsidP="00815876">
      <w:pPr>
        <w:ind w:leftChars="118" w:left="504" w:hangingChars="92" w:hanging="221"/>
        <w:rPr>
          <w:rFonts w:eastAsia="標楷體"/>
          <w:noProof/>
          <w:color w:val="000000" w:themeColor="text1"/>
        </w:rPr>
      </w:pPr>
      <w:r w:rsidRPr="00815876">
        <w:rPr>
          <w:rFonts w:eastAsia="標楷體"/>
          <w:noProof/>
          <w:color w:val="000000" w:themeColor="text1"/>
        </w:rPr>
        <w:t>1. Long-Sheng Lin, Ing-Chung Huang, Pey-Lan Du, Tsai-Fei Lin, 2013.07, High Performance Work System and Employee Role Performance within Temporary Organizations, Investigating The Effects of Challenge-Hindrance Stress, Job Control on Burnout, Paper presented at Business and Information (BAI), Bali, Indonesia.</w:t>
      </w:r>
    </w:p>
    <w:p w:rsidR="009A0A73" w:rsidRPr="00815876" w:rsidRDefault="00815876" w:rsidP="00815876">
      <w:pPr>
        <w:ind w:leftChars="118" w:left="504" w:hangingChars="92" w:hanging="221"/>
        <w:rPr>
          <w:rFonts w:eastAsia="標楷體"/>
          <w:noProof/>
          <w:color w:val="000000" w:themeColor="text1"/>
        </w:rPr>
      </w:pPr>
      <w:r w:rsidRPr="00815876">
        <w:rPr>
          <w:rFonts w:eastAsia="標楷體" w:hint="eastAsia"/>
          <w:noProof/>
          <w:color w:val="000000" w:themeColor="text1"/>
        </w:rPr>
        <w:t>2.</w:t>
      </w:r>
      <w:r w:rsidR="009A0A73" w:rsidRPr="00815876">
        <w:rPr>
          <w:rFonts w:eastAsia="標楷體"/>
          <w:noProof/>
          <w:color w:val="000000" w:themeColor="text1"/>
        </w:rPr>
        <w:t>Chin-Hui Chen, Yu-Hwa Huang, Pey-Lan Du, Ing-Chung Huang, Kou-I Chang, 2013.07, Investigating The Effects of Challenge-Hindrance Stress, Job Control on Burnout, Investigating The Effects of Challenge-Hindrance Stress, Job Control on Burnout, Paper presented at Business and Information (BAI), Bali, Indonesia.</w:t>
      </w:r>
    </w:p>
    <w:p w:rsidR="009A0A73" w:rsidRPr="00815876" w:rsidRDefault="00815876" w:rsidP="00815876">
      <w:pPr>
        <w:ind w:leftChars="118" w:left="504" w:hangingChars="92" w:hanging="221"/>
        <w:rPr>
          <w:rFonts w:eastAsia="標楷體"/>
          <w:noProof/>
          <w:color w:val="000000" w:themeColor="text1"/>
        </w:rPr>
      </w:pPr>
      <w:r w:rsidRPr="00815876">
        <w:rPr>
          <w:rFonts w:eastAsia="標楷體" w:hint="eastAsia"/>
          <w:noProof/>
          <w:color w:val="000000" w:themeColor="text1"/>
        </w:rPr>
        <w:t>3.</w:t>
      </w:r>
      <w:r w:rsidR="009A0A73" w:rsidRPr="00815876">
        <w:rPr>
          <w:rFonts w:eastAsia="標楷體" w:hint="eastAsia"/>
          <w:noProof/>
          <w:color w:val="000000" w:themeColor="text1"/>
        </w:rPr>
        <w:t>Ing-Chung Huang, Pey-Lan Du, Hsiu-Yen Wang, Pei-Fan Chen, 2013, Examining the Impact of Transformational Leadership and Socialization Tactics on Newcomers</w:t>
      </w:r>
      <w:r w:rsidR="009A0A73" w:rsidRPr="00815876">
        <w:rPr>
          <w:rFonts w:eastAsia="標楷體" w:hint="eastAsia"/>
          <w:noProof/>
          <w:color w:val="000000" w:themeColor="text1"/>
        </w:rPr>
        <w:t>’</w:t>
      </w:r>
      <w:r w:rsidR="009A0A73" w:rsidRPr="00815876">
        <w:rPr>
          <w:rFonts w:eastAsia="標楷體" w:hint="eastAsia"/>
          <w:noProof/>
          <w:color w:val="000000" w:themeColor="text1"/>
        </w:rPr>
        <w:t xml:space="preserve"> Organizational Identification, 2013</w:t>
      </w:r>
      <w:r w:rsidR="009A0A73" w:rsidRPr="00815876">
        <w:rPr>
          <w:rFonts w:eastAsia="標楷體" w:hint="eastAsia"/>
          <w:noProof/>
          <w:color w:val="000000" w:themeColor="text1"/>
        </w:rPr>
        <w:t>海峽兩岸管理教育發展論，</w:t>
      </w:r>
      <w:r w:rsidR="009A0A73" w:rsidRPr="00815876">
        <w:rPr>
          <w:rFonts w:eastAsia="標楷體" w:hint="eastAsia"/>
          <w:noProof/>
          <w:color w:val="000000" w:themeColor="text1"/>
        </w:rPr>
        <w:t xml:space="preserve"> </w:t>
      </w:r>
      <w:r w:rsidR="009A0A73" w:rsidRPr="00815876">
        <w:rPr>
          <w:rFonts w:eastAsia="標楷體" w:hint="eastAsia"/>
          <w:noProof/>
          <w:color w:val="000000" w:themeColor="text1"/>
        </w:rPr>
        <w:t>深圳大學，中國。</w:t>
      </w:r>
    </w:p>
    <w:p w:rsidR="009A0A73" w:rsidRPr="00815876" w:rsidRDefault="00815876" w:rsidP="00815876">
      <w:pPr>
        <w:ind w:leftChars="118" w:left="504" w:hangingChars="92" w:hanging="221"/>
        <w:rPr>
          <w:rFonts w:eastAsia="標楷體"/>
          <w:noProof/>
          <w:color w:val="000000" w:themeColor="text1"/>
        </w:rPr>
      </w:pPr>
      <w:r w:rsidRPr="00815876">
        <w:rPr>
          <w:rFonts w:eastAsia="標楷體" w:hint="eastAsia"/>
          <w:noProof/>
          <w:color w:val="000000" w:themeColor="text1"/>
        </w:rPr>
        <w:t>4.</w:t>
      </w:r>
      <w:r w:rsidR="009A0A73" w:rsidRPr="00815876">
        <w:rPr>
          <w:rFonts w:eastAsia="標楷體"/>
          <w:noProof/>
          <w:color w:val="000000" w:themeColor="text1"/>
        </w:rPr>
        <w:t>Ing-Chung Huang, Pey-Lan Du, Hsiu-Yen Wang, Pei-Fan Chen, 2013, Organizational Socialization Tactics and Organizational Identification in Newcomers — the Role of Fit. Cross-culture management, The 3rd International Conference on Cross-Cultural Management &amp; the 7th Cross-Strait Conference on Business Management, Shanghai International Studies University (SISU),China.</w:t>
      </w:r>
    </w:p>
    <w:p w:rsidR="009A0A73" w:rsidRPr="00815876" w:rsidRDefault="00815876" w:rsidP="00815876">
      <w:pPr>
        <w:ind w:leftChars="118" w:left="504" w:hangingChars="92" w:hanging="221"/>
        <w:rPr>
          <w:rFonts w:eastAsia="標楷體"/>
          <w:noProof/>
          <w:color w:val="000000" w:themeColor="text1"/>
        </w:rPr>
      </w:pPr>
      <w:r w:rsidRPr="00815876">
        <w:rPr>
          <w:rFonts w:eastAsia="標楷體" w:hint="eastAsia"/>
          <w:noProof/>
          <w:color w:val="000000" w:themeColor="text1"/>
        </w:rPr>
        <w:t>5.</w:t>
      </w:r>
      <w:r w:rsidR="009A0A73" w:rsidRPr="00815876">
        <w:rPr>
          <w:rFonts w:eastAsia="標楷體" w:hint="eastAsia"/>
          <w:noProof/>
          <w:color w:val="000000" w:themeColor="text1"/>
        </w:rPr>
        <w:t>蘇登呼、盧淵源、黃英忠，</w:t>
      </w:r>
      <w:r w:rsidR="009A0A73" w:rsidRPr="00815876">
        <w:rPr>
          <w:rFonts w:eastAsia="標楷體" w:hint="eastAsia"/>
          <w:noProof/>
          <w:color w:val="000000" w:themeColor="text1"/>
        </w:rPr>
        <w:t>2013</w:t>
      </w:r>
      <w:r w:rsidR="009A0A73" w:rsidRPr="00815876">
        <w:rPr>
          <w:rFonts w:eastAsia="標楷體" w:hint="eastAsia"/>
          <w:noProof/>
          <w:color w:val="000000" w:themeColor="text1"/>
        </w:rPr>
        <w:t>，創業家對員工的有效說故事策略：創業家與創業家核心部屬觀點比較，中華民國品質學會第四十九屆年會暨</w:t>
      </w:r>
      <w:r w:rsidR="009A0A73" w:rsidRPr="00815876">
        <w:rPr>
          <w:rFonts w:eastAsia="標楷體" w:hint="eastAsia"/>
          <w:noProof/>
          <w:color w:val="000000" w:themeColor="text1"/>
        </w:rPr>
        <w:t>2013</w:t>
      </w:r>
      <w:r w:rsidR="009A0A73" w:rsidRPr="00815876">
        <w:rPr>
          <w:rFonts w:eastAsia="標楷體" w:hint="eastAsia"/>
          <w:noProof/>
          <w:color w:val="000000" w:themeColor="text1"/>
        </w:rPr>
        <w:t>國際品質管理研</w:t>
      </w:r>
      <w:r w:rsidR="009A0A73" w:rsidRPr="00815876">
        <w:rPr>
          <w:rFonts w:eastAsia="標楷體" w:hint="eastAsia"/>
          <w:noProof/>
          <w:color w:val="000000" w:themeColor="text1"/>
        </w:rPr>
        <w:lastRenderedPageBreak/>
        <w:t>討會</w:t>
      </w:r>
      <w:r w:rsidR="009A0A73" w:rsidRPr="00815876">
        <w:rPr>
          <w:rFonts w:eastAsia="標楷體" w:hint="eastAsia"/>
          <w:noProof/>
          <w:color w:val="000000" w:themeColor="text1"/>
        </w:rPr>
        <w:t>(2013ISQM)</w:t>
      </w:r>
      <w:r w:rsidR="009A0A73" w:rsidRPr="00815876">
        <w:rPr>
          <w:rFonts w:eastAsia="標楷體" w:hint="eastAsia"/>
          <w:noProof/>
          <w:color w:val="000000" w:themeColor="text1"/>
        </w:rPr>
        <w:t>，義守大學，高雄。</w:t>
      </w:r>
    </w:p>
    <w:p w:rsidR="009A0A73" w:rsidRPr="00815876" w:rsidRDefault="00815876" w:rsidP="00815876">
      <w:pPr>
        <w:ind w:leftChars="122" w:left="475" w:hangingChars="76" w:hanging="182"/>
        <w:rPr>
          <w:rFonts w:eastAsia="標楷體"/>
          <w:noProof/>
          <w:color w:val="000000" w:themeColor="text1"/>
        </w:rPr>
      </w:pPr>
      <w:r w:rsidRPr="00815876">
        <w:rPr>
          <w:rFonts w:eastAsia="標楷體" w:hint="eastAsia"/>
          <w:noProof/>
          <w:color w:val="000000" w:themeColor="text1"/>
        </w:rPr>
        <w:t>6.</w:t>
      </w:r>
      <w:r w:rsidR="009A0A73" w:rsidRPr="00815876">
        <w:rPr>
          <w:rFonts w:eastAsia="標楷體" w:hint="eastAsia"/>
          <w:noProof/>
          <w:color w:val="000000" w:themeColor="text1"/>
        </w:rPr>
        <w:t>吳慈榕、黃英忠、杜佩蘭，</w:t>
      </w:r>
      <w:r w:rsidR="009A0A73" w:rsidRPr="00815876">
        <w:rPr>
          <w:rFonts w:eastAsia="標楷體" w:hint="eastAsia"/>
          <w:noProof/>
          <w:color w:val="000000" w:themeColor="text1"/>
        </w:rPr>
        <w:t>2013</w:t>
      </w:r>
      <w:r w:rsidR="009A0A73" w:rsidRPr="00815876">
        <w:rPr>
          <w:rFonts w:eastAsia="標楷體" w:hint="eastAsia"/>
          <w:noProof/>
          <w:color w:val="000000" w:themeColor="text1"/>
        </w:rPr>
        <w:t>，員工敬業度及職場偏差行為之影響：以心理資本為調節變項，</w:t>
      </w:r>
      <w:r w:rsidR="009A0A73" w:rsidRPr="00815876">
        <w:rPr>
          <w:rFonts w:eastAsia="標楷體" w:hint="eastAsia"/>
          <w:noProof/>
          <w:color w:val="000000" w:themeColor="text1"/>
        </w:rPr>
        <w:t>2013</w:t>
      </w:r>
      <w:r w:rsidR="009A0A73" w:rsidRPr="00815876">
        <w:rPr>
          <w:rFonts w:eastAsia="標楷體" w:hint="eastAsia"/>
          <w:noProof/>
          <w:color w:val="000000" w:themeColor="text1"/>
        </w:rPr>
        <w:t>海峽兩岸管理教育發展論，深圳大學，中國。</w:t>
      </w:r>
    </w:p>
    <w:p w:rsidR="009A0A73" w:rsidRPr="00815876" w:rsidRDefault="00815876" w:rsidP="00815876">
      <w:pPr>
        <w:ind w:leftChars="122" w:left="475" w:hangingChars="76" w:hanging="182"/>
        <w:rPr>
          <w:rFonts w:eastAsia="標楷體"/>
          <w:noProof/>
          <w:color w:val="000000" w:themeColor="text1"/>
        </w:rPr>
      </w:pPr>
      <w:r w:rsidRPr="00815876">
        <w:rPr>
          <w:rFonts w:eastAsia="標楷體" w:hint="eastAsia"/>
          <w:noProof/>
          <w:color w:val="000000" w:themeColor="text1"/>
        </w:rPr>
        <w:t>7.</w:t>
      </w:r>
      <w:r w:rsidR="009A0A73" w:rsidRPr="00815876">
        <w:rPr>
          <w:rFonts w:eastAsia="標楷體" w:hint="eastAsia"/>
          <w:noProof/>
          <w:color w:val="000000" w:themeColor="text1"/>
        </w:rPr>
        <w:t>蘇登呼、黃碧伶、王瑋、黃英忠，</w:t>
      </w:r>
      <w:r w:rsidR="009A0A73" w:rsidRPr="00815876">
        <w:rPr>
          <w:rFonts w:eastAsia="標楷體" w:hint="eastAsia"/>
          <w:noProof/>
          <w:color w:val="000000" w:themeColor="text1"/>
        </w:rPr>
        <w:t>2012</w:t>
      </w:r>
      <w:r w:rsidR="009A0A73" w:rsidRPr="00815876">
        <w:rPr>
          <w:rFonts w:eastAsia="標楷體" w:hint="eastAsia"/>
          <w:noProof/>
          <w:color w:val="000000" w:themeColor="text1"/>
        </w:rPr>
        <w:t>，大學企業管理教科書中之『明星創業家』資訊傾向，</w:t>
      </w:r>
      <w:r w:rsidR="009A0A73" w:rsidRPr="00815876">
        <w:rPr>
          <w:rFonts w:eastAsia="標楷體" w:hint="eastAsia"/>
          <w:noProof/>
          <w:color w:val="000000" w:themeColor="text1"/>
        </w:rPr>
        <w:t>2012</w:t>
      </w:r>
      <w:r w:rsidR="009A0A73" w:rsidRPr="00815876">
        <w:rPr>
          <w:rFonts w:eastAsia="標楷體" w:hint="eastAsia"/>
          <w:noProof/>
          <w:color w:val="000000" w:themeColor="text1"/>
        </w:rPr>
        <w:t>全球服務產業管理研討會暨亞洲產業發展與企業管理國際學術研討會，國立屏東科技大學，屏東。</w:t>
      </w:r>
    </w:p>
    <w:p w:rsidR="00392812" w:rsidRPr="00815876" w:rsidRDefault="00815876" w:rsidP="00815876">
      <w:pPr>
        <w:ind w:leftChars="122" w:left="475" w:hangingChars="76" w:hanging="182"/>
        <w:rPr>
          <w:rFonts w:eastAsia="標楷體"/>
          <w:noProof/>
          <w:color w:val="000000" w:themeColor="text1"/>
        </w:rPr>
      </w:pPr>
      <w:r w:rsidRPr="00815876">
        <w:rPr>
          <w:rFonts w:eastAsia="標楷體" w:hint="eastAsia"/>
          <w:noProof/>
          <w:color w:val="000000" w:themeColor="text1"/>
        </w:rPr>
        <w:t>8.</w:t>
      </w:r>
      <w:r w:rsidR="009A0A73" w:rsidRPr="00815876">
        <w:rPr>
          <w:rFonts w:eastAsia="標楷體" w:hint="eastAsia"/>
          <w:noProof/>
          <w:color w:val="000000" w:themeColor="text1"/>
        </w:rPr>
        <w:t>黃英忠、趙必孝、吳慈榕、林慧菁，</w:t>
      </w:r>
      <w:r w:rsidR="009A0A73" w:rsidRPr="00815876">
        <w:rPr>
          <w:rFonts w:eastAsia="標楷體" w:hint="eastAsia"/>
          <w:noProof/>
          <w:color w:val="000000" w:themeColor="text1"/>
        </w:rPr>
        <w:t>2012</w:t>
      </w:r>
      <w:r w:rsidR="009A0A73" w:rsidRPr="00815876">
        <w:rPr>
          <w:rFonts w:eastAsia="標楷體" w:hint="eastAsia"/>
          <w:noProof/>
          <w:color w:val="000000" w:themeColor="text1"/>
        </w:rPr>
        <w:t>，家長式領導對部屬職場不當行為之影響：以部屬對主管信任為中介變項，第六屆海峽兩岸企業管理學術研討會，國立中山大學，高雄。</w:t>
      </w:r>
    </w:p>
    <w:p w:rsidR="00A7080A" w:rsidRPr="00815876" w:rsidRDefault="00815876" w:rsidP="00815876">
      <w:pPr>
        <w:ind w:leftChars="122" w:left="475" w:hangingChars="76" w:hanging="182"/>
        <w:rPr>
          <w:rFonts w:eastAsia="標楷體"/>
          <w:noProof/>
          <w:color w:val="000000" w:themeColor="text1"/>
        </w:rPr>
      </w:pPr>
      <w:r w:rsidRPr="00815876">
        <w:rPr>
          <w:rFonts w:eastAsia="標楷體" w:hint="eastAsia"/>
          <w:noProof/>
          <w:color w:val="000000" w:themeColor="text1"/>
        </w:rPr>
        <w:t>9.</w:t>
      </w:r>
      <w:r w:rsidR="00A7080A" w:rsidRPr="00815876">
        <w:rPr>
          <w:rFonts w:eastAsia="標楷體" w:hint="eastAsia"/>
          <w:noProof/>
          <w:color w:val="000000" w:themeColor="text1"/>
        </w:rPr>
        <w:t>程蓓芬、林建成、黃英忠、段萬春，</w:t>
      </w:r>
      <w:r w:rsidR="00A7080A" w:rsidRPr="00815876">
        <w:rPr>
          <w:rFonts w:eastAsia="標楷體" w:hint="eastAsia"/>
          <w:noProof/>
          <w:color w:val="000000" w:themeColor="text1"/>
        </w:rPr>
        <w:t>2011.12.01-02</w:t>
      </w:r>
      <w:r w:rsidR="00A7080A" w:rsidRPr="00815876">
        <w:rPr>
          <w:rFonts w:eastAsia="標楷體" w:hint="eastAsia"/>
          <w:noProof/>
          <w:color w:val="000000" w:themeColor="text1"/>
        </w:rPr>
        <w:t>，感召有方：服務型組織中以人為本的領導型態，第七屆海峽兩岸組織行為與人才開發學術研討會，中國勞動關係學院，北京。</w:t>
      </w:r>
    </w:p>
    <w:p w:rsidR="00A7080A" w:rsidRPr="00815876"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t>10.</w:t>
      </w:r>
      <w:r w:rsidR="00A7080A" w:rsidRPr="00815876">
        <w:rPr>
          <w:rFonts w:eastAsia="標楷體" w:hint="eastAsia"/>
          <w:noProof/>
          <w:color w:val="000000" w:themeColor="text1"/>
        </w:rPr>
        <w:t>曾榮豐、楊晴安、施瑞峰、黃英忠，</w:t>
      </w:r>
      <w:r w:rsidR="00A7080A" w:rsidRPr="00815876">
        <w:rPr>
          <w:rFonts w:eastAsia="標楷體" w:hint="eastAsia"/>
          <w:noProof/>
          <w:color w:val="000000" w:themeColor="text1"/>
        </w:rPr>
        <w:t>2011.12.01-02</w:t>
      </w:r>
      <w:r w:rsidR="00A7080A" w:rsidRPr="00815876">
        <w:rPr>
          <w:rFonts w:eastAsia="標楷體" w:hint="eastAsia"/>
          <w:noProof/>
          <w:color w:val="000000" w:themeColor="text1"/>
        </w:rPr>
        <w:t>，社會資本與組織創新關係之研究</w:t>
      </w:r>
      <w:r w:rsidR="00A7080A" w:rsidRPr="00815876">
        <w:rPr>
          <w:rFonts w:eastAsia="標楷體" w:hint="eastAsia"/>
          <w:noProof/>
          <w:color w:val="000000" w:themeColor="text1"/>
        </w:rPr>
        <w:t>--</w:t>
      </w:r>
      <w:r w:rsidR="00A7080A" w:rsidRPr="00815876">
        <w:rPr>
          <w:rFonts w:eastAsia="標楷體" w:hint="eastAsia"/>
          <w:noProof/>
          <w:color w:val="000000" w:themeColor="text1"/>
        </w:rPr>
        <w:t>情理法之觀點，第七屆海峽兩岸組織行為與人才開發學術研討會，中國勞動關係學院，北京。</w:t>
      </w:r>
    </w:p>
    <w:p w:rsidR="00A7080A" w:rsidRPr="00815876"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t>11.</w:t>
      </w:r>
      <w:r w:rsidR="00A7080A" w:rsidRPr="00815876">
        <w:rPr>
          <w:rFonts w:eastAsia="標楷體" w:hint="eastAsia"/>
          <w:noProof/>
          <w:color w:val="000000" w:themeColor="text1"/>
        </w:rPr>
        <w:t>蘇登呼、黃英忠、顏任秀、蔡宜穎，</w:t>
      </w:r>
      <w:r w:rsidR="00A7080A" w:rsidRPr="00815876">
        <w:rPr>
          <w:rFonts w:eastAsia="標楷體" w:hint="eastAsia"/>
          <w:noProof/>
          <w:color w:val="000000" w:themeColor="text1"/>
        </w:rPr>
        <w:t>2011.12.01-02</w:t>
      </w:r>
      <w:r w:rsidR="00A7080A" w:rsidRPr="00815876">
        <w:rPr>
          <w:rFonts w:eastAsia="標楷體" w:hint="eastAsia"/>
          <w:noProof/>
          <w:color w:val="000000" w:themeColor="text1"/>
        </w:rPr>
        <w:t>，中小型餐飲業者媒體關係管理之初探</w:t>
      </w:r>
      <w:r w:rsidR="00A7080A" w:rsidRPr="00815876">
        <w:rPr>
          <w:rFonts w:eastAsia="標楷體" w:hint="eastAsia"/>
          <w:noProof/>
          <w:color w:val="000000" w:themeColor="text1"/>
        </w:rPr>
        <w:t xml:space="preserve"> </w:t>
      </w:r>
      <w:r w:rsidR="00A7080A" w:rsidRPr="00815876">
        <w:rPr>
          <w:rFonts w:eastAsia="標楷體" w:hint="eastAsia"/>
          <w:noProof/>
          <w:color w:val="000000" w:themeColor="text1"/>
        </w:rPr>
        <w:t>，第七屆海峽兩岸組織行為與人才開發學術研討會，中國勞動關係學院，北京。</w:t>
      </w:r>
    </w:p>
    <w:p w:rsidR="00A7080A" w:rsidRPr="00815876"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t>12.</w:t>
      </w:r>
      <w:r w:rsidR="00A7080A" w:rsidRPr="00815876">
        <w:rPr>
          <w:rFonts w:eastAsia="標楷體" w:hint="eastAsia"/>
          <w:noProof/>
          <w:color w:val="000000" w:themeColor="text1"/>
        </w:rPr>
        <w:t>黃英忠、杜佩蘭、簡瑞榮，</w:t>
      </w:r>
      <w:r w:rsidR="00A7080A" w:rsidRPr="00815876">
        <w:rPr>
          <w:rFonts w:eastAsia="標楷體" w:hint="eastAsia"/>
          <w:noProof/>
          <w:color w:val="000000" w:themeColor="text1"/>
        </w:rPr>
        <w:t>2011.12.01-02</w:t>
      </w:r>
      <w:r w:rsidR="00A7080A" w:rsidRPr="00815876">
        <w:rPr>
          <w:rFonts w:eastAsia="標楷體" w:hint="eastAsia"/>
          <w:noProof/>
          <w:color w:val="000000" w:themeColor="text1"/>
        </w:rPr>
        <w:t>，個人生涯規劃與人格特質對陸生來臺就學意願的影響，第七屆海峽兩岸組織行為與人才開發學術研討會，中國勞動關係學院，北京。</w:t>
      </w:r>
    </w:p>
    <w:p w:rsidR="00815876" w:rsidRPr="00815876"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t>13.</w:t>
      </w:r>
      <w:r w:rsidR="00A7080A" w:rsidRPr="00815876">
        <w:rPr>
          <w:rFonts w:eastAsia="標楷體" w:hint="eastAsia"/>
          <w:noProof/>
          <w:color w:val="000000" w:themeColor="text1"/>
        </w:rPr>
        <w:t>林宜君、黃英忠、黃北豪，</w:t>
      </w:r>
      <w:r w:rsidR="00A7080A" w:rsidRPr="00815876">
        <w:rPr>
          <w:rFonts w:eastAsia="標楷體" w:hint="eastAsia"/>
          <w:noProof/>
          <w:color w:val="000000" w:themeColor="text1"/>
        </w:rPr>
        <w:t>2011.12.01-02</w:t>
      </w:r>
      <w:r w:rsidR="00A7080A" w:rsidRPr="00815876">
        <w:rPr>
          <w:rFonts w:eastAsia="標楷體" w:hint="eastAsia"/>
          <w:noProof/>
          <w:color w:val="000000" w:themeColor="text1"/>
        </w:rPr>
        <w:t>，美妝百貨通路業的經營績效探討</w:t>
      </w:r>
      <w:r w:rsidR="00A7080A" w:rsidRPr="00815876">
        <w:rPr>
          <w:rFonts w:eastAsia="標楷體" w:hint="eastAsia"/>
          <w:noProof/>
          <w:color w:val="000000" w:themeColor="text1"/>
        </w:rPr>
        <w:t>-</w:t>
      </w:r>
      <w:r w:rsidR="00A7080A" w:rsidRPr="00815876">
        <w:rPr>
          <w:rFonts w:eastAsia="標楷體" w:hint="eastAsia"/>
          <w:noProof/>
          <w:color w:val="000000" w:themeColor="text1"/>
        </w:rPr>
        <w:t>以台灣</w:t>
      </w:r>
      <w:r w:rsidR="00A7080A" w:rsidRPr="00815876">
        <w:rPr>
          <w:rFonts w:eastAsia="標楷體" w:hint="eastAsia"/>
          <w:noProof/>
          <w:color w:val="000000" w:themeColor="text1"/>
        </w:rPr>
        <w:t>A</w:t>
      </w:r>
      <w:r w:rsidR="00A7080A" w:rsidRPr="00815876">
        <w:rPr>
          <w:rFonts w:eastAsia="標楷體" w:hint="eastAsia"/>
          <w:noProof/>
          <w:color w:val="000000" w:themeColor="text1"/>
        </w:rPr>
        <w:t>美妝通路集團為研究對象，第七屆海峽兩岸組織行為與人才開發學術研討會，中國勞動關係學院，北京。</w:t>
      </w:r>
    </w:p>
    <w:p w:rsidR="00A7080A" w:rsidRPr="00815876"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t>14.</w:t>
      </w:r>
      <w:r w:rsidR="00A7080A" w:rsidRPr="00815876">
        <w:rPr>
          <w:rFonts w:eastAsia="標楷體" w:hint="eastAsia"/>
          <w:noProof/>
          <w:color w:val="000000" w:themeColor="text1"/>
        </w:rPr>
        <w:t>黃英忠、林采霏、林龍生、黃佩琪，</w:t>
      </w:r>
      <w:r w:rsidR="00A7080A" w:rsidRPr="00815876">
        <w:rPr>
          <w:rFonts w:eastAsia="標楷體" w:hint="eastAsia"/>
          <w:noProof/>
          <w:color w:val="000000" w:themeColor="text1"/>
        </w:rPr>
        <w:t>2011.12.01-02</w:t>
      </w:r>
      <w:r w:rsidR="00A7080A" w:rsidRPr="00815876">
        <w:rPr>
          <w:rFonts w:eastAsia="標楷體" w:hint="eastAsia"/>
          <w:noProof/>
          <w:color w:val="000000" w:themeColor="text1"/>
        </w:rPr>
        <w:t>，人力資本透明度與組織績效關係之研究</w:t>
      </w:r>
      <w:r w:rsidR="00A7080A" w:rsidRPr="00815876">
        <w:rPr>
          <w:rFonts w:eastAsia="標楷體" w:hint="eastAsia"/>
          <w:noProof/>
          <w:color w:val="000000" w:themeColor="text1"/>
        </w:rPr>
        <w:t>-</w:t>
      </w:r>
      <w:r w:rsidR="00A7080A" w:rsidRPr="00815876">
        <w:rPr>
          <w:rFonts w:eastAsia="標楷體" w:hint="eastAsia"/>
          <w:noProof/>
          <w:color w:val="000000" w:themeColor="text1"/>
        </w:rPr>
        <w:t>知識密集度的調節效果，第七屆海峽兩岸組織行為與人才開發學術研討會，中國勞動關係學院，北京。</w:t>
      </w:r>
    </w:p>
    <w:p w:rsidR="00A7080A" w:rsidRPr="00815876"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t>15.</w:t>
      </w:r>
      <w:r w:rsidR="00A7080A" w:rsidRPr="00815876">
        <w:rPr>
          <w:rFonts w:eastAsia="標楷體"/>
          <w:noProof/>
          <w:color w:val="000000" w:themeColor="text1"/>
        </w:rPr>
        <w:t>林宜君、黃英忠、黃北豪，</w:t>
      </w:r>
      <w:r w:rsidR="00A7080A" w:rsidRPr="00815876">
        <w:rPr>
          <w:rFonts w:eastAsia="標楷體"/>
          <w:noProof/>
          <w:color w:val="000000" w:themeColor="text1"/>
        </w:rPr>
        <w:t>2010.11.12-13</w:t>
      </w:r>
      <w:r w:rsidR="00A7080A" w:rsidRPr="00815876">
        <w:rPr>
          <w:rFonts w:eastAsia="標楷體"/>
          <w:noProof/>
          <w:color w:val="000000" w:themeColor="text1"/>
        </w:rPr>
        <w:t>，顧問角色定位及顧問產業價值鏈分析研究，第六屆海峽兩岸組織行為與人才開發學術研討會，國立中正大學，嘉義。</w:t>
      </w:r>
    </w:p>
    <w:p w:rsidR="00A7080A" w:rsidRPr="00815876"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t>16.</w:t>
      </w:r>
      <w:r w:rsidR="00A7080A" w:rsidRPr="00815876">
        <w:rPr>
          <w:rFonts w:eastAsia="標楷體"/>
          <w:noProof/>
          <w:color w:val="000000" w:themeColor="text1"/>
        </w:rPr>
        <w:t>黃英忠、杜佩蘭、簡瑞榮、曾榮豐，</w:t>
      </w:r>
      <w:r w:rsidR="00A7080A" w:rsidRPr="00815876">
        <w:rPr>
          <w:rFonts w:eastAsia="標楷體"/>
          <w:noProof/>
          <w:color w:val="000000" w:themeColor="text1"/>
        </w:rPr>
        <w:t>2010.11.12-13</w:t>
      </w:r>
      <w:r w:rsidR="00A7080A" w:rsidRPr="00815876">
        <w:rPr>
          <w:rFonts w:eastAsia="標楷體"/>
          <w:noProof/>
          <w:color w:val="000000" w:themeColor="text1"/>
        </w:rPr>
        <w:t>，影響陸生來臺就學意願因素之研究－以廈門地區中學學生為例，第六屆海峽兩岸組織行為與人才開發學術研討會，國立中正大學，嘉義。</w:t>
      </w:r>
    </w:p>
    <w:p w:rsidR="00FF10C0" w:rsidRPr="00815876"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t>17.</w:t>
      </w:r>
      <w:r w:rsidR="00A7080A" w:rsidRPr="00815876">
        <w:rPr>
          <w:rFonts w:eastAsia="標楷體"/>
          <w:noProof/>
          <w:color w:val="000000" w:themeColor="text1"/>
        </w:rPr>
        <w:t>黃英忠、杜佩蘭、林龍生、林明達，</w:t>
      </w:r>
      <w:r w:rsidR="00A7080A" w:rsidRPr="00815876">
        <w:rPr>
          <w:rFonts w:eastAsia="標楷體"/>
          <w:noProof/>
          <w:color w:val="000000" w:themeColor="text1"/>
        </w:rPr>
        <w:t>2010.11.12-13</w:t>
      </w:r>
      <w:r w:rsidR="00A7080A" w:rsidRPr="00815876">
        <w:rPr>
          <w:rFonts w:eastAsia="標楷體"/>
          <w:noProof/>
          <w:color w:val="000000" w:themeColor="text1"/>
        </w:rPr>
        <w:t>，知覺組織支持、團隊自主性與專業團隊績效：以台灣各縣市體育會為例，第六屆海峽兩岸組織行為與人才開發學術研討會，國立中正大學，嘉義。</w:t>
      </w:r>
    </w:p>
    <w:p w:rsidR="00A7080A"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t>18.</w:t>
      </w:r>
      <w:r w:rsidR="00A7080A" w:rsidRPr="00815876">
        <w:rPr>
          <w:rFonts w:eastAsia="標楷體"/>
          <w:noProof/>
          <w:color w:val="000000" w:themeColor="text1"/>
        </w:rPr>
        <w:t>陳錦輝、黃毓華、杜佩蘭、黃英忠，</w:t>
      </w:r>
      <w:r w:rsidR="00A7080A" w:rsidRPr="00815876">
        <w:rPr>
          <w:rFonts w:eastAsia="標楷體"/>
          <w:noProof/>
          <w:color w:val="000000" w:themeColor="text1"/>
        </w:rPr>
        <w:t>2010.11.12-13</w:t>
      </w:r>
      <w:r w:rsidR="00A7080A" w:rsidRPr="00815876">
        <w:rPr>
          <w:rFonts w:eastAsia="標楷體"/>
          <w:noProof/>
          <w:color w:val="000000" w:themeColor="text1"/>
        </w:rPr>
        <w:t>，個人目標導向與工作成效關係之研究－主管行為的調節作用，第六屆海峽兩岸組織行為與人才開發學術研討會，國立中正大學，嘉義。</w:t>
      </w:r>
    </w:p>
    <w:p w:rsidR="00815876" w:rsidRDefault="00815876" w:rsidP="00815876">
      <w:pPr>
        <w:ind w:leftChars="65" w:left="475" w:hangingChars="133" w:hanging="319"/>
        <w:rPr>
          <w:rFonts w:eastAsia="標楷體"/>
          <w:noProof/>
          <w:color w:val="000000" w:themeColor="text1"/>
        </w:rPr>
      </w:pPr>
    </w:p>
    <w:p w:rsidR="00815876" w:rsidRDefault="00815876" w:rsidP="00815876">
      <w:pPr>
        <w:ind w:leftChars="65" w:left="475" w:hangingChars="133" w:hanging="319"/>
        <w:rPr>
          <w:rFonts w:eastAsia="標楷體"/>
          <w:noProof/>
          <w:color w:val="000000" w:themeColor="text1"/>
        </w:rPr>
      </w:pPr>
    </w:p>
    <w:p w:rsidR="00815876" w:rsidRPr="00815876" w:rsidRDefault="00815876" w:rsidP="00815876">
      <w:pPr>
        <w:ind w:leftChars="65" w:left="475" w:hangingChars="133" w:hanging="319"/>
        <w:rPr>
          <w:rFonts w:eastAsia="標楷體"/>
          <w:noProof/>
          <w:color w:val="000000" w:themeColor="text1"/>
        </w:rPr>
      </w:pPr>
    </w:p>
    <w:p w:rsidR="00A7080A" w:rsidRPr="00815876" w:rsidRDefault="00815876" w:rsidP="00815876">
      <w:pPr>
        <w:ind w:leftChars="65" w:left="475" w:hangingChars="133" w:hanging="319"/>
        <w:rPr>
          <w:rFonts w:eastAsia="標楷體"/>
          <w:noProof/>
          <w:color w:val="000000" w:themeColor="text1"/>
        </w:rPr>
      </w:pPr>
      <w:r w:rsidRPr="00815876">
        <w:rPr>
          <w:rFonts w:eastAsia="標楷體" w:hint="eastAsia"/>
          <w:noProof/>
          <w:color w:val="000000" w:themeColor="text1"/>
        </w:rPr>
        <w:lastRenderedPageBreak/>
        <w:t>19.</w:t>
      </w:r>
      <w:r w:rsidR="00A7080A" w:rsidRPr="00815876">
        <w:rPr>
          <w:rFonts w:eastAsia="標楷體"/>
          <w:noProof/>
          <w:color w:val="000000" w:themeColor="text1"/>
        </w:rPr>
        <w:t>蘇登呼、盧淵源、黃英忠，</w:t>
      </w:r>
      <w:r w:rsidR="00A7080A" w:rsidRPr="00815876">
        <w:rPr>
          <w:rFonts w:eastAsia="標楷體"/>
          <w:noProof/>
          <w:color w:val="000000" w:themeColor="text1"/>
        </w:rPr>
        <w:t>2010.11.12-13</w:t>
      </w:r>
      <w:r w:rsidR="00A7080A" w:rsidRPr="00815876">
        <w:rPr>
          <w:rFonts w:eastAsia="標楷體"/>
          <w:noProof/>
          <w:color w:val="000000" w:themeColor="text1"/>
        </w:rPr>
        <w:t>，知識豐富就能有效教學？探索內部品管講師之知識訓練能力，第六屆海峽兩岸組織行為與人才開發學術研討會，國立中正大學，嘉義。</w:t>
      </w:r>
    </w:p>
    <w:p w:rsidR="00A7080A" w:rsidRPr="00815876" w:rsidRDefault="00815876" w:rsidP="00815876">
      <w:pPr>
        <w:ind w:leftChars="60" w:left="475" w:hangingChars="138" w:hanging="331"/>
        <w:rPr>
          <w:rFonts w:eastAsia="標楷體"/>
          <w:noProof/>
          <w:color w:val="000000" w:themeColor="text1"/>
        </w:rPr>
      </w:pPr>
      <w:r w:rsidRPr="00815876">
        <w:rPr>
          <w:rFonts w:eastAsia="標楷體" w:hint="eastAsia"/>
          <w:noProof/>
          <w:color w:val="000000" w:themeColor="text1"/>
        </w:rPr>
        <w:t>20.</w:t>
      </w:r>
      <w:r w:rsidR="00A7080A" w:rsidRPr="00815876">
        <w:rPr>
          <w:rFonts w:eastAsia="標楷體"/>
          <w:noProof/>
          <w:color w:val="000000" w:themeColor="text1"/>
        </w:rPr>
        <w:t>黃英忠、曾榮豐、程蓓芬、楊晴安，</w:t>
      </w:r>
      <w:r w:rsidR="00A7080A" w:rsidRPr="00815876">
        <w:rPr>
          <w:rFonts w:eastAsia="標楷體"/>
          <w:noProof/>
          <w:color w:val="000000" w:themeColor="text1"/>
        </w:rPr>
        <w:t>2010.11.12-13</w:t>
      </w:r>
      <w:r w:rsidR="00A7080A" w:rsidRPr="00815876">
        <w:rPr>
          <w:rFonts w:eastAsia="標楷體"/>
          <w:noProof/>
          <w:color w:val="000000" w:themeColor="text1"/>
        </w:rPr>
        <w:t>，領導行為與組織學習關係之研究－中介與調節變項，第六屆海峽兩岸組織行為與人才開發學術研討會，國立中正大學，嘉義。</w:t>
      </w:r>
    </w:p>
    <w:p w:rsidR="00A7080A" w:rsidRPr="00815876" w:rsidRDefault="00815876" w:rsidP="00815876">
      <w:pPr>
        <w:ind w:leftChars="53" w:left="432" w:hangingChars="127" w:hanging="305"/>
        <w:rPr>
          <w:rFonts w:eastAsia="標楷體"/>
          <w:noProof/>
          <w:color w:val="000000" w:themeColor="text1"/>
        </w:rPr>
      </w:pPr>
      <w:r w:rsidRPr="00815876">
        <w:rPr>
          <w:rFonts w:eastAsia="標楷體" w:hint="eastAsia"/>
          <w:noProof/>
          <w:color w:val="000000" w:themeColor="text1"/>
        </w:rPr>
        <w:t>21.</w:t>
      </w:r>
      <w:r w:rsidR="00A7080A" w:rsidRPr="00815876">
        <w:rPr>
          <w:rFonts w:eastAsia="標楷體"/>
          <w:noProof/>
          <w:color w:val="000000" w:themeColor="text1"/>
        </w:rPr>
        <w:t xml:space="preserve">Liu, Chin-Yun, Lin, Long-Sheng, Huang, Ing-Chuang, 2010.11.12-13. The moderating effect of LMX and LMX differentiation on the relationship of team coaching and team effectiveness. </w:t>
      </w:r>
      <w:r w:rsidR="00A7080A" w:rsidRPr="00815876">
        <w:rPr>
          <w:rFonts w:eastAsia="標楷體"/>
          <w:noProof/>
          <w:color w:val="000000" w:themeColor="text1"/>
        </w:rPr>
        <w:t>第六屆海峽兩岸組織行為與人才開發學術研討會，國立中正大學，嘉義。</w:t>
      </w:r>
    </w:p>
    <w:p w:rsidR="00A7080A" w:rsidRPr="00815876" w:rsidRDefault="00815876" w:rsidP="00815876">
      <w:pPr>
        <w:ind w:leftChars="53" w:left="432" w:hangingChars="127" w:hanging="305"/>
        <w:rPr>
          <w:rFonts w:eastAsia="標楷體"/>
          <w:noProof/>
          <w:color w:val="000000" w:themeColor="text1"/>
        </w:rPr>
      </w:pPr>
      <w:r w:rsidRPr="00815876">
        <w:rPr>
          <w:rFonts w:eastAsia="標楷體" w:hint="eastAsia"/>
          <w:noProof/>
          <w:color w:val="000000" w:themeColor="text1"/>
        </w:rPr>
        <w:t>22.</w:t>
      </w:r>
      <w:r w:rsidR="00A7080A" w:rsidRPr="00815876">
        <w:rPr>
          <w:rFonts w:eastAsia="標楷體"/>
          <w:noProof/>
          <w:color w:val="000000" w:themeColor="text1"/>
        </w:rPr>
        <w:t>黃英忠、杜佩蘭、陳豐裕，</w:t>
      </w:r>
      <w:r w:rsidR="00A7080A" w:rsidRPr="00815876">
        <w:rPr>
          <w:rFonts w:eastAsia="標楷體"/>
          <w:noProof/>
          <w:color w:val="000000" w:themeColor="text1"/>
        </w:rPr>
        <w:t>2010.11.12-13</w:t>
      </w:r>
      <w:r w:rsidR="00A7080A" w:rsidRPr="00815876">
        <w:rPr>
          <w:rFonts w:eastAsia="標楷體"/>
          <w:noProof/>
          <w:color w:val="000000" w:themeColor="text1"/>
        </w:rPr>
        <w:t>，夜市小吃經營關鍵成功因素分析－以台南花園夜市平價牛排為例，第六屆海峽兩岸組織行為與人才開發學術研討會，國立中正大學，嘉義。</w:t>
      </w:r>
    </w:p>
    <w:p w:rsidR="00A7080A" w:rsidRPr="00815876" w:rsidRDefault="00815876" w:rsidP="00815876">
      <w:pPr>
        <w:ind w:leftChars="53" w:left="432" w:hangingChars="127" w:hanging="305"/>
        <w:rPr>
          <w:rFonts w:eastAsia="標楷體"/>
          <w:noProof/>
        </w:rPr>
      </w:pPr>
      <w:r w:rsidRPr="00815876">
        <w:rPr>
          <w:rFonts w:eastAsia="標楷體" w:hint="eastAsia"/>
          <w:noProof/>
          <w:color w:val="000000" w:themeColor="text1"/>
        </w:rPr>
        <w:t>23.</w:t>
      </w:r>
      <w:r w:rsidR="00A7080A" w:rsidRPr="00815876">
        <w:rPr>
          <w:rFonts w:eastAsia="標楷體"/>
          <w:noProof/>
          <w:color w:val="000000" w:themeColor="text1"/>
        </w:rPr>
        <w:t xml:space="preserve">Liu, Chin-Yun, Lin, Long-Sheng, Huang, Ing-Chuang, &amp; Lin, Kuo-Chin, 2010. Exploring </w:t>
      </w:r>
      <w:r w:rsidR="00A7080A" w:rsidRPr="00815876">
        <w:rPr>
          <w:rFonts w:eastAsia="標楷體"/>
          <w:noProof/>
        </w:rPr>
        <w:t>the moderating effects of LMX quality and Differentiation on the relationship between team coaching and team effectiveness. International Conference on Management Science &amp; Engineering, Nov. 24~26, Melbourne, AU.</w:t>
      </w:r>
    </w:p>
    <w:p w:rsidR="00A7080A" w:rsidRPr="00815876" w:rsidRDefault="00815876" w:rsidP="00815876">
      <w:pPr>
        <w:ind w:leftChars="53" w:left="432" w:hangingChars="127" w:hanging="305"/>
        <w:rPr>
          <w:rFonts w:eastAsia="標楷體"/>
          <w:noProof/>
        </w:rPr>
      </w:pPr>
      <w:r>
        <w:rPr>
          <w:rFonts w:eastAsia="標楷體" w:hint="eastAsia"/>
          <w:noProof/>
        </w:rPr>
        <w:t>24.</w:t>
      </w:r>
      <w:r w:rsidR="00A7080A" w:rsidRPr="00815876">
        <w:rPr>
          <w:rFonts w:eastAsia="標楷體"/>
          <w:noProof/>
        </w:rPr>
        <w:t>黃英忠、曾榮豐、楊晴安，</w:t>
      </w:r>
      <w:r w:rsidR="00A7080A" w:rsidRPr="00815876">
        <w:rPr>
          <w:rFonts w:eastAsia="標楷體"/>
          <w:noProof/>
        </w:rPr>
        <w:t>2009.12.12-15</w:t>
      </w:r>
      <w:r w:rsidR="00A7080A" w:rsidRPr="00815876">
        <w:rPr>
          <w:rFonts w:eastAsia="標楷體"/>
          <w:noProof/>
        </w:rPr>
        <w:t>，人際關係、信任、規範與知識分享關係之研究－社會資本觀點，第五屆海峽兩岸組織行為與人才開發學術研討會，山東經濟學院，山東濟南。</w:t>
      </w:r>
    </w:p>
    <w:p w:rsidR="00A7080A" w:rsidRPr="00815876" w:rsidRDefault="00815876" w:rsidP="00815876">
      <w:pPr>
        <w:ind w:leftChars="53" w:left="432" w:hangingChars="127" w:hanging="305"/>
        <w:rPr>
          <w:rFonts w:eastAsia="標楷體"/>
          <w:noProof/>
        </w:rPr>
      </w:pPr>
      <w:r>
        <w:rPr>
          <w:rFonts w:eastAsia="標楷體" w:hint="eastAsia"/>
          <w:noProof/>
        </w:rPr>
        <w:t>25.</w:t>
      </w:r>
      <w:r w:rsidR="00A7080A" w:rsidRPr="00815876">
        <w:rPr>
          <w:rFonts w:eastAsia="標楷體"/>
          <w:noProof/>
        </w:rPr>
        <w:t>黃英忠、杜佩蘭、徐玲媚，</w:t>
      </w:r>
      <w:r w:rsidR="00A7080A" w:rsidRPr="00815876">
        <w:rPr>
          <w:rFonts w:eastAsia="標楷體"/>
          <w:noProof/>
        </w:rPr>
        <w:t>2009.12.12-15</w:t>
      </w:r>
      <w:r w:rsidR="00A7080A" w:rsidRPr="00815876">
        <w:rPr>
          <w:rFonts w:eastAsia="標楷體"/>
          <w:noProof/>
        </w:rPr>
        <w:t>，服務品質、顧客滿意度與顧客忠誠度關係之研究</w:t>
      </w:r>
      <w:r w:rsidR="00A7080A" w:rsidRPr="00815876">
        <w:rPr>
          <w:rFonts w:eastAsia="標楷體"/>
          <w:noProof/>
        </w:rPr>
        <w:t>-</w:t>
      </w:r>
      <w:r w:rsidR="00A7080A" w:rsidRPr="00815876">
        <w:rPr>
          <w:rFonts w:eastAsia="標楷體"/>
          <w:noProof/>
        </w:rPr>
        <w:t>以</w:t>
      </w:r>
      <w:r w:rsidR="00A7080A" w:rsidRPr="00815876">
        <w:rPr>
          <w:rFonts w:eastAsia="標楷體"/>
          <w:noProof/>
        </w:rPr>
        <w:t>A</w:t>
      </w:r>
      <w:r w:rsidR="00A7080A" w:rsidRPr="00815876">
        <w:rPr>
          <w:rFonts w:eastAsia="標楷體"/>
          <w:noProof/>
        </w:rPr>
        <w:t>營養諮詢公司為例，第五屆海峽兩岸組織行為與人才開發學術研討會，山東經濟學院，山東濟南。</w:t>
      </w:r>
    </w:p>
    <w:p w:rsidR="00A7080A" w:rsidRPr="00815876" w:rsidRDefault="00815876" w:rsidP="00815876">
      <w:pPr>
        <w:ind w:leftChars="53" w:left="432" w:hangingChars="127" w:hanging="305"/>
        <w:rPr>
          <w:rFonts w:eastAsia="標楷體"/>
          <w:noProof/>
        </w:rPr>
      </w:pPr>
      <w:r>
        <w:rPr>
          <w:rFonts w:eastAsia="標楷體" w:hint="eastAsia"/>
          <w:noProof/>
        </w:rPr>
        <w:t>26.</w:t>
      </w:r>
      <w:r w:rsidR="00A7080A" w:rsidRPr="00815876">
        <w:rPr>
          <w:rFonts w:eastAsia="標楷體"/>
          <w:noProof/>
        </w:rPr>
        <w:t>黃英忠、劉錦雲，</w:t>
      </w:r>
      <w:r w:rsidR="00A7080A" w:rsidRPr="00815876">
        <w:rPr>
          <w:rFonts w:eastAsia="標楷體"/>
          <w:noProof/>
        </w:rPr>
        <w:t>2009.12.12-15</w:t>
      </w:r>
      <w:r w:rsidR="00A7080A" w:rsidRPr="00815876">
        <w:rPr>
          <w:rFonts w:eastAsia="標楷體"/>
          <w:noProof/>
        </w:rPr>
        <w:t>，主管與部屬關係品質與差異性對團隊教練理論之干擾效果，第五屆海峽兩岸組織行為與人才開發學術研討會，山東經濟學院，山東濟南。</w:t>
      </w:r>
    </w:p>
    <w:p w:rsidR="00A7080A" w:rsidRPr="00815876" w:rsidRDefault="00815876" w:rsidP="00815876">
      <w:pPr>
        <w:ind w:leftChars="53" w:left="432" w:hangingChars="127" w:hanging="305"/>
        <w:rPr>
          <w:rFonts w:eastAsia="標楷體"/>
          <w:noProof/>
        </w:rPr>
      </w:pPr>
      <w:r>
        <w:rPr>
          <w:rFonts w:eastAsia="標楷體" w:hint="eastAsia"/>
          <w:noProof/>
        </w:rPr>
        <w:t>27.</w:t>
      </w:r>
      <w:r>
        <w:rPr>
          <w:rFonts w:eastAsia="標楷體" w:hint="eastAsia"/>
          <w:noProof/>
        </w:rPr>
        <w:t>林</w:t>
      </w:r>
      <w:r w:rsidR="00A7080A" w:rsidRPr="00815876">
        <w:rPr>
          <w:rFonts w:eastAsia="標楷體"/>
          <w:noProof/>
        </w:rPr>
        <w:t>龍生、張博堅、黃英忠、何金銘、溫金豐，</w:t>
      </w:r>
      <w:r w:rsidR="00A7080A" w:rsidRPr="00815876">
        <w:rPr>
          <w:rFonts w:eastAsia="標楷體"/>
          <w:noProof/>
        </w:rPr>
        <w:t>2009.12.12-15</w:t>
      </w:r>
      <w:r w:rsidR="00A7080A" w:rsidRPr="00815876">
        <w:rPr>
          <w:rFonts w:eastAsia="標楷體"/>
          <w:noProof/>
        </w:rPr>
        <w:t>，</w:t>
      </w:r>
      <w:r w:rsidR="00A7080A" w:rsidRPr="00815876">
        <w:rPr>
          <w:rFonts w:eastAsia="標楷體"/>
          <w:noProof/>
        </w:rPr>
        <w:t>Managing Temporary Organizations: Human Resource Practices and Strategic Performance</w:t>
      </w:r>
      <w:r w:rsidR="00A7080A" w:rsidRPr="00815876">
        <w:rPr>
          <w:rFonts w:eastAsia="標楷體"/>
          <w:noProof/>
        </w:rPr>
        <w:t>，第五屆海峽兩岸組織行為與人才開發學術研討會，山東經濟學院，山東濟南。</w:t>
      </w:r>
    </w:p>
    <w:p w:rsidR="00A7080A" w:rsidRPr="00815876" w:rsidRDefault="00815876" w:rsidP="00815876">
      <w:pPr>
        <w:ind w:leftChars="53" w:left="432" w:hangingChars="127" w:hanging="305"/>
        <w:rPr>
          <w:rFonts w:eastAsia="標楷體"/>
          <w:noProof/>
        </w:rPr>
      </w:pPr>
      <w:r>
        <w:rPr>
          <w:rFonts w:eastAsia="標楷體" w:hint="eastAsia"/>
          <w:noProof/>
        </w:rPr>
        <w:t>28.</w:t>
      </w:r>
      <w:r w:rsidR="00A7080A" w:rsidRPr="00815876">
        <w:rPr>
          <w:rFonts w:eastAsia="標楷體"/>
          <w:noProof/>
        </w:rPr>
        <w:t>Ing-Chung Huang, Chin-Hui Chen,Yu-Hwa Huang, &amp; Pey-lan Du, 2009. The Moderating Effects of Self-Efficacy on the Relationships between Work Stressors and Well-Being. The 14th Asia Pacific Management Conference APMC. Surabaya, Indonesia. Nov 18-20.</w:t>
      </w:r>
    </w:p>
    <w:p w:rsidR="00A7080A" w:rsidRPr="00815876" w:rsidRDefault="00815876" w:rsidP="00815876">
      <w:pPr>
        <w:ind w:leftChars="53" w:left="432" w:hangingChars="127" w:hanging="305"/>
        <w:rPr>
          <w:rFonts w:eastAsia="標楷體"/>
          <w:noProof/>
        </w:rPr>
      </w:pPr>
      <w:r>
        <w:rPr>
          <w:rFonts w:eastAsia="標楷體" w:hint="eastAsia"/>
          <w:noProof/>
        </w:rPr>
        <w:t>29.</w:t>
      </w:r>
      <w:r w:rsidR="00A7080A" w:rsidRPr="00815876">
        <w:rPr>
          <w:rFonts w:eastAsia="標楷體"/>
          <w:noProof/>
        </w:rPr>
        <w:t>Ing-Chung Huang, Chin-Ann Yang, Long-Sheng Lin, &amp; Yu-Chieh Lin, 2009. How human resource management practices facilitate the knowledge transfer, knowledge retention, and innovation–Comparison of two case studies. The 14th Asia Pacific Management Conference APMC. Surabaya, Indonesia. Nov 18-20.</w:t>
      </w:r>
    </w:p>
    <w:p w:rsidR="00A7080A" w:rsidRPr="00815876" w:rsidRDefault="00815876" w:rsidP="00815876">
      <w:pPr>
        <w:ind w:leftChars="53" w:left="432" w:hangingChars="127" w:hanging="305"/>
        <w:rPr>
          <w:rFonts w:eastAsia="標楷體"/>
          <w:noProof/>
        </w:rPr>
      </w:pPr>
      <w:r>
        <w:rPr>
          <w:rFonts w:eastAsia="標楷體" w:hint="eastAsia"/>
          <w:noProof/>
        </w:rPr>
        <w:t>30.</w:t>
      </w:r>
      <w:r w:rsidR="00A7080A" w:rsidRPr="00815876">
        <w:rPr>
          <w:rFonts w:eastAsia="標楷體"/>
          <w:noProof/>
        </w:rPr>
        <w:t>Chin-Ann Yang, Jung-Feng Tseng, Chin-Yun Liu, &amp; Ing-Chung Huang, 2009. The study of work choice motivation and workers’ interaction in influencing job attitude for contingent workers. The 14th Asia Pacific Management Conference APMC. Surabaya, Indonesia. Nov 18-20.</w:t>
      </w:r>
    </w:p>
    <w:p w:rsidR="00A7080A" w:rsidRPr="00815876" w:rsidRDefault="00815876" w:rsidP="00815876">
      <w:pPr>
        <w:ind w:leftChars="53" w:left="432" w:hangingChars="127" w:hanging="305"/>
        <w:rPr>
          <w:rFonts w:eastAsia="標楷體"/>
          <w:noProof/>
        </w:rPr>
      </w:pPr>
      <w:r>
        <w:rPr>
          <w:rFonts w:eastAsia="標楷體" w:hint="eastAsia"/>
          <w:noProof/>
        </w:rPr>
        <w:t>31.</w:t>
      </w:r>
      <w:r w:rsidR="00A7080A" w:rsidRPr="00815876">
        <w:rPr>
          <w:rFonts w:eastAsia="標楷體"/>
          <w:noProof/>
        </w:rPr>
        <w:t>蘇登呼、盧淵源、黃英忠，</w:t>
      </w:r>
      <w:r w:rsidR="00A7080A" w:rsidRPr="00815876">
        <w:rPr>
          <w:rFonts w:eastAsia="標楷體"/>
          <w:noProof/>
        </w:rPr>
        <w:t>2009.11.28</w:t>
      </w:r>
      <w:r w:rsidR="00A7080A" w:rsidRPr="00815876">
        <w:rPr>
          <w:rFonts w:eastAsia="標楷體"/>
          <w:noProof/>
        </w:rPr>
        <w:t>，組織如何吸收顧問知識？顧問知識傳播鏈之</w:t>
      </w:r>
      <w:r w:rsidR="00A7080A" w:rsidRPr="00815876">
        <w:rPr>
          <w:rFonts w:eastAsia="標楷體"/>
          <w:noProof/>
        </w:rPr>
        <w:lastRenderedPageBreak/>
        <w:t>探索，</w:t>
      </w:r>
      <w:r w:rsidR="00A7080A" w:rsidRPr="00815876">
        <w:rPr>
          <w:rFonts w:eastAsia="標楷體"/>
          <w:noProof/>
        </w:rPr>
        <w:t>2009</w:t>
      </w:r>
      <w:r w:rsidR="00A7080A" w:rsidRPr="00815876">
        <w:rPr>
          <w:rFonts w:eastAsia="標楷體"/>
          <w:noProof/>
        </w:rPr>
        <w:t>華人事業經營研討會，國立高雄師範大學，高雄。</w:t>
      </w:r>
    </w:p>
    <w:p w:rsidR="00A405B4" w:rsidRDefault="00A405B4" w:rsidP="00A405B4">
      <w:pPr>
        <w:widowControl/>
        <w:rPr>
          <w:rFonts w:eastAsia="標楷體"/>
          <w:noProof/>
        </w:rPr>
      </w:pPr>
    </w:p>
    <w:p w:rsidR="00287740" w:rsidRDefault="00A405B4" w:rsidP="00287740">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A405B4" w:rsidRDefault="00287740" w:rsidP="00287740">
      <w:pPr>
        <w:ind w:leftChars="100" w:left="480" w:hangingChars="100" w:hanging="240"/>
        <w:rPr>
          <w:rFonts w:eastAsia="標楷體"/>
          <w:noProof/>
        </w:rPr>
      </w:pPr>
      <w:r w:rsidRPr="00287740">
        <w:rPr>
          <w:rFonts w:eastAsia="標楷體" w:hint="eastAsia"/>
          <w:noProof/>
        </w:rPr>
        <w:t>1</w:t>
      </w:r>
      <w:r w:rsidR="000F317C">
        <w:rPr>
          <w:rFonts w:eastAsia="標楷體" w:hint="eastAsia"/>
          <w:noProof/>
        </w:rPr>
        <w:t>.</w:t>
      </w:r>
      <w:r w:rsidRPr="00287740">
        <w:rPr>
          <w:rFonts w:eastAsia="標楷體" w:hint="eastAsia"/>
          <w:noProof/>
        </w:rPr>
        <w:t>黃英忠，</w:t>
      </w:r>
      <w:r w:rsidRPr="00287740">
        <w:rPr>
          <w:rFonts w:eastAsia="標楷體" w:hint="eastAsia"/>
          <w:noProof/>
        </w:rPr>
        <w:t>2010</w:t>
      </w:r>
      <w:r w:rsidRPr="00287740">
        <w:rPr>
          <w:rFonts w:eastAsia="標楷體" w:hint="eastAsia"/>
          <w:noProof/>
        </w:rPr>
        <w:t>，「管理學」，普林斯頓，</w:t>
      </w:r>
      <w:r w:rsidRPr="00287740">
        <w:rPr>
          <w:rFonts w:eastAsia="標楷體" w:hint="eastAsia"/>
          <w:noProof/>
        </w:rPr>
        <w:t>1</w:t>
      </w:r>
      <w:r w:rsidRPr="00287740">
        <w:rPr>
          <w:rFonts w:eastAsia="標楷體" w:hint="eastAsia"/>
          <w:noProof/>
        </w:rPr>
        <w:t>月。</w:t>
      </w:r>
    </w:p>
    <w:p w:rsidR="00287740" w:rsidRDefault="00287740" w:rsidP="00287740">
      <w:pPr>
        <w:ind w:leftChars="100" w:left="480" w:hangingChars="100" w:hanging="240"/>
        <w:rPr>
          <w:rFonts w:eastAsia="標楷體"/>
          <w:noProof/>
        </w:rPr>
      </w:pPr>
    </w:p>
    <w:p w:rsidR="00A405B4" w:rsidRPr="00526DFD" w:rsidRDefault="00A405B4" w:rsidP="00A405B4">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0F317C" w:rsidRPr="000F317C" w:rsidRDefault="000F317C" w:rsidP="000F317C">
      <w:pPr>
        <w:ind w:leftChars="99" w:left="423" w:hangingChars="77" w:hanging="185"/>
        <w:rPr>
          <w:rFonts w:eastAsia="標楷體"/>
          <w:noProof/>
        </w:rPr>
      </w:pPr>
      <w:r w:rsidRPr="000F317C">
        <w:rPr>
          <w:rFonts w:eastAsia="標楷體"/>
          <w:noProof/>
        </w:rPr>
        <w:t>1.</w:t>
      </w:r>
      <w:r w:rsidRPr="000F317C">
        <w:rPr>
          <w:rFonts w:eastAsia="標楷體" w:hint="eastAsia"/>
          <w:noProof/>
        </w:rPr>
        <w:t>黃英忠，</w:t>
      </w:r>
      <w:r w:rsidRPr="000F317C">
        <w:rPr>
          <w:rFonts w:eastAsia="標楷體" w:hint="eastAsia"/>
          <w:noProof/>
        </w:rPr>
        <w:t>2012-2013</w:t>
      </w:r>
      <w:r w:rsidRPr="000F317C">
        <w:rPr>
          <w:rFonts w:eastAsia="標楷體" w:hint="eastAsia"/>
          <w:noProof/>
        </w:rPr>
        <w:t>，團隊時間管理實務、時間規範與員工適應性績效之多層次模式</w:t>
      </w:r>
      <w:r w:rsidRPr="000F317C">
        <w:rPr>
          <w:rFonts w:eastAsia="標楷體" w:hint="eastAsia"/>
          <w:noProof/>
        </w:rPr>
        <w:t>,8</w:t>
      </w:r>
      <w:r w:rsidRPr="000F317C">
        <w:rPr>
          <w:rFonts w:eastAsia="標楷體" w:hint="eastAsia"/>
          <w:noProof/>
        </w:rPr>
        <w:t>月</w:t>
      </w:r>
      <w:r w:rsidRPr="000F317C">
        <w:rPr>
          <w:rFonts w:eastAsia="標楷體" w:hint="eastAsia"/>
          <w:noProof/>
        </w:rPr>
        <w:t>1</w:t>
      </w:r>
      <w:r w:rsidRPr="000F317C">
        <w:rPr>
          <w:rFonts w:eastAsia="標楷體" w:hint="eastAsia"/>
          <w:noProof/>
        </w:rPr>
        <w:t>日</w:t>
      </w:r>
      <w:r w:rsidRPr="000F317C">
        <w:rPr>
          <w:rFonts w:eastAsia="標楷體" w:hint="eastAsia"/>
          <w:noProof/>
        </w:rPr>
        <w:t>-7</w:t>
      </w:r>
      <w:r w:rsidRPr="000F317C">
        <w:rPr>
          <w:rFonts w:eastAsia="標楷體" w:hint="eastAsia"/>
          <w:noProof/>
        </w:rPr>
        <w:t>月</w:t>
      </w:r>
      <w:r w:rsidRPr="000F317C">
        <w:rPr>
          <w:rFonts w:eastAsia="標楷體" w:hint="eastAsia"/>
          <w:noProof/>
        </w:rPr>
        <w:t>31</w:t>
      </w:r>
      <w:r w:rsidRPr="000F317C">
        <w:rPr>
          <w:rFonts w:eastAsia="標楷體" w:hint="eastAsia"/>
          <w:noProof/>
        </w:rPr>
        <w:t>日，國科會專題研究計畫</w:t>
      </w:r>
      <w:r w:rsidRPr="000F317C">
        <w:rPr>
          <w:rFonts w:eastAsia="標楷體"/>
          <w:noProof/>
        </w:rPr>
        <w:t>。</w:t>
      </w:r>
    </w:p>
    <w:p w:rsidR="000F317C" w:rsidRPr="000F317C" w:rsidRDefault="000F317C" w:rsidP="000F317C">
      <w:pPr>
        <w:ind w:leftChars="99" w:left="423" w:hangingChars="77" w:hanging="185"/>
        <w:rPr>
          <w:rFonts w:eastAsia="標楷體"/>
          <w:noProof/>
        </w:rPr>
      </w:pPr>
      <w:r>
        <w:rPr>
          <w:rFonts w:eastAsia="標楷體" w:hint="eastAsia"/>
          <w:noProof/>
        </w:rPr>
        <w:t>2.</w:t>
      </w:r>
      <w:r w:rsidRPr="000F317C">
        <w:rPr>
          <w:rFonts w:eastAsia="標楷體" w:hint="eastAsia"/>
          <w:noProof/>
        </w:rPr>
        <w:t>黃英忠，</w:t>
      </w:r>
      <w:r w:rsidRPr="000F317C">
        <w:rPr>
          <w:rFonts w:eastAsia="標楷體" w:hint="eastAsia"/>
          <w:noProof/>
        </w:rPr>
        <w:t>2011-2012</w:t>
      </w:r>
      <w:r w:rsidRPr="000F317C">
        <w:rPr>
          <w:rFonts w:eastAsia="標楷體" w:hint="eastAsia"/>
          <w:noProof/>
        </w:rPr>
        <w:t>，高績效工作系統、組織公民行為、與組織績效之關係：以時間取向為權變因素，</w:t>
      </w:r>
      <w:r w:rsidRPr="000F317C">
        <w:rPr>
          <w:rFonts w:eastAsia="標楷體" w:hint="eastAsia"/>
          <w:noProof/>
        </w:rPr>
        <w:t>8</w:t>
      </w:r>
      <w:r w:rsidRPr="000F317C">
        <w:rPr>
          <w:rFonts w:eastAsia="標楷體" w:hint="eastAsia"/>
          <w:noProof/>
        </w:rPr>
        <w:t>月</w:t>
      </w:r>
      <w:r w:rsidRPr="000F317C">
        <w:rPr>
          <w:rFonts w:eastAsia="標楷體" w:hint="eastAsia"/>
          <w:noProof/>
        </w:rPr>
        <w:t>1</w:t>
      </w:r>
      <w:r w:rsidRPr="000F317C">
        <w:rPr>
          <w:rFonts w:eastAsia="標楷體" w:hint="eastAsia"/>
          <w:noProof/>
        </w:rPr>
        <w:t>日</w:t>
      </w:r>
      <w:r w:rsidRPr="000F317C">
        <w:rPr>
          <w:rFonts w:eastAsia="標楷體" w:hint="eastAsia"/>
          <w:noProof/>
        </w:rPr>
        <w:t>-7</w:t>
      </w:r>
      <w:r w:rsidRPr="000F317C">
        <w:rPr>
          <w:rFonts w:eastAsia="標楷體" w:hint="eastAsia"/>
          <w:noProof/>
        </w:rPr>
        <w:t>月</w:t>
      </w:r>
      <w:r w:rsidRPr="000F317C">
        <w:rPr>
          <w:rFonts w:eastAsia="標楷體" w:hint="eastAsia"/>
          <w:noProof/>
        </w:rPr>
        <w:t>31</w:t>
      </w:r>
      <w:r w:rsidRPr="000F317C">
        <w:rPr>
          <w:rFonts w:eastAsia="標楷體" w:hint="eastAsia"/>
          <w:noProof/>
        </w:rPr>
        <w:t>日，國科會專題研究計畫，</w:t>
      </w:r>
      <w:r w:rsidRPr="000F317C">
        <w:rPr>
          <w:rFonts w:eastAsia="標楷體" w:hint="eastAsia"/>
          <w:noProof/>
        </w:rPr>
        <w:t>NSC100-2410-H-390 -002-</w:t>
      </w:r>
      <w:r w:rsidRPr="000F317C">
        <w:rPr>
          <w:rFonts w:eastAsia="標楷體" w:hint="eastAsia"/>
          <w:noProof/>
        </w:rPr>
        <w:t>。</w:t>
      </w:r>
    </w:p>
    <w:p w:rsidR="000F317C" w:rsidRPr="000F317C" w:rsidRDefault="000F317C" w:rsidP="000F317C">
      <w:pPr>
        <w:ind w:leftChars="99" w:left="423" w:hangingChars="77" w:hanging="185"/>
        <w:rPr>
          <w:rFonts w:eastAsia="標楷體"/>
          <w:noProof/>
        </w:rPr>
      </w:pPr>
      <w:r>
        <w:rPr>
          <w:rFonts w:eastAsia="標楷體" w:hint="eastAsia"/>
          <w:noProof/>
        </w:rPr>
        <w:t>3.</w:t>
      </w:r>
      <w:r w:rsidRPr="000F317C">
        <w:rPr>
          <w:rFonts w:eastAsia="標楷體"/>
          <w:noProof/>
        </w:rPr>
        <w:t>黃英忠，</w:t>
      </w:r>
      <w:r w:rsidRPr="000F317C">
        <w:rPr>
          <w:rFonts w:eastAsia="標楷體"/>
          <w:noProof/>
        </w:rPr>
        <w:t>2010-2011</w:t>
      </w:r>
      <w:r w:rsidRPr="000F317C">
        <w:rPr>
          <w:rFonts w:eastAsia="標楷體"/>
          <w:noProof/>
        </w:rPr>
        <w:t>，暫時性組織之人力資源管理實務與其策略績效，</w:t>
      </w:r>
      <w:smartTag w:uri="urn:schemas-microsoft-com:office:smarttags" w:element="chsdate">
        <w:smartTagPr>
          <w:attr w:name="Year" w:val="2011"/>
          <w:attr w:name="Month" w:val="8"/>
          <w:attr w:name="Day" w:val="1"/>
          <w:attr w:name="IsLunarDate" w:val="False"/>
          <w:attr w:name="IsROCDate" w:val="False"/>
        </w:smartTagPr>
        <w:r w:rsidRPr="000F317C">
          <w:rPr>
            <w:rFonts w:eastAsia="標楷體"/>
            <w:noProof/>
          </w:rPr>
          <w:t>8</w:t>
        </w:r>
        <w:r w:rsidRPr="000F317C">
          <w:rPr>
            <w:rFonts w:eastAsia="標楷體"/>
            <w:noProof/>
          </w:rPr>
          <w:t>月</w:t>
        </w:r>
        <w:r w:rsidRPr="000F317C">
          <w:rPr>
            <w:rFonts w:eastAsia="標楷體"/>
            <w:noProof/>
          </w:rPr>
          <w:t>1</w:t>
        </w:r>
        <w:r w:rsidRPr="000F317C">
          <w:rPr>
            <w:rFonts w:eastAsia="標楷體"/>
            <w:noProof/>
          </w:rPr>
          <w:t>日</w:t>
        </w:r>
      </w:smartTag>
      <w:r w:rsidRPr="000F317C">
        <w:rPr>
          <w:rFonts w:eastAsia="標楷體"/>
          <w:noProof/>
        </w:rPr>
        <w:t>-</w:t>
      </w:r>
      <w:smartTag w:uri="urn:schemas-microsoft-com:office:smarttags" w:element="chsdate">
        <w:smartTagPr>
          <w:attr w:name="Year" w:val="2011"/>
          <w:attr w:name="Month" w:val="7"/>
          <w:attr w:name="Day" w:val="31"/>
          <w:attr w:name="IsLunarDate" w:val="False"/>
          <w:attr w:name="IsROCDate" w:val="False"/>
        </w:smartTagPr>
        <w:r w:rsidRPr="000F317C">
          <w:rPr>
            <w:rFonts w:eastAsia="標楷體"/>
            <w:noProof/>
          </w:rPr>
          <w:t>7</w:t>
        </w:r>
        <w:r w:rsidRPr="000F317C">
          <w:rPr>
            <w:rFonts w:eastAsia="標楷體"/>
            <w:noProof/>
          </w:rPr>
          <w:t>月</w:t>
        </w:r>
        <w:r w:rsidRPr="000F317C">
          <w:rPr>
            <w:rFonts w:eastAsia="標楷體"/>
            <w:noProof/>
          </w:rPr>
          <w:t>31</w:t>
        </w:r>
        <w:r w:rsidRPr="000F317C">
          <w:rPr>
            <w:rFonts w:eastAsia="標楷體"/>
            <w:noProof/>
          </w:rPr>
          <w:t>日</w:t>
        </w:r>
      </w:smartTag>
      <w:r w:rsidRPr="000F317C">
        <w:rPr>
          <w:rFonts w:eastAsia="標楷體"/>
          <w:noProof/>
        </w:rPr>
        <w:t>，國科會專題研究計畫，</w:t>
      </w:r>
      <w:r w:rsidRPr="000F317C">
        <w:rPr>
          <w:rFonts w:eastAsia="標楷體"/>
          <w:noProof/>
        </w:rPr>
        <w:t>NSC99-2410-H-390 -004-</w:t>
      </w:r>
      <w:r w:rsidRPr="000F317C">
        <w:rPr>
          <w:rFonts w:eastAsia="標楷體"/>
          <w:noProof/>
        </w:rPr>
        <w:t>。</w:t>
      </w:r>
    </w:p>
    <w:p w:rsidR="000F317C" w:rsidRPr="000F317C" w:rsidRDefault="000F317C" w:rsidP="000F317C">
      <w:pPr>
        <w:ind w:leftChars="99" w:left="423" w:hangingChars="77" w:hanging="185"/>
        <w:rPr>
          <w:rFonts w:eastAsia="標楷體"/>
          <w:noProof/>
        </w:rPr>
      </w:pPr>
      <w:r w:rsidRPr="000F317C">
        <w:rPr>
          <w:rFonts w:eastAsia="標楷體" w:hint="eastAsia"/>
          <w:noProof/>
        </w:rPr>
        <w:t>4</w:t>
      </w:r>
      <w:r w:rsidRPr="000F317C">
        <w:rPr>
          <w:rFonts w:eastAsia="標楷體"/>
          <w:noProof/>
        </w:rPr>
        <w:t>.</w:t>
      </w:r>
      <w:r w:rsidRPr="000F317C">
        <w:rPr>
          <w:rFonts w:eastAsia="標楷體"/>
          <w:noProof/>
        </w:rPr>
        <w:t>黃英忠，</w:t>
      </w:r>
      <w:r w:rsidRPr="000F317C">
        <w:rPr>
          <w:rFonts w:eastAsia="標楷體"/>
          <w:noProof/>
        </w:rPr>
        <w:t>2009-2010</w:t>
      </w:r>
      <w:r w:rsidRPr="000F317C">
        <w:rPr>
          <w:rFonts w:eastAsia="標楷體"/>
          <w:noProof/>
        </w:rPr>
        <w:t>，挑戰性</w:t>
      </w:r>
      <w:r w:rsidRPr="000F317C">
        <w:rPr>
          <w:rFonts w:eastAsia="標楷體"/>
          <w:noProof/>
        </w:rPr>
        <w:t>-</w:t>
      </w:r>
      <w:r w:rsidRPr="000F317C">
        <w:rPr>
          <w:rFonts w:eastAsia="標楷體"/>
          <w:noProof/>
        </w:rPr>
        <w:t>障礙性壓力源、內在動機、工作滿足、工作成效與工作倦怠關係之探討，</w:t>
      </w:r>
      <w:smartTag w:uri="urn:schemas-microsoft-com:office:smarttags" w:element="chsdate">
        <w:smartTagPr>
          <w:attr w:name="Year" w:val="2011"/>
          <w:attr w:name="Month" w:val="8"/>
          <w:attr w:name="Day" w:val="1"/>
          <w:attr w:name="IsLunarDate" w:val="False"/>
          <w:attr w:name="IsROCDate" w:val="False"/>
        </w:smartTagPr>
        <w:r w:rsidRPr="000F317C">
          <w:rPr>
            <w:rFonts w:eastAsia="標楷體"/>
            <w:noProof/>
          </w:rPr>
          <w:t>8</w:t>
        </w:r>
        <w:r w:rsidRPr="000F317C">
          <w:rPr>
            <w:rFonts w:eastAsia="標楷體"/>
            <w:noProof/>
          </w:rPr>
          <w:t>月</w:t>
        </w:r>
        <w:r w:rsidRPr="000F317C">
          <w:rPr>
            <w:rFonts w:eastAsia="標楷體"/>
            <w:noProof/>
          </w:rPr>
          <w:t>1</w:t>
        </w:r>
        <w:r w:rsidRPr="000F317C">
          <w:rPr>
            <w:rFonts w:eastAsia="標楷體"/>
            <w:noProof/>
          </w:rPr>
          <w:t>日</w:t>
        </w:r>
      </w:smartTag>
      <w:r w:rsidRPr="000F317C">
        <w:rPr>
          <w:rFonts w:eastAsia="標楷體"/>
          <w:noProof/>
        </w:rPr>
        <w:t>-</w:t>
      </w:r>
      <w:smartTag w:uri="urn:schemas-microsoft-com:office:smarttags" w:element="chsdate">
        <w:smartTagPr>
          <w:attr w:name="Year" w:val="2011"/>
          <w:attr w:name="Month" w:val="7"/>
          <w:attr w:name="Day" w:val="31"/>
          <w:attr w:name="IsLunarDate" w:val="False"/>
          <w:attr w:name="IsROCDate" w:val="False"/>
        </w:smartTagPr>
        <w:r w:rsidRPr="000F317C">
          <w:rPr>
            <w:rFonts w:eastAsia="標楷體"/>
            <w:noProof/>
          </w:rPr>
          <w:t>7</w:t>
        </w:r>
        <w:r w:rsidRPr="000F317C">
          <w:rPr>
            <w:rFonts w:eastAsia="標楷體"/>
            <w:noProof/>
          </w:rPr>
          <w:t>月</w:t>
        </w:r>
        <w:r w:rsidRPr="000F317C">
          <w:rPr>
            <w:rFonts w:eastAsia="標楷體"/>
            <w:noProof/>
          </w:rPr>
          <w:t>31</w:t>
        </w:r>
        <w:r w:rsidRPr="000F317C">
          <w:rPr>
            <w:rFonts w:eastAsia="標楷體"/>
            <w:noProof/>
          </w:rPr>
          <w:t>日</w:t>
        </w:r>
      </w:smartTag>
      <w:r w:rsidRPr="000F317C">
        <w:rPr>
          <w:rFonts w:eastAsia="標楷體"/>
          <w:noProof/>
        </w:rPr>
        <w:t>，國科會專題研究計畫，</w:t>
      </w:r>
      <w:r w:rsidRPr="000F317C">
        <w:rPr>
          <w:rFonts w:eastAsia="標楷體"/>
          <w:noProof/>
        </w:rPr>
        <w:t>NSC98-2410-H-390- 020-</w:t>
      </w:r>
      <w:r w:rsidRPr="000F317C">
        <w:rPr>
          <w:rFonts w:eastAsia="標楷體"/>
          <w:noProof/>
        </w:rPr>
        <w:t>。</w:t>
      </w:r>
    </w:p>
    <w:p w:rsidR="000F317C" w:rsidRPr="000F317C" w:rsidRDefault="000F317C" w:rsidP="000F317C">
      <w:pPr>
        <w:ind w:leftChars="99" w:left="423" w:hangingChars="77" w:hanging="185"/>
        <w:rPr>
          <w:rFonts w:eastAsia="標楷體"/>
          <w:noProof/>
        </w:rPr>
      </w:pPr>
      <w:r w:rsidRPr="000F317C">
        <w:rPr>
          <w:rFonts w:eastAsia="標楷體" w:hint="eastAsia"/>
          <w:noProof/>
        </w:rPr>
        <w:t>5</w:t>
      </w:r>
      <w:r w:rsidRPr="000F317C">
        <w:rPr>
          <w:rFonts w:eastAsia="標楷體"/>
          <w:noProof/>
        </w:rPr>
        <w:t>.</w:t>
      </w:r>
      <w:r w:rsidRPr="000F317C">
        <w:rPr>
          <w:rFonts w:eastAsia="標楷體"/>
          <w:noProof/>
        </w:rPr>
        <w:t>黃英忠，</w:t>
      </w:r>
      <w:r w:rsidRPr="000F317C">
        <w:rPr>
          <w:rFonts w:eastAsia="標楷體"/>
          <w:noProof/>
        </w:rPr>
        <w:t>2008-2009</w:t>
      </w:r>
      <w:r w:rsidRPr="000F317C">
        <w:rPr>
          <w:rFonts w:eastAsia="標楷體"/>
          <w:noProof/>
        </w:rPr>
        <w:t>，關係網絡、制度規範、信任與知識分享關係之研究，</w:t>
      </w:r>
      <w:smartTag w:uri="urn:schemas-microsoft-com:office:smarttags" w:element="chsdate">
        <w:smartTagPr>
          <w:attr w:name="Year" w:val="2011"/>
          <w:attr w:name="Month" w:val="8"/>
          <w:attr w:name="Day" w:val="1"/>
          <w:attr w:name="IsLunarDate" w:val="False"/>
          <w:attr w:name="IsROCDate" w:val="False"/>
        </w:smartTagPr>
        <w:r w:rsidRPr="000F317C">
          <w:rPr>
            <w:rFonts w:eastAsia="標楷體"/>
            <w:noProof/>
          </w:rPr>
          <w:t>8</w:t>
        </w:r>
        <w:r w:rsidRPr="000F317C">
          <w:rPr>
            <w:rFonts w:eastAsia="標楷體"/>
            <w:noProof/>
          </w:rPr>
          <w:t>月</w:t>
        </w:r>
        <w:r w:rsidRPr="000F317C">
          <w:rPr>
            <w:rFonts w:eastAsia="標楷體"/>
            <w:noProof/>
          </w:rPr>
          <w:t>1</w:t>
        </w:r>
        <w:r w:rsidRPr="000F317C">
          <w:rPr>
            <w:rFonts w:eastAsia="標楷體"/>
            <w:noProof/>
          </w:rPr>
          <w:t>日</w:t>
        </w:r>
      </w:smartTag>
      <w:r w:rsidRPr="000F317C">
        <w:rPr>
          <w:rFonts w:eastAsia="標楷體"/>
          <w:noProof/>
        </w:rPr>
        <w:t>-</w:t>
      </w:r>
      <w:smartTag w:uri="urn:schemas-microsoft-com:office:smarttags" w:element="chsdate">
        <w:smartTagPr>
          <w:attr w:name="Year" w:val="2011"/>
          <w:attr w:name="Month" w:val="7"/>
          <w:attr w:name="Day" w:val="31"/>
          <w:attr w:name="IsLunarDate" w:val="False"/>
          <w:attr w:name="IsROCDate" w:val="False"/>
        </w:smartTagPr>
        <w:r w:rsidRPr="000F317C">
          <w:rPr>
            <w:rFonts w:eastAsia="標楷體"/>
            <w:noProof/>
          </w:rPr>
          <w:t>7</w:t>
        </w:r>
        <w:r w:rsidRPr="000F317C">
          <w:rPr>
            <w:rFonts w:eastAsia="標楷體"/>
            <w:noProof/>
          </w:rPr>
          <w:t>月</w:t>
        </w:r>
        <w:r w:rsidRPr="000F317C">
          <w:rPr>
            <w:rFonts w:eastAsia="標楷體"/>
            <w:noProof/>
          </w:rPr>
          <w:t>31</w:t>
        </w:r>
        <w:r w:rsidRPr="000F317C">
          <w:rPr>
            <w:rFonts w:eastAsia="標楷體"/>
            <w:noProof/>
          </w:rPr>
          <w:t>日</w:t>
        </w:r>
      </w:smartTag>
      <w:r w:rsidRPr="000F317C">
        <w:rPr>
          <w:rFonts w:eastAsia="標楷體"/>
          <w:noProof/>
        </w:rPr>
        <w:t>，國科會專題研究計畫，</w:t>
      </w:r>
      <w:r w:rsidRPr="000F317C">
        <w:rPr>
          <w:rFonts w:eastAsia="標楷體"/>
          <w:noProof/>
        </w:rPr>
        <w:t>NSC97-2410-H-390-005-</w:t>
      </w:r>
      <w:r w:rsidRPr="000F317C">
        <w:rPr>
          <w:rFonts w:eastAsia="標楷體"/>
          <w:noProof/>
        </w:rPr>
        <w:t>。</w:t>
      </w:r>
    </w:p>
    <w:p w:rsidR="00A405B4" w:rsidRPr="00D86E2E" w:rsidRDefault="00A405B4" w:rsidP="00A405B4">
      <w:pPr>
        <w:widowControl/>
        <w:rPr>
          <w:rFonts w:eastAsia="標楷體"/>
          <w:noProof/>
        </w:rPr>
      </w:pPr>
    </w:p>
    <w:p w:rsidR="00A405B4" w:rsidRDefault="00A405B4" w:rsidP="00A405B4">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D459F7" w:rsidRPr="00A405B4" w:rsidRDefault="00A405B4" w:rsidP="00A405B4">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D459F7" w:rsidRDefault="00D459F7">
      <w:pPr>
        <w:widowControl/>
        <w:rPr>
          <w:rFonts w:eastAsia="標楷體"/>
          <w:noProof/>
        </w:rPr>
      </w:pPr>
      <w:r>
        <w:rPr>
          <w:rFonts w:eastAsia="標楷體"/>
          <w:noProof/>
        </w:rPr>
        <w:br w:type="page"/>
      </w:r>
    </w:p>
    <w:p w:rsidR="00D459F7" w:rsidRPr="0054216D" w:rsidRDefault="00D459F7" w:rsidP="00D459F7">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39" name="圖片 10"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D459F7" w:rsidRPr="0054216D" w:rsidRDefault="00D459F7" w:rsidP="00D459F7">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D459F7" w:rsidRPr="0054216D" w:rsidRDefault="00D459F7" w:rsidP="00D459F7">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D459F7" w:rsidRPr="0054216D" w:rsidRDefault="00D459F7" w:rsidP="00D459F7">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sz w:val="20"/>
          <w:szCs w:val="20"/>
        </w:rPr>
        <w:t>1</w:t>
      </w:r>
      <w:r w:rsidRPr="0054216D">
        <w:rPr>
          <w:rFonts w:ascii="Calibri" w:eastAsia="標楷體" w:hAnsi="Calibri"/>
          <w:b/>
          <w:noProof/>
          <w:sz w:val="20"/>
          <w:szCs w:val="20"/>
        </w:rPr>
        <w:t>4</w:t>
      </w:r>
    </w:p>
    <w:tbl>
      <w:tblPr>
        <w:tblW w:w="0" w:type="auto"/>
        <w:tblBorders>
          <w:insideH w:val="single" w:sz="18" w:space="0" w:color="FFFFFF"/>
          <w:insideV w:val="single" w:sz="18" w:space="0" w:color="FFFFFF"/>
        </w:tblBorders>
        <w:tblLook w:val="01E0"/>
      </w:tblPr>
      <w:tblGrid>
        <w:gridCol w:w="1713"/>
        <w:gridCol w:w="7577"/>
      </w:tblGrid>
      <w:tr w:rsidR="00D459F7" w:rsidRPr="0054216D" w:rsidTr="00330FF2">
        <w:tc>
          <w:tcPr>
            <w:tcW w:w="1788" w:type="dxa"/>
            <w:tcBorders>
              <w:top w:val="single" w:sz="18" w:space="0" w:color="000080"/>
              <w:left w:val="single" w:sz="18" w:space="0" w:color="000080"/>
              <w:bottom w:val="single" w:sz="18" w:space="0" w:color="FFFFFF"/>
            </w:tcBorders>
            <w:shd w:val="pct20" w:color="000000" w:fill="FFFFFF"/>
          </w:tcPr>
          <w:p w:rsidR="00D459F7" w:rsidRPr="0054216D" w:rsidRDefault="00D459F7"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D459F7" w:rsidRPr="0054216D" w:rsidRDefault="00D459F7" w:rsidP="00330FF2">
            <w:pPr>
              <w:rPr>
                <w:rFonts w:ascii="Calibri" w:eastAsia="標楷體" w:hAnsi="Calibri"/>
                <w:b/>
                <w:bCs/>
              </w:rPr>
            </w:pPr>
            <w:r w:rsidRPr="0054216D">
              <w:rPr>
                <w:rFonts w:ascii="Calibri" w:eastAsia="標楷體" w:hAnsi="標楷體"/>
                <w:b/>
                <w:bCs/>
                <w:noProof/>
              </w:rPr>
              <w:t>亞太工商管理學系</w:t>
            </w:r>
          </w:p>
        </w:tc>
      </w:tr>
      <w:tr w:rsidR="00D459F7" w:rsidRPr="0054216D" w:rsidTr="00330FF2">
        <w:tc>
          <w:tcPr>
            <w:tcW w:w="1788" w:type="dxa"/>
            <w:tcBorders>
              <w:top w:val="single" w:sz="18" w:space="0" w:color="FFFFFF"/>
              <w:left w:val="single" w:sz="18" w:space="0" w:color="000080"/>
              <w:bottom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noProof/>
              </w:rPr>
              <w:t>Department of Asia-Pacific Industrial and Business Management</w:t>
            </w:r>
          </w:p>
        </w:tc>
      </w:tr>
      <w:tr w:rsidR="00D459F7" w:rsidRPr="0054216D" w:rsidTr="00330FF2">
        <w:tc>
          <w:tcPr>
            <w:tcW w:w="1788" w:type="dxa"/>
            <w:tcBorders>
              <w:top w:val="single" w:sz="18" w:space="0" w:color="000080"/>
              <w:left w:val="single" w:sz="18" w:space="0" w:color="000080"/>
              <w:bottom w:val="single" w:sz="18" w:space="0" w:color="FFFFFF"/>
            </w:tcBorders>
            <w:shd w:val="pct20" w:color="000000" w:fill="FFFFFF"/>
          </w:tcPr>
          <w:p w:rsidR="00D459F7" w:rsidRPr="0054216D" w:rsidRDefault="00D459F7"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D459F7" w:rsidRPr="0054216D" w:rsidRDefault="00D459F7" w:rsidP="00330FF2">
            <w:pPr>
              <w:rPr>
                <w:rFonts w:ascii="Calibri" w:eastAsia="標楷體" w:hAnsi="Calibri"/>
                <w:b/>
              </w:rPr>
            </w:pPr>
            <w:r w:rsidRPr="0054216D">
              <w:rPr>
                <w:rFonts w:ascii="Calibri" w:eastAsia="標楷體" w:hAnsi="標楷體"/>
                <w:b/>
                <w:noProof/>
              </w:rPr>
              <w:t>莊寶鵰</w:t>
            </w:r>
          </w:p>
        </w:tc>
      </w:tr>
      <w:tr w:rsidR="00D459F7" w:rsidRPr="0054216D" w:rsidTr="00330FF2">
        <w:tc>
          <w:tcPr>
            <w:tcW w:w="1788" w:type="dxa"/>
            <w:tcBorders>
              <w:top w:val="single" w:sz="18" w:space="0" w:color="FFFFFF"/>
              <w:left w:val="single" w:sz="18" w:space="0" w:color="000080"/>
              <w:bottom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noProof/>
              </w:rPr>
              <w:t>Pao-Tiao Chuang</w:t>
            </w:r>
          </w:p>
        </w:tc>
      </w:tr>
      <w:tr w:rsidR="00D459F7" w:rsidRPr="0054216D" w:rsidTr="00330FF2">
        <w:tc>
          <w:tcPr>
            <w:tcW w:w="1788" w:type="dxa"/>
            <w:tcBorders>
              <w:top w:val="single" w:sz="18" w:space="0" w:color="000080"/>
              <w:left w:val="single" w:sz="18" w:space="0" w:color="000080"/>
              <w:bottom w:val="single" w:sz="18" w:space="0" w:color="FFFFFF"/>
            </w:tcBorders>
            <w:shd w:val="pct20" w:color="000000" w:fill="FFFFFF"/>
          </w:tcPr>
          <w:p w:rsidR="00D459F7" w:rsidRPr="0054216D" w:rsidRDefault="00D459F7" w:rsidP="00330FF2">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D459F7" w:rsidRPr="0054216D" w:rsidRDefault="00D459F7" w:rsidP="00330FF2">
            <w:pPr>
              <w:rPr>
                <w:rFonts w:ascii="Calibri" w:eastAsia="標楷體" w:hAnsi="Calibri"/>
              </w:rPr>
            </w:pPr>
            <w:r w:rsidRPr="0054216D">
              <w:rPr>
                <w:rFonts w:ascii="Calibri" w:eastAsia="標楷體" w:hAnsi="標楷體"/>
                <w:noProof/>
              </w:rPr>
              <w:t>教授</w:t>
            </w:r>
          </w:p>
        </w:tc>
      </w:tr>
      <w:tr w:rsidR="00D459F7" w:rsidRPr="0054216D" w:rsidTr="00330FF2">
        <w:tc>
          <w:tcPr>
            <w:tcW w:w="1788" w:type="dxa"/>
            <w:tcBorders>
              <w:top w:val="single" w:sz="18" w:space="0" w:color="FFFFFF"/>
              <w:left w:val="single" w:sz="18" w:space="0" w:color="000080"/>
              <w:bottom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D459F7" w:rsidRPr="0054216D" w:rsidRDefault="00D459F7" w:rsidP="00D67353">
            <w:pPr>
              <w:rPr>
                <w:rFonts w:ascii="Calibri" w:eastAsia="標楷體" w:hAnsi="Calibri"/>
              </w:rPr>
            </w:pPr>
            <w:r w:rsidRPr="0054216D">
              <w:rPr>
                <w:rFonts w:ascii="Calibri" w:eastAsia="標楷體" w:hAnsi="Calibri"/>
                <w:noProof/>
              </w:rPr>
              <w:t>Professor</w:t>
            </w:r>
          </w:p>
        </w:tc>
      </w:tr>
      <w:tr w:rsidR="00D459F7" w:rsidRPr="0054216D" w:rsidTr="00330FF2">
        <w:tc>
          <w:tcPr>
            <w:tcW w:w="1788" w:type="dxa"/>
            <w:tcBorders>
              <w:top w:val="single" w:sz="18" w:space="0" w:color="000080"/>
              <w:left w:val="single" w:sz="18" w:space="0" w:color="000080"/>
              <w:bottom w:val="single" w:sz="18" w:space="0" w:color="FFFFFF"/>
            </w:tcBorders>
            <w:shd w:val="pct20" w:color="000000" w:fill="FFFFFF"/>
          </w:tcPr>
          <w:p w:rsidR="00D459F7" w:rsidRPr="0054216D" w:rsidRDefault="00D459F7" w:rsidP="00330FF2">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D459F7" w:rsidRPr="0054216D" w:rsidRDefault="00D459F7" w:rsidP="00330FF2">
            <w:pPr>
              <w:rPr>
                <w:rFonts w:ascii="Calibri" w:eastAsia="標楷體" w:hAnsi="Calibri"/>
              </w:rPr>
            </w:pPr>
            <w:r w:rsidRPr="0054216D">
              <w:rPr>
                <w:rFonts w:ascii="Calibri" w:eastAsia="標楷體" w:hAnsi="標楷體"/>
                <w:noProof/>
              </w:rPr>
              <w:t>美國德州大學阿靈頓分校工業工</w:t>
            </w:r>
            <w:smartTag w:uri="urn:schemas-microsoft-com:office:smarttags" w:element="PersonName">
              <w:smartTagPr>
                <w:attr w:name="ProductID" w:val="程"/>
              </w:smartTagPr>
              <w:r w:rsidRPr="0054216D">
                <w:rPr>
                  <w:rFonts w:ascii="Calibri" w:eastAsia="標楷體" w:hAnsi="標楷體"/>
                  <w:noProof/>
                </w:rPr>
                <w:t>程</w:t>
              </w:r>
            </w:smartTag>
            <w:r w:rsidRPr="0054216D">
              <w:rPr>
                <w:rFonts w:ascii="Calibri" w:eastAsia="標楷體" w:hAnsi="標楷體"/>
                <w:noProof/>
              </w:rPr>
              <w:t>博士</w:t>
            </w:r>
          </w:p>
        </w:tc>
      </w:tr>
      <w:tr w:rsidR="00D459F7" w:rsidRPr="0054216D" w:rsidTr="00330FF2">
        <w:tc>
          <w:tcPr>
            <w:tcW w:w="1788" w:type="dxa"/>
            <w:tcBorders>
              <w:top w:val="single" w:sz="18" w:space="0" w:color="FFFFFF"/>
              <w:left w:val="single" w:sz="18" w:space="0" w:color="000080"/>
              <w:bottom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noProof/>
              </w:rPr>
              <w:t>Ph.D. in Industrial Engineering, University of Texas at Arlington, USA</w:t>
            </w:r>
          </w:p>
        </w:tc>
      </w:tr>
      <w:tr w:rsidR="00D459F7" w:rsidRPr="0054216D" w:rsidTr="00330FF2">
        <w:tc>
          <w:tcPr>
            <w:tcW w:w="1788" w:type="dxa"/>
            <w:tcBorders>
              <w:top w:val="single" w:sz="18" w:space="0" w:color="000080"/>
              <w:left w:val="single" w:sz="18" w:space="0" w:color="000080"/>
              <w:bottom w:val="single" w:sz="18" w:space="0" w:color="FFFFFF"/>
            </w:tcBorders>
            <w:shd w:val="pct20" w:color="000000" w:fill="FFFFFF"/>
          </w:tcPr>
          <w:p w:rsidR="00D459F7" w:rsidRPr="0054216D" w:rsidRDefault="00D459F7" w:rsidP="00330FF2">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D459F7" w:rsidRPr="0054216D" w:rsidRDefault="00D459F7" w:rsidP="00330FF2">
            <w:pPr>
              <w:rPr>
                <w:rFonts w:ascii="Calibri" w:eastAsia="標楷體" w:hAnsi="Calibri"/>
                <w:noProof/>
              </w:rPr>
            </w:pPr>
            <w:r w:rsidRPr="0054216D">
              <w:rPr>
                <w:rFonts w:ascii="Calibri" w:eastAsia="標楷體" w:hAnsi="標楷體"/>
                <w:noProof/>
              </w:rPr>
              <w:t>品質管理</w:t>
            </w:r>
            <w:r>
              <w:rPr>
                <w:rFonts w:ascii="Calibri" w:eastAsia="標楷體" w:hAnsi="Calibri" w:hint="eastAsia"/>
                <w:noProof/>
              </w:rPr>
              <w:t>、</w:t>
            </w:r>
            <w:r w:rsidRPr="0054216D">
              <w:rPr>
                <w:rFonts w:ascii="Calibri" w:eastAsia="標楷體" w:hAnsi="標楷體"/>
                <w:noProof/>
              </w:rPr>
              <w:t>生產</w:t>
            </w:r>
            <w:r w:rsidRPr="0054216D">
              <w:rPr>
                <w:rFonts w:ascii="Calibri" w:eastAsia="標楷體" w:hAnsi="Calibri"/>
                <w:noProof/>
              </w:rPr>
              <w:t>/</w:t>
            </w:r>
            <w:r w:rsidRPr="0054216D">
              <w:rPr>
                <w:rFonts w:ascii="Calibri" w:eastAsia="標楷體" w:hAnsi="標楷體"/>
                <w:noProof/>
              </w:rPr>
              <w:t>作業管理</w:t>
            </w:r>
            <w:r>
              <w:rPr>
                <w:rFonts w:ascii="Calibri" w:eastAsia="標楷體" w:hAnsi="Calibri" w:hint="eastAsia"/>
                <w:noProof/>
              </w:rPr>
              <w:t>、</w:t>
            </w:r>
            <w:r w:rsidRPr="0054216D">
              <w:rPr>
                <w:rFonts w:ascii="Calibri" w:eastAsia="標楷體" w:hAnsi="標楷體"/>
                <w:noProof/>
              </w:rPr>
              <w:t>供應鏈管理</w:t>
            </w:r>
            <w:r>
              <w:rPr>
                <w:rFonts w:ascii="Calibri" w:eastAsia="標楷體" w:hAnsi="Calibri" w:hint="eastAsia"/>
                <w:noProof/>
              </w:rPr>
              <w:t>、</w:t>
            </w:r>
            <w:r w:rsidRPr="0054216D">
              <w:rPr>
                <w:rFonts w:ascii="Calibri" w:eastAsia="標楷體" w:hAnsi="標楷體"/>
                <w:noProof/>
              </w:rPr>
              <w:t>服務業管理</w:t>
            </w:r>
            <w:r>
              <w:rPr>
                <w:rFonts w:ascii="Calibri" w:eastAsia="標楷體" w:hAnsi="Calibri" w:hint="eastAsia"/>
                <w:noProof/>
              </w:rPr>
              <w:t>、</w:t>
            </w:r>
            <w:r w:rsidRPr="0054216D">
              <w:rPr>
                <w:rFonts w:ascii="Calibri" w:eastAsia="標楷體" w:hAnsi="標楷體"/>
                <w:noProof/>
              </w:rPr>
              <w:t>商業自動化</w:t>
            </w:r>
          </w:p>
        </w:tc>
      </w:tr>
      <w:tr w:rsidR="00D459F7" w:rsidRPr="0054216D" w:rsidTr="00330FF2">
        <w:tc>
          <w:tcPr>
            <w:tcW w:w="1788" w:type="dxa"/>
            <w:tcBorders>
              <w:top w:val="single" w:sz="18" w:space="0" w:color="FFFFFF"/>
              <w:left w:val="single" w:sz="18" w:space="0" w:color="000080"/>
              <w:bottom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noProof/>
              </w:rPr>
              <w:t>Quality Management, Production/Operations Management, Supply Chain Management, Service Management, Commerce Automation</w:t>
            </w:r>
          </w:p>
        </w:tc>
      </w:tr>
      <w:tr w:rsidR="00D459F7" w:rsidRPr="0054216D" w:rsidTr="00330FF2">
        <w:tc>
          <w:tcPr>
            <w:tcW w:w="1788" w:type="dxa"/>
            <w:tcBorders>
              <w:top w:val="single" w:sz="18" w:space="0" w:color="000080"/>
              <w:left w:val="single" w:sz="18" w:space="0" w:color="000080"/>
              <w:bottom w:val="single" w:sz="18" w:space="0" w:color="000080"/>
              <w:right w:val="nil"/>
            </w:tcBorders>
            <w:shd w:val="pct20" w:color="000000" w:fill="FFFFFF"/>
          </w:tcPr>
          <w:p w:rsidR="00D459F7" w:rsidRPr="0054216D" w:rsidRDefault="00D459F7" w:rsidP="00330F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D459F7" w:rsidRPr="0054216D" w:rsidRDefault="00286799" w:rsidP="00330FF2">
            <w:pPr>
              <w:rPr>
                <w:rFonts w:ascii="Calibri" w:eastAsia="標楷體" w:hAnsi="Calibri"/>
              </w:rPr>
            </w:pPr>
            <w:hyperlink r:id="rId25" w:history="1">
              <w:r w:rsidR="00D459F7" w:rsidRPr="00D459F7">
                <w:t>ptchuang@nuk.edu.tw</w:t>
              </w:r>
            </w:hyperlink>
          </w:p>
        </w:tc>
      </w:tr>
      <w:tr w:rsidR="00D459F7" w:rsidRPr="0054216D" w:rsidTr="00330FF2">
        <w:tc>
          <w:tcPr>
            <w:tcW w:w="1788" w:type="dxa"/>
            <w:tcBorders>
              <w:top w:val="single" w:sz="18" w:space="0" w:color="000080"/>
              <w:left w:val="single" w:sz="18" w:space="0" w:color="000080"/>
              <w:bottom w:val="single" w:sz="18" w:space="0" w:color="000080"/>
              <w:right w:val="nil"/>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D459F7" w:rsidRPr="0054216D" w:rsidRDefault="00D459F7" w:rsidP="00330FF2">
            <w:pPr>
              <w:rPr>
                <w:rFonts w:ascii="Calibri" w:eastAsia="標楷體" w:hAnsi="Calibri"/>
              </w:rPr>
            </w:pPr>
            <w:r w:rsidRPr="0054216D">
              <w:rPr>
                <w:rFonts w:ascii="Calibri" w:eastAsia="標楷體" w:hAnsi="Calibri"/>
                <w:noProof/>
              </w:rPr>
              <w:t>5919239</w:t>
            </w:r>
          </w:p>
        </w:tc>
      </w:tr>
    </w:tbl>
    <w:p w:rsidR="00D459F7" w:rsidRPr="0054216D" w:rsidRDefault="00D459F7" w:rsidP="00D459F7">
      <w:pPr>
        <w:rPr>
          <w:rFonts w:ascii="Calibri" w:eastAsia="標楷體" w:hAnsi="Calibri"/>
        </w:rPr>
      </w:pPr>
    </w:p>
    <w:p w:rsidR="00D459F7" w:rsidRPr="0054216D" w:rsidRDefault="00D459F7" w:rsidP="00D459F7">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w:t>
      </w:r>
      <w:r w:rsidRPr="00815876">
        <w:rPr>
          <w:rFonts w:ascii="Calibri" w:eastAsia="標楷體" w:hAnsi="Calibri"/>
          <w:color w:val="000000" w:themeColor="text1"/>
          <w:sz w:val="28"/>
          <w:szCs w:val="28"/>
        </w:rPr>
        <w:t xml:space="preserve">  200</w:t>
      </w:r>
      <w:r w:rsidR="00D67353" w:rsidRPr="00815876">
        <w:rPr>
          <w:rFonts w:ascii="Calibri" w:eastAsia="標楷體" w:hAnsi="Calibri" w:hint="eastAsia"/>
          <w:color w:val="000000" w:themeColor="text1"/>
          <w:sz w:val="28"/>
          <w:szCs w:val="28"/>
        </w:rPr>
        <w:t>9</w:t>
      </w:r>
      <w:r w:rsidRPr="00815876">
        <w:rPr>
          <w:rFonts w:ascii="Calibri" w:eastAsia="標楷體" w:hAnsi="Calibri"/>
          <w:color w:val="000000" w:themeColor="text1"/>
          <w:sz w:val="28"/>
          <w:szCs w:val="28"/>
        </w:rPr>
        <w:t>~201</w:t>
      </w:r>
      <w:r w:rsidR="00D67353" w:rsidRPr="00815876">
        <w:rPr>
          <w:rFonts w:ascii="Calibri" w:eastAsia="標楷體" w:hAnsi="Calibri" w:hint="eastAsia"/>
          <w:color w:val="000000" w:themeColor="text1"/>
          <w:sz w:val="28"/>
          <w:szCs w:val="28"/>
        </w:rPr>
        <w:t>3</w:t>
      </w:r>
    </w:p>
    <w:p w:rsidR="00D459F7" w:rsidRDefault="00D459F7" w:rsidP="00D459F7">
      <w:pPr>
        <w:rPr>
          <w:rFonts w:ascii="Calibri" w:eastAsia="標楷體" w:hAnsi="標楷體"/>
          <w:noProof/>
        </w:rPr>
      </w:pPr>
      <w:r>
        <w:rPr>
          <w:rFonts w:ascii="Calibri" w:eastAsia="標楷體" w:hAnsi="標楷體"/>
          <w:noProof/>
        </w:rPr>
        <w:t>(A)</w:t>
      </w:r>
      <w:r>
        <w:rPr>
          <w:rFonts w:ascii="Calibri" w:eastAsia="標楷體" w:hAnsi="標楷體"/>
          <w:noProof/>
        </w:rPr>
        <w:t>期刊論文</w:t>
      </w:r>
    </w:p>
    <w:p w:rsidR="003D6BB5" w:rsidRPr="003D6BB5" w:rsidRDefault="003D6BB5" w:rsidP="003D6BB5">
      <w:pPr>
        <w:ind w:leftChars="99" w:left="423" w:hangingChars="77" w:hanging="185"/>
        <w:rPr>
          <w:rFonts w:eastAsia="標楷體"/>
          <w:noProof/>
        </w:rPr>
      </w:pPr>
      <w:r>
        <w:rPr>
          <w:rFonts w:eastAsia="標楷體"/>
          <w:noProof/>
        </w:rPr>
        <w:t>1.</w:t>
      </w:r>
      <w:r w:rsidRPr="003D6BB5">
        <w:rPr>
          <w:rFonts w:eastAsia="標楷體"/>
          <w:noProof/>
        </w:rPr>
        <w:t>Chuang, Pao-Tiao and Yi-Ping Chen (2013), “Applying KANO Model to Exploit Service Quality for the Real Estate Brokering Industry,” Proceedings of the Institute of Industrial Engineers Asian 2013 (EI Compendex), Vol. 2, pp.783-791. (NSC 101-2221-E-390-012)</w:t>
      </w:r>
    </w:p>
    <w:p w:rsidR="003D6BB5" w:rsidRPr="003D6BB5" w:rsidRDefault="003D6BB5" w:rsidP="003D6BB5">
      <w:pPr>
        <w:ind w:leftChars="99" w:left="423" w:hangingChars="77" w:hanging="185"/>
        <w:rPr>
          <w:rFonts w:eastAsia="標楷體"/>
          <w:noProof/>
        </w:rPr>
      </w:pPr>
      <w:r>
        <w:rPr>
          <w:rFonts w:eastAsia="標楷體" w:hint="eastAsia"/>
          <w:noProof/>
        </w:rPr>
        <w:t>2.</w:t>
      </w:r>
      <w:r w:rsidRPr="003D6BB5">
        <w:rPr>
          <w:rFonts w:eastAsia="標楷體" w:hint="eastAsia"/>
          <w:noProof/>
        </w:rPr>
        <w:t>莊寶鵰、李明宣</w:t>
      </w:r>
      <w:r w:rsidRPr="003D6BB5">
        <w:rPr>
          <w:rFonts w:eastAsia="標楷體" w:hint="eastAsia"/>
          <w:noProof/>
        </w:rPr>
        <w:t xml:space="preserve"> (2012)</w:t>
      </w:r>
      <w:r w:rsidRPr="003D6BB5">
        <w:rPr>
          <w:rFonts w:eastAsia="標楷體" w:hint="eastAsia"/>
          <w:noProof/>
        </w:rPr>
        <w:t>，”應用</w:t>
      </w:r>
      <w:r w:rsidRPr="003D6BB5">
        <w:rPr>
          <w:rFonts w:eastAsia="標楷體" w:hint="eastAsia"/>
          <w:noProof/>
        </w:rPr>
        <w:t>IPA</w:t>
      </w:r>
      <w:r w:rsidRPr="003D6BB5">
        <w:rPr>
          <w:rFonts w:eastAsia="標楷體" w:hint="eastAsia"/>
          <w:noProof/>
        </w:rPr>
        <w:t>與</w:t>
      </w:r>
      <w:r w:rsidRPr="003D6BB5">
        <w:rPr>
          <w:rFonts w:eastAsia="標楷體" w:hint="eastAsia"/>
          <w:noProof/>
        </w:rPr>
        <w:t>QFD</w:t>
      </w:r>
      <w:r w:rsidRPr="003D6BB5">
        <w:rPr>
          <w:rFonts w:eastAsia="標楷體" w:hint="eastAsia"/>
          <w:noProof/>
        </w:rPr>
        <w:t>探討產品綠色創新：以汽車業為例”，創新管理評論，第三卷第一期，</w:t>
      </w:r>
      <w:r w:rsidRPr="003D6BB5">
        <w:rPr>
          <w:rFonts w:eastAsia="標楷體" w:hint="eastAsia"/>
          <w:noProof/>
        </w:rPr>
        <w:t>1-16</w:t>
      </w:r>
      <w:r w:rsidRPr="003D6BB5">
        <w:rPr>
          <w:rFonts w:eastAsia="標楷體" w:hint="eastAsia"/>
          <w:noProof/>
        </w:rPr>
        <w:t>頁。</w:t>
      </w:r>
    </w:p>
    <w:p w:rsidR="003D6BB5" w:rsidRPr="003D6BB5" w:rsidRDefault="003D6BB5" w:rsidP="003D6BB5">
      <w:pPr>
        <w:ind w:leftChars="99" w:left="423" w:hangingChars="77" w:hanging="185"/>
        <w:rPr>
          <w:rFonts w:eastAsia="標楷體"/>
          <w:noProof/>
        </w:rPr>
      </w:pPr>
      <w:r>
        <w:rPr>
          <w:rFonts w:eastAsia="標楷體"/>
          <w:noProof/>
        </w:rPr>
        <w:t>3.</w:t>
      </w:r>
      <w:r w:rsidRPr="003D6BB5">
        <w:rPr>
          <w:rFonts w:eastAsia="標楷體"/>
          <w:noProof/>
        </w:rPr>
        <w:t>Chuang, Pao-Tiao (2010), “Incorporating Disservice Analysis to Enhance Perceived Service Quality,” Industrial Management &amp; Data Systems (SCI), Vol. 110, No. 3, pp. 368-391. (NSC 97-2221-E-390-018)</w:t>
      </w:r>
    </w:p>
    <w:p w:rsidR="00A405B4" w:rsidRDefault="00A405B4" w:rsidP="00D459F7">
      <w:pPr>
        <w:rPr>
          <w:rFonts w:ascii="Calibri" w:eastAsia="標楷體" w:hAnsi="標楷體"/>
          <w:noProof/>
        </w:rPr>
      </w:pPr>
    </w:p>
    <w:p w:rsidR="00A405B4" w:rsidRPr="00D86E2E" w:rsidRDefault="00A405B4" w:rsidP="00A405B4">
      <w:pPr>
        <w:rPr>
          <w:rFonts w:ascii="Calibri" w:eastAsia="標楷體" w:hAnsi="Calibri"/>
          <w:sz w:val="28"/>
          <w:szCs w:val="28"/>
        </w:rPr>
      </w:pPr>
      <w:r>
        <w:rPr>
          <w:rFonts w:ascii="Calibri" w:eastAsia="標楷體" w:hAnsi="標楷體"/>
          <w:noProof/>
        </w:rPr>
        <w:t>(B)</w:t>
      </w:r>
      <w:r>
        <w:rPr>
          <w:rFonts w:ascii="Calibri" w:eastAsia="標楷體" w:hAnsi="標楷體"/>
          <w:noProof/>
        </w:rPr>
        <w:t>研討會論文</w:t>
      </w:r>
    </w:p>
    <w:p w:rsidR="00D67353" w:rsidRDefault="00815876" w:rsidP="00815876">
      <w:pPr>
        <w:ind w:leftChars="86" w:left="374" w:hangingChars="70" w:hanging="168"/>
        <w:rPr>
          <w:rFonts w:eastAsia="標楷體"/>
          <w:noProof/>
          <w:color w:val="000000" w:themeColor="text1"/>
        </w:rPr>
      </w:pPr>
      <w:r>
        <w:rPr>
          <w:rFonts w:eastAsia="標楷體" w:hint="eastAsia"/>
          <w:noProof/>
          <w:color w:val="000000" w:themeColor="text1"/>
        </w:rPr>
        <w:t>1.</w:t>
      </w:r>
      <w:r w:rsidR="00D67353" w:rsidRPr="00815876">
        <w:rPr>
          <w:rFonts w:eastAsia="標楷體" w:hint="eastAsia"/>
          <w:noProof/>
          <w:color w:val="000000" w:themeColor="text1"/>
        </w:rPr>
        <w:t>鄒智惠、莊寶鵰、蔡東澐、劉彥良</w:t>
      </w:r>
      <w:r w:rsidR="00D67353" w:rsidRPr="00815876">
        <w:rPr>
          <w:rFonts w:eastAsia="標楷體" w:hint="eastAsia"/>
          <w:noProof/>
          <w:color w:val="000000" w:themeColor="text1"/>
        </w:rPr>
        <w:t xml:space="preserve"> (2013)</w:t>
      </w:r>
      <w:r w:rsidR="00D67353" w:rsidRPr="00815876">
        <w:rPr>
          <w:rFonts w:eastAsia="標楷體" w:hint="eastAsia"/>
          <w:noProof/>
          <w:color w:val="000000" w:themeColor="text1"/>
        </w:rPr>
        <w:t>，”</w:t>
      </w:r>
      <w:r w:rsidR="00D67353" w:rsidRPr="00815876">
        <w:rPr>
          <w:rFonts w:eastAsia="標楷體" w:hint="eastAsia"/>
          <w:noProof/>
          <w:color w:val="000000" w:themeColor="text1"/>
        </w:rPr>
        <w:t>OHSAS 18001</w:t>
      </w:r>
      <w:r w:rsidR="00D67353" w:rsidRPr="00815876">
        <w:rPr>
          <w:rFonts w:eastAsia="標楷體" w:hint="eastAsia"/>
          <w:noProof/>
          <w:color w:val="000000" w:themeColor="text1"/>
        </w:rPr>
        <w:t>對員工價值之影響”，中國工業工程學會</w:t>
      </w:r>
      <w:r w:rsidR="00D67353" w:rsidRPr="00815876">
        <w:rPr>
          <w:rFonts w:eastAsia="標楷體" w:hint="eastAsia"/>
          <w:noProof/>
          <w:color w:val="000000" w:themeColor="text1"/>
        </w:rPr>
        <w:t>102</w:t>
      </w:r>
      <w:r w:rsidR="00D67353" w:rsidRPr="00815876">
        <w:rPr>
          <w:rFonts w:eastAsia="標楷體" w:hint="eastAsia"/>
          <w:noProof/>
          <w:color w:val="000000" w:themeColor="text1"/>
        </w:rPr>
        <w:t>年度年會暨學術研討會論文集，</w:t>
      </w:r>
      <w:r w:rsidR="00D67353" w:rsidRPr="00815876">
        <w:rPr>
          <w:rFonts w:eastAsia="標楷體" w:hint="eastAsia"/>
          <w:noProof/>
          <w:color w:val="000000" w:themeColor="text1"/>
        </w:rPr>
        <w:t>12/7/2013</w:t>
      </w:r>
      <w:r w:rsidR="00D67353" w:rsidRPr="00815876">
        <w:rPr>
          <w:rFonts w:eastAsia="標楷體" w:hint="eastAsia"/>
          <w:noProof/>
          <w:color w:val="000000" w:themeColor="text1"/>
        </w:rPr>
        <w:t>，</w:t>
      </w:r>
      <w:r w:rsidR="00D67353" w:rsidRPr="00815876">
        <w:rPr>
          <w:rFonts w:eastAsia="標楷體" w:hint="eastAsia"/>
          <w:noProof/>
          <w:color w:val="000000" w:themeColor="text1"/>
        </w:rPr>
        <w:t>QM15</w:t>
      </w:r>
      <w:r w:rsidR="00D67353" w:rsidRPr="00815876">
        <w:rPr>
          <w:rFonts w:eastAsia="標楷體" w:hint="eastAsia"/>
          <w:noProof/>
          <w:color w:val="000000" w:themeColor="text1"/>
        </w:rPr>
        <w:t>，</w:t>
      </w:r>
      <w:r w:rsidR="00D67353" w:rsidRPr="00815876">
        <w:rPr>
          <w:rFonts w:eastAsia="標楷體" w:hint="eastAsia"/>
          <w:noProof/>
          <w:color w:val="000000" w:themeColor="text1"/>
        </w:rPr>
        <w:t>1-8</w:t>
      </w:r>
      <w:r w:rsidR="00D67353" w:rsidRPr="00815876">
        <w:rPr>
          <w:rFonts w:eastAsia="標楷體" w:hint="eastAsia"/>
          <w:noProof/>
          <w:color w:val="000000" w:themeColor="text1"/>
        </w:rPr>
        <w:t>頁，屏東。</w:t>
      </w:r>
    </w:p>
    <w:p w:rsidR="00815876" w:rsidRDefault="00815876" w:rsidP="00815876">
      <w:pPr>
        <w:ind w:leftChars="86" w:left="374" w:hangingChars="70" w:hanging="168"/>
        <w:rPr>
          <w:rFonts w:eastAsia="標楷體"/>
          <w:noProof/>
          <w:color w:val="000000" w:themeColor="text1"/>
        </w:rPr>
      </w:pPr>
    </w:p>
    <w:p w:rsidR="00815876" w:rsidRPr="00815876" w:rsidRDefault="00815876" w:rsidP="00815876">
      <w:pPr>
        <w:ind w:leftChars="86" w:left="374" w:hangingChars="70" w:hanging="168"/>
        <w:rPr>
          <w:rFonts w:eastAsia="標楷體"/>
          <w:noProof/>
          <w:color w:val="000000" w:themeColor="text1"/>
        </w:rPr>
      </w:pPr>
    </w:p>
    <w:p w:rsidR="00D67353" w:rsidRPr="00815876" w:rsidRDefault="00815876" w:rsidP="00815876">
      <w:pPr>
        <w:ind w:leftChars="86" w:left="374" w:hangingChars="70" w:hanging="168"/>
        <w:rPr>
          <w:rFonts w:eastAsia="標楷體"/>
          <w:noProof/>
          <w:color w:val="000000" w:themeColor="text1"/>
        </w:rPr>
      </w:pPr>
      <w:r>
        <w:rPr>
          <w:rFonts w:eastAsia="標楷體" w:hint="eastAsia"/>
          <w:noProof/>
          <w:color w:val="000000" w:themeColor="text1"/>
        </w:rPr>
        <w:lastRenderedPageBreak/>
        <w:t>2.</w:t>
      </w:r>
      <w:r w:rsidR="00D67353" w:rsidRPr="00815876">
        <w:rPr>
          <w:rFonts w:eastAsia="標楷體" w:hint="eastAsia"/>
          <w:noProof/>
          <w:color w:val="000000" w:themeColor="text1"/>
        </w:rPr>
        <w:t>陳冠甫、莊寶鵰</w:t>
      </w:r>
      <w:r w:rsidR="00D67353" w:rsidRPr="00815876">
        <w:rPr>
          <w:rFonts w:eastAsia="標楷體" w:hint="eastAsia"/>
          <w:noProof/>
          <w:color w:val="000000" w:themeColor="text1"/>
        </w:rPr>
        <w:t xml:space="preserve"> (2013)</w:t>
      </w:r>
      <w:r w:rsidR="00D67353" w:rsidRPr="00815876">
        <w:rPr>
          <w:rFonts w:eastAsia="標楷體" w:hint="eastAsia"/>
          <w:noProof/>
          <w:color w:val="000000" w:themeColor="text1"/>
        </w:rPr>
        <w:t>，”應用品質機能展開探討售後市場車燈產品開發”，中國工業工程學會</w:t>
      </w:r>
      <w:r w:rsidR="00D67353" w:rsidRPr="00815876">
        <w:rPr>
          <w:rFonts w:eastAsia="標楷體" w:hint="eastAsia"/>
          <w:noProof/>
          <w:color w:val="000000" w:themeColor="text1"/>
        </w:rPr>
        <w:t>102</w:t>
      </w:r>
      <w:r w:rsidR="00D67353" w:rsidRPr="00815876">
        <w:rPr>
          <w:rFonts w:eastAsia="標楷體" w:hint="eastAsia"/>
          <w:noProof/>
          <w:color w:val="000000" w:themeColor="text1"/>
        </w:rPr>
        <w:t>年度年會暨學術研討會論文集，</w:t>
      </w:r>
      <w:r w:rsidR="00D67353" w:rsidRPr="00815876">
        <w:rPr>
          <w:rFonts w:eastAsia="標楷體" w:hint="eastAsia"/>
          <w:noProof/>
          <w:color w:val="000000" w:themeColor="text1"/>
        </w:rPr>
        <w:t>12/7/2013</w:t>
      </w:r>
      <w:r w:rsidR="00D67353" w:rsidRPr="00815876">
        <w:rPr>
          <w:rFonts w:eastAsia="標楷體" w:hint="eastAsia"/>
          <w:noProof/>
          <w:color w:val="000000" w:themeColor="text1"/>
        </w:rPr>
        <w:t>，</w:t>
      </w:r>
      <w:r w:rsidR="00D67353" w:rsidRPr="00815876">
        <w:rPr>
          <w:rFonts w:eastAsia="標楷體" w:hint="eastAsia"/>
          <w:noProof/>
          <w:color w:val="000000" w:themeColor="text1"/>
        </w:rPr>
        <w:t>QM16</w:t>
      </w:r>
      <w:r w:rsidR="00D67353" w:rsidRPr="00815876">
        <w:rPr>
          <w:rFonts w:eastAsia="標楷體" w:hint="eastAsia"/>
          <w:noProof/>
          <w:color w:val="000000" w:themeColor="text1"/>
        </w:rPr>
        <w:t>，</w:t>
      </w:r>
      <w:r w:rsidR="00D67353" w:rsidRPr="00815876">
        <w:rPr>
          <w:rFonts w:eastAsia="標楷體" w:hint="eastAsia"/>
          <w:noProof/>
          <w:color w:val="000000" w:themeColor="text1"/>
        </w:rPr>
        <w:t>1-8</w:t>
      </w:r>
      <w:r w:rsidR="00D67353" w:rsidRPr="00815876">
        <w:rPr>
          <w:rFonts w:eastAsia="標楷體" w:hint="eastAsia"/>
          <w:noProof/>
          <w:color w:val="000000" w:themeColor="text1"/>
        </w:rPr>
        <w:t>頁，屏東。</w:t>
      </w:r>
    </w:p>
    <w:p w:rsidR="00F418F8" w:rsidRPr="00815876" w:rsidRDefault="00815876" w:rsidP="00815876">
      <w:pPr>
        <w:ind w:leftChars="75" w:left="374" w:hangingChars="81" w:hanging="194"/>
        <w:rPr>
          <w:rFonts w:eastAsia="標楷體"/>
          <w:noProof/>
        </w:rPr>
      </w:pPr>
      <w:r>
        <w:rPr>
          <w:rFonts w:eastAsia="標楷體" w:hint="eastAsia"/>
          <w:noProof/>
        </w:rPr>
        <w:t>3.</w:t>
      </w:r>
      <w:r w:rsidR="00F418F8" w:rsidRPr="00815876">
        <w:rPr>
          <w:rFonts w:eastAsia="標楷體"/>
          <w:noProof/>
        </w:rPr>
        <w:t>Chuang, Pao-Tiao (2013), “Applying QFD and AD to Seek Lean Service Design - The Case of Taiwan High Speed Rail,” Proceedings of the International Conference on Innovation and Management (IAM2013W), Sapporo, Japan, January 28-31, 2013, Session A3, pp. 1-12. (NSC 98-2221-E-390-005-MY2) (NSC 101-2221-E-390 -012)</w:t>
      </w:r>
    </w:p>
    <w:p w:rsidR="00F418F8" w:rsidRPr="00815876" w:rsidRDefault="00815876" w:rsidP="00815876">
      <w:pPr>
        <w:ind w:leftChars="75" w:left="374" w:hangingChars="81" w:hanging="194"/>
        <w:rPr>
          <w:rFonts w:eastAsia="標楷體"/>
          <w:noProof/>
        </w:rPr>
      </w:pPr>
      <w:r>
        <w:rPr>
          <w:rFonts w:eastAsia="標楷體" w:hint="eastAsia"/>
          <w:noProof/>
        </w:rPr>
        <w:t>4.</w:t>
      </w:r>
      <w:r w:rsidR="00F418F8" w:rsidRPr="00815876">
        <w:rPr>
          <w:rFonts w:eastAsia="標楷體"/>
          <w:noProof/>
        </w:rPr>
        <w:t>Chuang, Pao-Tiao (2012), “Service Quality, Failure, and Recovery Analysis to Enforce Service Guarantee--The Case of Taiwan High Speed Rail,” Proceedings of the IIE Asian Conference 2012, Singapore, June 28-30, 2012, pp. 209-215.</w:t>
      </w:r>
    </w:p>
    <w:p w:rsidR="00F418F8" w:rsidRPr="00815876" w:rsidRDefault="00815876" w:rsidP="00815876">
      <w:pPr>
        <w:ind w:leftChars="75" w:left="374" w:hangingChars="81" w:hanging="194"/>
        <w:rPr>
          <w:rFonts w:eastAsia="標楷體"/>
          <w:noProof/>
        </w:rPr>
      </w:pPr>
      <w:r>
        <w:rPr>
          <w:rFonts w:eastAsia="標楷體" w:hint="eastAsia"/>
          <w:noProof/>
        </w:rPr>
        <w:t>5.</w:t>
      </w:r>
      <w:r w:rsidR="00F418F8" w:rsidRPr="00815876">
        <w:rPr>
          <w:rFonts w:eastAsia="標楷體" w:hint="eastAsia"/>
          <w:noProof/>
        </w:rPr>
        <w:t>張金石、莊寶鵰</w:t>
      </w:r>
      <w:r w:rsidR="00F418F8" w:rsidRPr="00815876">
        <w:rPr>
          <w:rFonts w:eastAsia="標楷體" w:hint="eastAsia"/>
          <w:noProof/>
        </w:rPr>
        <w:t xml:space="preserve"> (2011)</w:t>
      </w:r>
      <w:r w:rsidR="00F418F8" w:rsidRPr="00815876">
        <w:rPr>
          <w:rFonts w:eastAsia="標楷體" w:hint="eastAsia"/>
          <w:noProof/>
        </w:rPr>
        <w:t>，”高粱酒產業生產模式之改善研究—以金門酒廠</w:t>
      </w:r>
      <w:r w:rsidR="00F418F8" w:rsidRPr="00815876">
        <w:rPr>
          <w:rFonts w:eastAsia="標楷體" w:hint="eastAsia"/>
          <w:noProof/>
        </w:rPr>
        <w:t>(</w:t>
      </w:r>
      <w:r w:rsidR="00F418F8" w:rsidRPr="00815876">
        <w:rPr>
          <w:rFonts w:eastAsia="標楷體" w:hint="eastAsia"/>
          <w:noProof/>
        </w:rPr>
        <w:t>股</w:t>
      </w:r>
      <w:r w:rsidR="00F418F8" w:rsidRPr="00815876">
        <w:rPr>
          <w:rFonts w:eastAsia="標楷體" w:hint="eastAsia"/>
          <w:noProof/>
        </w:rPr>
        <w:t>)</w:t>
      </w:r>
      <w:r w:rsidR="00F418F8" w:rsidRPr="00815876">
        <w:rPr>
          <w:rFonts w:eastAsia="標楷體" w:hint="eastAsia"/>
          <w:noProof/>
        </w:rPr>
        <w:t>公司為例”，</w:t>
      </w:r>
      <w:r w:rsidR="00F418F8" w:rsidRPr="00815876">
        <w:rPr>
          <w:rFonts w:eastAsia="標楷體" w:hint="eastAsia"/>
          <w:noProof/>
        </w:rPr>
        <w:t>2011</w:t>
      </w:r>
      <w:r w:rsidR="00F418F8" w:rsidRPr="00815876">
        <w:rPr>
          <w:rFonts w:eastAsia="標楷體" w:hint="eastAsia"/>
          <w:noProof/>
        </w:rPr>
        <w:t>海峽兩岸</w:t>
      </w:r>
      <w:r w:rsidR="00F418F8" w:rsidRPr="00815876">
        <w:rPr>
          <w:rFonts w:eastAsia="標楷體" w:hint="eastAsia"/>
          <w:noProof/>
        </w:rPr>
        <w:t>EMBA</w:t>
      </w:r>
      <w:r w:rsidR="00F418F8" w:rsidRPr="00815876">
        <w:rPr>
          <w:rFonts w:eastAsia="標楷體" w:hint="eastAsia"/>
          <w:noProof/>
        </w:rPr>
        <w:t>高階管理論壇論文集，</w:t>
      </w:r>
      <w:r w:rsidR="00F418F8" w:rsidRPr="00815876">
        <w:rPr>
          <w:rFonts w:eastAsia="標楷體" w:hint="eastAsia"/>
          <w:noProof/>
        </w:rPr>
        <w:t>12/17/2011</w:t>
      </w:r>
      <w:r w:rsidR="00F418F8" w:rsidRPr="00815876">
        <w:rPr>
          <w:rFonts w:eastAsia="標楷體" w:hint="eastAsia"/>
          <w:noProof/>
        </w:rPr>
        <w:t>，</w:t>
      </w:r>
      <w:r w:rsidR="00F418F8" w:rsidRPr="00815876">
        <w:rPr>
          <w:rFonts w:eastAsia="標楷體" w:hint="eastAsia"/>
          <w:noProof/>
        </w:rPr>
        <w:t>35-50</w:t>
      </w:r>
      <w:r w:rsidR="00F418F8" w:rsidRPr="00815876">
        <w:rPr>
          <w:rFonts w:eastAsia="標楷體" w:hint="eastAsia"/>
          <w:noProof/>
        </w:rPr>
        <w:t>頁。</w:t>
      </w:r>
    </w:p>
    <w:p w:rsidR="00F418F8" w:rsidRPr="00815876" w:rsidRDefault="00815876" w:rsidP="00815876">
      <w:pPr>
        <w:ind w:leftChars="75" w:left="374" w:hangingChars="81" w:hanging="194"/>
        <w:rPr>
          <w:rFonts w:eastAsia="標楷體"/>
          <w:noProof/>
        </w:rPr>
      </w:pPr>
      <w:r>
        <w:rPr>
          <w:rFonts w:eastAsia="標楷體" w:hint="eastAsia"/>
          <w:noProof/>
        </w:rPr>
        <w:t>6.</w:t>
      </w:r>
      <w:r w:rsidR="00F418F8" w:rsidRPr="00815876">
        <w:rPr>
          <w:rFonts w:eastAsia="標楷體" w:hint="eastAsia"/>
          <w:noProof/>
        </w:rPr>
        <w:t>莊寶鵰、李明宣</w:t>
      </w:r>
      <w:r w:rsidR="00F418F8" w:rsidRPr="00815876">
        <w:rPr>
          <w:rFonts w:eastAsia="標楷體" w:hint="eastAsia"/>
          <w:noProof/>
        </w:rPr>
        <w:t xml:space="preserve"> (2011)</w:t>
      </w:r>
      <w:r w:rsidR="00F418F8" w:rsidRPr="00815876">
        <w:rPr>
          <w:rFonts w:eastAsia="標楷體" w:hint="eastAsia"/>
          <w:noProof/>
        </w:rPr>
        <w:t>，”應用品質機能展開探討產品綠色創新”，中民國品質學會高雄市分會</w:t>
      </w:r>
      <w:r w:rsidR="00F418F8" w:rsidRPr="00815876">
        <w:rPr>
          <w:rFonts w:eastAsia="標楷體" w:hint="eastAsia"/>
          <w:noProof/>
        </w:rPr>
        <w:t>2011</w:t>
      </w:r>
      <w:r w:rsidR="00F418F8" w:rsidRPr="00815876">
        <w:rPr>
          <w:rFonts w:eastAsia="標楷體" w:hint="eastAsia"/>
          <w:noProof/>
        </w:rPr>
        <w:t>年度年會論文集，</w:t>
      </w:r>
      <w:r w:rsidR="00F418F8" w:rsidRPr="00815876">
        <w:rPr>
          <w:rFonts w:eastAsia="標楷體" w:hint="eastAsia"/>
          <w:noProof/>
        </w:rPr>
        <w:t>11/19/2011</w:t>
      </w:r>
      <w:r w:rsidR="00F418F8" w:rsidRPr="00815876">
        <w:rPr>
          <w:rFonts w:eastAsia="標楷體" w:hint="eastAsia"/>
          <w:noProof/>
        </w:rPr>
        <w:t>，</w:t>
      </w:r>
      <w:r w:rsidR="00F418F8" w:rsidRPr="00815876">
        <w:rPr>
          <w:rFonts w:eastAsia="標楷體" w:hint="eastAsia"/>
          <w:noProof/>
        </w:rPr>
        <w:t>15-24</w:t>
      </w:r>
      <w:r w:rsidR="00F418F8" w:rsidRPr="00815876">
        <w:rPr>
          <w:rFonts w:eastAsia="標楷體" w:hint="eastAsia"/>
          <w:noProof/>
        </w:rPr>
        <w:t>頁。</w:t>
      </w:r>
    </w:p>
    <w:p w:rsidR="00F418F8" w:rsidRPr="00815876" w:rsidRDefault="00815876" w:rsidP="00815876">
      <w:pPr>
        <w:ind w:leftChars="75" w:left="374" w:hangingChars="81" w:hanging="194"/>
        <w:rPr>
          <w:rFonts w:eastAsia="標楷體"/>
          <w:noProof/>
        </w:rPr>
      </w:pPr>
      <w:r>
        <w:rPr>
          <w:rFonts w:eastAsia="標楷體" w:hint="eastAsia"/>
          <w:noProof/>
        </w:rPr>
        <w:t>7.</w:t>
      </w:r>
      <w:r w:rsidR="00F418F8" w:rsidRPr="00815876">
        <w:rPr>
          <w:rFonts w:eastAsia="標楷體"/>
          <w:noProof/>
        </w:rPr>
        <w:t xml:space="preserve">Chuang, Pao-Tiao and Barnes, J. Wesley (2010), “A Two-Dimensional Expectation-Perception Analysis for RFID Benefits in Supply Chain Management,” Proceedings of the 40th International Conference on Computers and Industrial Engineering (CIE40), July 25-28, 2010, Awaji Yumebutai, Hyogo, Japan, Session: MP-Fd, Paper number: cie059tw-2, pp. 1-7. (NSC 98-2918-I-390-004) </w:t>
      </w:r>
    </w:p>
    <w:p w:rsidR="00F418F8" w:rsidRPr="00815876" w:rsidRDefault="00815876" w:rsidP="00815876">
      <w:pPr>
        <w:ind w:leftChars="75" w:left="374" w:hangingChars="81" w:hanging="194"/>
        <w:rPr>
          <w:rFonts w:eastAsia="標楷體"/>
          <w:noProof/>
        </w:rPr>
      </w:pPr>
      <w:r>
        <w:rPr>
          <w:rFonts w:eastAsia="標楷體" w:hint="eastAsia"/>
          <w:noProof/>
        </w:rPr>
        <w:t>8.</w:t>
      </w:r>
      <w:r w:rsidR="00F418F8" w:rsidRPr="00815876">
        <w:rPr>
          <w:rFonts w:eastAsia="標楷體"/>
          <w:noProof/>
        </w:rPr>
        <w:t>Chuang, Pao-Tiao, Huang, Hsin-Ying and Huang, Yao-Lung (2009), “Effects of Measurement System Analysis on the Sampling Plan of MIL-STD-1916,” Proceedings of 7th ANQ Congress Tokyo 2009, September 15th-18th , Tokyo, Japan, pp. 1-10. (ANQ: Asian Network for Quality)</w:t>
      </w:r>
    </w:p>
    <w:p w:rsidR="00F418F8" w:rsidRPr="00815876" w:rsidRDefault="00815876" w:rsidP="00815876">
      <w:pPr>
        <w:ind w:leftChars="75" w:left="374" w:hangingChars="81" w:hanging="194"/>
        <w:rPr>
          <w:rFonts w:eastAsia="標楷體"/>
          <w:noProof/>
        </w:rPr>
      </w:pPr>
      <w:r>
        <w:rPr>
          <w:rFonts w:eastAsia="標楷體" w:hint="eastAsia"/>
          <w:noProof/>
        </w:rPr>
        <w:t>9.</w:t>
      </w:r>
      <w:r w:rsidR="00F418F8" w:rsidRPr="00815876">
        <w:rPr>
          <w:rFonts w:eastAsia="標楷體"/>
          <w:noProof/>
        </w:rPr>
        <w:t xml:space="preserve">Chuang, Pao-Tiao (2009), “A Quality Loss Approach for Airline Service Failure Analysis,” Proceedings of 2009 International Conference on Technology Innovation and Industrial Management, June 18th-19th , Bangkok, Thailand, pp. S9-40~S9-49. </w:t>
      </w:r>
    </w:p>
    <w:p w:rsidR="00A405B4" w:rsidRDefault="00A405B4" w:rsidP="00A405B4">
      <w:pPr>
        <w:widowControl/>
        <w:rPr>
          <w:rFonts w:eastAsia="標楷體"/>
          <w:noProof/>
        </w:rPr>
      </w:pPr>
    </w:p>
    <w:p w:rsidR="00A405B4" w:rsidRPr="0054216D" w:rsidRDefault="00A405B4" w:rsidP="00A405B4">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A405B4" w:rsidRPr="0054216D" w:rsidRDefault="00A405B4" w:rsidP="00A405B4">
      <w:pPr>
        <w:rPr>
          <w:rFonts w:ascii="Calibri" w:eastAsia="標楷體" w:hAnsi="Calibri"/>
          <w:noProof/>
        </w:rPr>
      </w:pPr>
      <w:r>
        <w:rPr>
          <w:rFonts w:ascii="Calibri" w:eastAsia="標楷體" w:hAnsi="標楷體" w:hint="eastAsia"/>
          <w:noProof/>
        </w:rPr>
        <w:t xml:space="preserve">  </w:t>
      </w:r>
      <w:r w:rsidRPr="0054216D">
        <w:rPr>
          <w:rFonts w:ascii="Calibri" w:eastAsia="標楷體" w:hAnsi="標楷體"/>
          <w:noProof/>
        </w:rPr>
        <w:t>無</w:t>
      </w:r>
    </w:p>
    <w:p w:rsidR="00A405B4" w:rsidRDefault="00A405B4" w:rsidP="00A405B4">
      <w:pPr>
        <w:widowControl/>
        <w:rPr>
          <w:rFonts w:eastAsia="標楷體"/>
          <w:noProof/>
        </w:rPr>
      </w:pPr>
    </w:p>
    <w:p w:rsidR="00A405B4" w:rsidRPr="00526DFD" w:rsidRDefault="00A405B4" w:rsidP="00A405B4">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9A4845" w:rsidRPr="009A4845" w:rsidRDefault="009A4845" w:rsidP="009A4845">
      <w:pPr>
        <w:ind w:leftChars="99" w:left="423" w:hangingChars="77" w:hanging="185"/>
        <w:rPr>
          <w:rFonts w:eastAsia="標楷體"/>
          <w:noProof/>
        </w:rPr>
      </w:pPr>
      <w:r>
        <w:rPr>
          <w:rFonts w:eastAsia="標楷體" w:hint="eastAsia"/>
          <w:noProof/>
        </w:rPr>
        <w:t>1.</w:t>
      </w:r>
      <w:r w:rsidRPr="009A4845">
        <w:rPr>
          <w:rFonts w:eastAsia="標楷體" w:hint="eastAsia"/>
          <w:noProof/>
        </w:rPr>
        <w:t>莊寶鵰</w:t>
      </w:r>
      <w:r w:rsidRPr="009A4845">
        <w:rPr>
          <w:rFonts w:eastAsia="標楷體" w:hint="eastAsia"/>
          <w:noProof/>
        </w:rPr>
        <w:t>(2012-2013)</w:t>
      </w:r>
      <w:r w:rsidRPr="009A4845">
        <w:rPr>
          <w:rFonts w:eastAsia="標楷體" w:hint="eastAsia"/>
          <w:noProof/>
        </w:rPr>
        <w:t>，「從服務利潤鏈的觀點探討不同服務型態之顧客價值與員工價值」，國科會專題計畫</w:t>
      </w:r>
      <w:r w:rsidRPr="009A4845">
        <w:rPr>
          <w:rFonts w:eastAsia="標楷體" w:hint="eastAsia"/>
          <w:noProof/>
        </w:rPr>
        <w:t>(NSC 101-2221-E-390 -012)</w:t>
      </w:r>
      <w:r w:rsidRPr="009A4845">
        <w:rPr>
          <w:rFonts w:eastAsia="標楷體" w:hint="eastAsia"/>
          <w:noProof/>
        </w:rPr>
        <w:t>主持人</w:t>
      </w:r>
      <w:r w:rsidRPr="009A4845">
        <w:rPr>
          <w:rFonts w:eastAsia="標楷體" w:hint="eastAsia"/>
          <w:noProof/>
        </w:rPr>
        <w:t xml:space="preserve"> (2012/8/1</w:t>
      </w:r>
      <w:r w:rsidRPr="009A4845">
        <w:rPr>
          <w:rFonts w:eastAsia="標楷體" w:hint="eastAsia"/>
          <w:noProof/>
        </w:rPr>
        <w:t>—</w:t>
      </w:r>
      <w:r w:rsidRPr="009A4845">
        <w:rPr>
          <w:rFonts w:eastAsia="標楷體" w:hint="eastAsia"/>
          <w:noProof/>
        </w:rPr>
        <w:t>2013/7/31)</w:t>
      </w:r>
      <w:r w:rsidRPr="009A4845">
        <w:rPr>
          <w:rFonts w:eastAsia="標楷體" w:hint="eastAsia"/>
          <w:noProof/>
        </w:rPr>
        <w:t>。</w:t>
      </w:r>
    </w:p>
    <w:p w:rsidR="009A4845" w:rsidRPr="009A4845" w:rsidRDefault="009A4845" w:rsidP="009A4845">
      <w:pPr>
        <w:ind w:leftChars="99" w:left="423" w:hangingChars="77" w:hanging="185"/>
        <w:rPr>
          <w:rFonts w:eastAsia="標楷體"/>
          <w:noProof/>
        </w:rPr>
      </w:pPr>
      <w:r>
        <w:rPr>
          <w:rFonts w:eastAsia="標楷體" w:hint="eastAsia"/>
          <w:noProof/>
        </w:rPr>
        <w:t>2.</w:t>
      </w:r>
      <w:r w:rsidRPr="009A4845">
        <w:rPr>
          <w:rFonts w:eastAsia="標楷體" w:hint="eastAsia"/>
          <w:noProof/>
        </w:rPr>
        <w:t>莊寶鵰</w:t>
      </w:r>
      <w:r w:rsidRPr="009A4845">
        <w:rPr>
          <w:rFonts w:eastAsia="標楷體" w:hint="eastAsia"/>
          <w:noProof/>
        </w:rPr>
        <w:t>(2011-2012)</w:t>
      </w:r>
      <w:r w:rsidRPr="009A4845">
        <w:rPr>
          <w:rFonts w:eastAsia="標楷體" w:hint="eastAsia"/>
          <w:noProof/>
        </w:rPr>
        <w:t>，「以服務保證為基礎探討服務系統精實設計</w:t>
      </w:r>
      <w:r w:rsidRPr="009A4845">
        <w:rPr>
          <w:rFonts w:eastAsia="標楷體" w:hint="eastAsia"/>
          <w:noProof/>
        </w:rPr>
        <w:t>(I)</w:t>
      </w:r>
      <w:r w:rsidRPr="009A4845">
        <w:rPr>
          <w:rFonts w:eastAsia="標楷體" w:hint="eastAsia"/>
          <w:noProof/>
        </w:rPr>
        <w:t>」，國科會專題計畫</w:t>
      </w:r>
      <w:r w:rsidRPr="009A4845">
        <w:rPr>
          <w:rFonts w:eastAsia="標楷體" w:hint="eastAsia"/>
          <w:noProof/>
        </w:rPr>
        <w:t>(NSC 100-2221-E-390-021)</w:t>
      </w:r>
      <w:r w:rsidRPr="009A4845">
        <w:rPr>
          <w:rFonts w:eastAsia="標楷體" w:hint="eastAsia"/>
          <w:noProof/>
        </w:rPr>
        <w:t>主持人</w:t>
      </w:r>
      <w:r w:rsidRPr="009A4845">
        <w:rPr>
          <w:rFonts w:eastAsia="標楷體" w:hint="eastAsia"/>
          <w:noProof/>
        </w:rPr>
        <w:t xml:space="preserve"> (2011/8/1</w:t>
      </w:r>
      <w:r w:rsidRPr="009A4845">
        <w:rPr>
          <w:rFonts w:eastAsia="標楷體" w:hint="eastAsia"/>
          <w:noProof/>
        </w:rPr>
        <w:t>—</w:t>
      </w:r>
      <w:r w:rsidRPr="009A4845">
        <w:rPr>
          <w:rFonts w:eastAsia="標楷體" w:hint="eastAsia"/>
          <w:noProof/>
        </w:rPr>
        <w:t>2012/7/31)</w:t>
      </w:r>
      <w:r w:rsidRPr="009A4845">
        <w:rPr>
          <w:rFonts w:eastAsia="標楷體" w:hint="eastAsia"/>
          <w:noProof/>
        </w:rPr>
        <w:t>。</w:t>
      </w:r>
    </w:p>
    <w:p w:rsidR="009A4845" w:rsidRPr="009A4845" w:rsidRDefault="009A4845" w:rsidP="009A4845">
      <w:pPr>
        <w:ind w:leftChars="99" w:left="423" w:hangingChars="77" w:hanging="185"/>
        <w:rPr>
          <w:rFonts w:eastAsia="標楷體"/>
          <w:noProof/>
        </w:rPr>
      </w:pPr>
      <w:r>
        <w:rPr>
          <w:rFonts w:eastAsia="標楷體" w:hint="eastAsia"/>
          <w:noProof/>
        </w:rPr>
        <w:t>3.</w:t>
      </w:r>
      <w:r w:rsidRPr="009A4845">
        <w:rPr>
          <w:rFonts w:eastAsia="標楷體" w:hint="eastAsia"/>
          <w:noProof/>
        </w:rPr>
        <w:t>莊寶鵰</w:t>
      </w:r>
      <w:r w:rsidRPr="009A4845">
        <w:rPr>
          <w:rFonts w:eastAsia="標楷體" w:hint="eastAsia"/>
          <w:noProof/>
        </w:rPr>
        <w:t>(2009-2011)</w:t>
      </w:r>
      <w:r w:rsidRPr="009A4845">
        <w:rPr>
          <w:rFonts w:eastAsia="標楷體" w:hint="eastAsia"/>
          <w:noProof/>
        </w:rPr>
        <w:t>，「預防性服務品質模式與服務系統公理設計－以台灣高鐵為例</w:t>
      </w:r>
      <w:r w:rsidRPr="009A4845">
        <w:rPr>
          <w:rFonts w:eastAsia="標楷體" w:hint="eastAsia"/>
          <w:noProof/>
        </w:rPr>
        <w:t>(II)(III)(1/2)(2/2)</w:t>
      </w:r>
      <w:r w:rsidRPr="009A4845">
        <w:rPr>
          <w:rFonts w:eastAsia="標楷體" w:hint="eastAsia"/>
          <w:noProof/>
        </w:rPr>
        <w:t>」，國科會專題計畫</w:t>
      </w:r>
      <w:r w:rsidRPr="009A4845">
        <w:rPr>
          <w:rFonts w:eastAsia="標楷體" w:hint="eastAsia"/>
          <w:noProof/>
        </w:rPr>
        <w:t>(NSC 98-2221-E-390-005-MY2)</w:t>
      </w:r>
      <w:r w:rsidRPr="009A4845">
        <w:rPr>
          <w:rFonts w:eastAsia="標楷體" w:hint="eastAsia"/>
          <w:noProof/>
        </w:rPr>
        <w:t>主持人</w:t>
      </w:r>
      <w:r w:rsidRPr="009A4845">
        <w:rPr>
          <w:rFonts w:eastAsia="標楷體" w:hint="eastAsia"/>
          <w:noProof/>
        </w:rPr>
        <w:t xml:space="preserve"> (2009/8/1</w:t>
      </w:r>
      <w:r w:rsidRPr="009A4845">
        <w:rPr>
          <w:rFonts w:eastAsia="標楷體" w:hint="eastAsia"/>
          <w:noProof/>
        </w:rPr>
        <w:t>—</w:t>
      </w:r>
      <w:r w:rsidRPr="009A4845">
        <w:rPr>
          <w:rFonts w:eastAsia="標楷體" w:hint="eastAsia"/>
          <w:noProof/>
        </w:rPr>
        <w:t>2011/7/31)</w:t>
      </w:r>
      <w:r w:rsidRPr="009A4845">
        <w:rPr>
          <w:rFonts w:eastAsia="標楷體" w:hint="eastAsia"/>
          <w:noProof/>
        </w:rPr>
        <w:t>。</w:t>
      </w:r>
    </w:p>
    <w:p w:rsidR="009A4845" w:rsidRPr="009A4845" w:rsidRDefault="009A4845" w:rsidP="009A4845">
      <w:pPr>
        <w:ind w:leftChars="99" w:left="423" w:hangingChars="77" w:hanging="185"/>
        <w:rPr>
          <w:rFonts w:eastAsia="標楷體"/>
          <w:noProof/>
        </w:rPr>
      </w:pPr>
      <w:r>
        <w:rPr>
          <w:rFonts w:eastAsia="標楷體" w:hint="eastAsia"/>
          <w:noProof/>
        </w:rPr>
        <w:t>4.</w:t>
      </w:r>
      <w:r w:rsidRPr="009A4845">
        <w:rPr>
          <w:rFonts w:eastAsia="標楷體" w:hint="eastAsia"/>
          <w:noProof/>
        </w:rPr>
        <w:t>莊寶鵰</w:t>
      </w:r>
      <w:r w:rsidRPr="009A4845">
        <w:rPr>
          <w:rFonts w:eastAsia="標楷體" w:hint="eastAsia"/>
          <w:noProof/>
        </w:rPr>
        <w:t>(2009-2010)</w:t>
      </w:r>
      <w:r w:rsidRPr="009A4845">
        <w:rPr>
          <w:rFonts w:eastAsia="標楷體" w:hint="eastAsia"/>
          <w:noProof/>
        </w:rPr>
        <w:t>，「</w:t>
      </w:r>
      <w:r w:rsidRPr="009A4845">
        <w:rPr>
          <w:rFonts w:eastAsia="標楷體" w:hint="eastAsia"/>
          <w:noProof/>
        </w:rPr>
        <w:t>RFID</w:t>
      </w:r>
      <w:r w:rsidRPr="009A4845">
        <w:rPr>
          <w:rFonts w:eastAsia="標楷體" w:hint="eastAsia"/>
          <w:noProof/>
        </w:rPr>
        <w:t>在供應鏈管理之研究</w:t>
      </w:r>
      <w:r w:rsidRPr="009A4845">
        <w:rPr>
          <w:rFonts w:eastAsia="標楷體" w:hint="eastAsia"/>
          <w:noProof/>
        </w:rPr>
        <w:t xml:space="preserve"> (Benefits and Managerial Issues of Implementing RFID in Supply Chain Management)</w:t>
      </w:r>
      <w:r w:rsidRPr="009A4845">
        <w:rPr>
          <w:rFonts w:eastAsia="標楷體" w:hint="eastAsia"/>
          <w:noProof/>
        </w:rPr>
        <w:t>」，國科會補助科學與技術人員國外短期研究計畫</w:t>
      </w:r>
      <w:r w:rsidRPr="009A4845">
        <w:rPr>
          <w:rFonts w:eastAsia="標楷體" w:hint="eastAsia"/>
          <w:noProof/>
        </w:rPr>
        <w:t>(NSC 98-2918-I-390-004)</w:t>
      </w:r>
      <w:r w:rsidRPr="009A4845">
        <w:rPr>
          <w:rFonts w:eastAsia="標楷體" w:hint="eastAsia"/>
          <w:noProof/>
        </w:rPr>
        <w:t>主持人</w:t>
      </w:r>
      <w:r w:rsidRPr="009A4845">
        <w:rPr>
          <w:rFonts w:eastAsia="標楷體" w:hint="eastAsia"/>
          <w:noProof/>
        </w:rPr>
        <w:t xml:space="preserve"> (2009/8/1</w:t>
      </w:r>
      <w:r w:rsidRPr="009A4845">
        <w:rPr>
          <w:rFonts w:eastAsia="標楷體" w:hint="eastAsia"/>
          <w:noProof/>
        </w:rPr>
        <w:t>—</w:t>
      </w:r>
      <w:r w:rsidRPr="009A4845">
        <w:rPr>
          <w:rFonts w:eastAsia="標楷體" w:hint="eastAsia"/>
          <w:noProof/>
        </w:rPr>
        <w:t>2010/2/11)</w:t>
      </w:r>
      <w:r w:rsidRPr="009A4845">
        <w:rPr>
          <w:rFonts w:eastAsia="標楷體" w:hint="eastAsia"/>
          <w:noProof/>
        </w:rPr>
        <w:t>。</w:t>
      </w:r>
    </w:p>
    <w:p w:rsidR="009A4845" w:rsidRPr="009A4845" w:rsidRDefault="009A4845" w:rsidP="009A4845">
      <w:pPr>
        <w:ind w:leftChars="99" w:left="423" w:hangingChars="77" w:hanging="185"/>
        <w:rPr>
          <w:rFonts w:eastAsia="標楷體"/>
          <w:noProof/>
        </w:rPr>
      </w:pPr>
      <w:r>
        <w:rPr>
          <w:rFonts w:eastAsia="標楷體" w:hint="eastAsia"/>
          <w:noProof/>
        </w:rPr>
        <w:t>5.</w:t>
      </w:r>
      <w:r w:rsidRPr="009A4845">
        <w:rPr>
          <w:rFonts w:eastAsia="標楷體" w:hint="eastAsia"/>
          <w:noProof/>
        </w:rPr>
        <w:t>莊寶鵰</w:t>
      </w:r>
      <w:r w:rsidRPr="009A4845">
        <w:rPr>
          <w:rFonts w:eastAsia="標楷體" w:hint="eastAsia"/>
          <w:noProof/>
        </w:rPr>
        <w:t>(2008-2009)</w:t>
      </w:r>
      <w:r w:rsidRPr="009A4845">
        <w:rPr>
          <w:rFonts w:eastAsia="標楷體" w:hint="eastAsia"/>
          <w:noProof/>
        </w:rPr>
        <w:t>，「預防性服務品質模式與服務系統公理設計</w:t>
      </w:r>
      <w:r w:rsidRPr="009A4845">
        <w:rPr>
          <w:rFonts w:eastAsia="標楷體" w:hint="eastAsia"/>
          <w:noProof/>
        </w:rPr>
        <w:t>---</w:t>
      </w:r>
      <w:r w:rsidRPr="009A4845">
        <w:rPr>
          <w:rFonts w:eastAsia="標楷體" w:hint="eastAsia"/>
          <w:noProof/>
        </w:rPr>
        <w:t>以台灣高鐵為例</w:t>
      </w:r>
      <w:r w:rsidRPr="009A4845">
        <w:rPr>
          <w:rFonts w:eastAsia="標楷體" w:hint="eastAsia"/>
          <w:noProof/>
        </w:rPr>
        <w:lastRenderedPageBreak/>
        <w:t>(I)</w:t>
      </w:r>
      <w:r w:rsidRPr="009A4845">
        <w:rPr>
          <w:rFonts w:eastAsia="標楷體" w:hint="eastAsia"/>
          <w:noProof/>
        </w:rPr>
        <w:t>」，國科會專題計畫</w:t>
      </w:r>
      <w:r w:rsidRPr="009A4845">
        <w:rPr>
          <w:rFonts w:eastAsia="標楷體" w:hint="eastAsia"/>
          <w:noProof/>
        </w:rPr>
        <w:t>(NSC 97-2221-E-390 -018)</w:t>
      </w:r>
      <w:r w:rsidRPr="009A4845">
        <w:rPr>
          <w:rFonts w:eastAsia="標楷體" w:hint="eastAsia"/>
          <w:noProof/>
        </w:rPr>
        <w:t>主持人</w:t>
      </w:r>
      <w:r w:rsidRPr="009A4845">
        <w:rPr>
          <w:rFonts w:eastAsia="標楷體" w:hint="eastAsia"/>
          <w:noProof/>
        </w:rPr>
        <w:t xml:space="preserve"> (2008/8/1</w:t>
      </w:r>
      <w:r w:rsidRPr="009A4845">
        <w:rPr>
          <w:rFonts w:eastAsia="標楷體" w:hint="eastAsia"/>
          <w:noProof/>
        </w:rPr>
        <w:t>—</w:t>
      </w:r>
      <w:r w:rsidRPr="009A4845">
        <w:rPr>
          <w:rFonts w:eastAsia="標楷體" w:hint="eastAsia"/>
          <w:noProof/>
        </w:rPr>
        <w:t>2009/7/31)</w:t>
      </w:r>
      <w:r w:rsidRPr="009A4845">
        <w:rPr>
          <w:rFonts w:eastAsia="標楷體" w:hint="eastAsia"/>
          <w:noProof/>
        </w:rPr>
        <w:t>。</w:t>
      </w:r>
    </w:p>
    <w:p w:rsidR="00A405B4" w:rsidRPr="00D86E2E" w:rsidRDefault="00A405B4" w:rsidP="00A405B4">
      <w:pPr>
        <w:widowControl/>
        <w:rPr>
          <w:rFonts w:eastAsia="標楷體"/>
          <w:noProof/>
        </w:rPr>
      </w:pPr>
    </w:p>
    <w:p w:rsidR="00A405B4" w:rsidRDefault="00A405B4" w:rsidP="00A405B4">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C2353F" w:rsidRPr="00A405B4" w:rsidRDefault="00A405B4" w:rsidP="00A405B4">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C2353F" w:rsidRDefault="00C2353F" w:rsidP="00D459F7">
      <w:pPr>
        <w:rPr>
          <w:rFonts w:ascii="Calibri" w:eastAsia="標楷體" w:hAnsi="標楷體"/>
          <w:noProof/>
        </w:rPr>
      </w:pPr>
    </w:p>
    <w:p w:rsidR="00C2353F" w:rsidRDefault="00C2353F">
      <w:pPr>
        <w:widowControl/>
        <w:rPr>
          <w:rFonts w:ascii="Calibri" w:eastAsia="標楷體" w:hAnsi="標楷體"/>
          <w:noProof/>
        </w:rPr>
      </w:pPr>
      <w:r>
        <w:rPr>
          <w:rFonts w:ascii="Calibri" w:eastAsia="標楷體" w:hAnsi="標楷體"/>
          <w:noProof/>
        </w:rPr>
        <w:br w:type="page"/>
      </w:r>
    </w:p>
    <w:p w:rsidR="00C2353F" w:rsidRPr="0054216D" w:rsidRDefault="00C2353F" w:rsidP="00C2353F">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40" name="圖片 12"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C2353F" w:rsidRPr="0054216D" w:rsidRDefault="00C2353F" w:rsidP="00C2353F">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C2353F" w:rsidRPr="0054216D" w:rsidRDefault="00C2353F" w:rsidP="00C2353F">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C2353F" w:rsidRPr="0054216D" w:rsidRDefault="00C2353F" w:rsidP="00C2353F">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sz w:val="20"/>
          <w:szCs w:val="20"/>
        </w:rPr>
        <w:t>1</w:t>
      </w:r>
      <w:r w:rsidRPr="0054216D">
        <w:rPr>
          <w:rFonts w:ascii="Calibri" w:eastAsia="標楷體" w:hAnsi="Calibri"/>
          <w:b/>
          <w:noProof/>
          <w:sz w:val="20"/>
          <w:szCs w:val="20"/>
        </w:rPr>
        <w:t>5</w:t>
      </w:r>
    </w:p>
    <w:tbl>
      <w:tblPr>
        <w:tblW w:w="0" w:type="auto"/>
        <w:tblBorders>
          <w:insideH w:val="single" w:sz="18" w:space="0" w:color="FFFFFF"/>
          <w:insideV w:val="single" w:sz="18" w:space="0" w:color="FFFFFF"/>
        </w:tblBorders>
        <w:tblLook w:val="01E0"/>
      </w:tblPr>
      <w:tblGrid>
        <w:gridCol w:w="1720"/>
        <w:gridCol w:w="7570"/>
      </w:tblGrid>
      <w:tr w:rsidR="00C2353F" w:rsidRPr="0054216D" w:rsidTr="00330FF2">
        <w:tc>
          <w:tcPr>
            <w:tcW w:w="1788" w:type="dxa"/>
            <w:tcBorders>
              <w:top w:val="single" w:sz="18" w:space="0" w:color="000080"/>
              <w:left w:val="single" w:sz="18" w:space="0" w:color="000080"/>
              <w:bottom w:val="single" w:sz="18" w:space="0" w:color="FFFFFF"/>
            </w:tcBorders>
            <w:shd w:val="pct20" w:color="000000" w:fill="FFFFFF"/>
          </w:tcPr>
          <w:p w:rsidR="00C2353F" w:rsidRPr="0054216D" w:rsidRDefault="00C2353F"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C2353F" w:rsidRPr="0054216D" w:rsidRDefault="00C2353F" w:rsidP="00330FF2">
            <w:pPr>
              <w:rPr>
                <w:rFonts w:ascii="Calibri" w:eastAsia="標楷體" w:hAnsi="Calibri"/>
                <w:b/>
                <w:bCs/>
              </w:rPr>
            </w:pPr>
            <w:r w:rsidRPr="0054216D">
              <w:rPr>
                <w:rFonts w:ascii="Calibri" w:eastAsia="標楷體" w:hAnsi="標楷體"/>
                <w:b/>
                <w:bCs/>
                <w:noProof/>
              </w:rPr>
              <w:t>亞太工商管理學系</w:t>
            </w:r>
          </w:p>
        </w:tc>
      </w:tr>
      <w:tr w:rsidR="00C2353F" w:rsidRPr="0054216D" w:rsidTr="00330FF2">
        <w:tc>
          <w:tcPr>
            <w:tcW w:w="1788" w:type="dxa"/>
            <w:tcBorders>
              <w:top w:val="single" w:sz="18" w:space="0" w:color="FFFFFF"/>
              <w:left w:val="single" w:sz="18" w:space="0" w:color="000080"/>
              <w:bottom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noProof/>
              </w:rPr>
              <w:t>Department of Asia-Pacific Industrial and Business Management</w:t>
            </w:r>
          </w:p>
        </w:tc>
      </w:tr>
      <w:tr w:rsidR="00C2353F" w:rsidRPr="0054216D" w:rsidTr="00330FF2">
        <w:tc>
          <w:tcPr>
            <w:tcW w:w="1788" w:type="dxa"/>
            <w:tcBorders>
              <w:top w:val="single" w:sz="18" w:space="0" w:color="000080"/>
              <w:left w:val="single" w:sz="18" w:space="0" w:color="000080"/>
              <w:bottom w:val="single" w:sz="18" w:space="0" w:color="FFFFFF"/>
            </w:tcBorders>
            <w:shd w:val="pct20" w:color="000000" w:fill="FFFFFF"/>
          </w:tcPr>
          <w:p w:rsidR="00C2353F" w:rsidRPr="0054216D" w:rsidRDefault="00C2353F"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C2353F" w:rsidRPr="0054216D" w:rsidRDefault="00C2353F" w:rsidP="00330FF2">
            <w:pPr>
              <w:rPr>
                <w:rFonts w:ascii="Calibri" w:eastAsia="標楷體" w:hAnsi="Calibri"/>
                <w:b/>
              </w:rPr>
            </w:pPr>
            <w:r w:rsidRPr="0054216D">
              <w:rPr>
                <w:rFonts w:ascii="Calibri" w:eastAsia="標楷體" w:hAnsi="標楷體"/>
                <w:b/>
                <w:noProof/>
              </w:rPr>
              <w:t>盧昆宏</w:t>
            </w:r>
          </w:p>
        </w:tc>
      </w:tr>
      <w:tr w:rsidR="00C2353F" w:rsidRPr="0054216D" w:rsidTr="00330FF2">
        <w:tc>
          <w:tcPr>
            <w:tcW w:w="1788" w:type="dxa"/>
            <w:tcBorders>
              <w:top w:val="single" w:sz="18" w:space="0" w:color="FFFFFF"/>
              <w:left w:val="single" w:sz="18" w:space="0" w:color="000080"/>
              <w:bottom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noProof/>
              </w:rPr>
              <w:t>Kuen-Horng Lu</w:t>
            </w:r>
          </w:p>
        </w:tc>
      </w:tr>
      <w:tr w:rsidR="00C2353F" w:rsidRPr="0054216D" w:rsidTr="00330FF2">
        <w:tc>
          <w:tcPr>
            <w:tcW w:w="1788" w:type="dxa"/>
            <w:tcBorders>
              <w:top w:val="single" w:sz="18" w:space="0" w:color="000080"/>
              <w:left w:val="single" w:sz="18" w:space="0" w:color="000080"/>
              <w:bottom w:val="single" w:sz="18" w:space="0" w:color="FFFFFF"/>
            </w:tcBorders>
            <w:shd w:val="pct20" w:color="000000" w:fill="FFFFFF"/>
          </w:tcPr>
          <w:p w:rsidR="00C2353F" w:rsidRPr="0054216D" w:rsidRDefault="00C2353F" w:rsidP="00330FF2">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C2353F" w:rsidRPr="0054216D" w:rsidRDefault="00C2353F" w:rsidP="00330FF2">
            <w:pPr>
              <w:rPr>
                <w:rFonts w:ascii="Calibri" w:eastAsia="標楷體" w:hAnsi="Calibri"/>
              </w:rPr>
            </w:pPr>
            <w:r w:rsidRPr="0054216D">
              <w:rPr>
                <w:rFonts w:ascii="Calibri" w:eastAsia="標楷體" w:hAnsi="標楷體"/>
                <w:noProof/>
              </w:rPr>
              <w:t>教授</w:t>
            </w:r>
          </w:p>
        </w:tc>
      </w:tr>
      <w:tr w:rsidR="00C2353F" w:rsidRPr="0054216D" w:rsidTr="00330FF2">
        <w:tc>
          <w:tcPr>
            <w:tcW w:w="1788" w:type="dxa"/>
            <w:tcBorders>
              <w:top w:val="single" w:sz="18" w:space="0" w:color="FFFFFF"/>
              <w:left w:val="single" w:sz="18" w:space="0" w:color="000080"/>
              <w:bottom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noProof/>
              </w:rPr>
              <w:t>Professor</w:t>
            </w:r>
          </w:p>
        </w:tc>
      </w:tr>
      <w:tr w:rsidR="00C2353F" w:rsidRPr="0054216D" w:rsidTr="00330FF2">
        <w:tc>
          <w:tcPr>
            <w:tcW w:w="1788" w:type="dxa"/>
            <w:tcBorders>
              <w:top w:val="single" w:sz="18" w:space="0" w:color="000080"/>
              <w:left w:val="single" w:sz="18" w:space="0" w:color="000080"/>
              <w:bottom w:val="single" w:sz="18" w:space="0" w:color="FFFFFF"/>
            </w:tcBorders>
            <w:shd w:val="pct20" w:color="000000" w:fill="FFFFFF"/>
          </w:tcPr>
          <w:p w:rsidR="00C2353F" w:rsidRPr="0054216D" w:rsidRDefault="00C2353F" w:rsidP="00330FF2">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C2353F" w:rsidRPr="0054216D" w:rsidRDefault="00C2353F" w:rsidP="00330FF2">
            <w:pPr>
              <w:rPr>
                <w:rFonts w:ascii="Calibri" w:eastAsia="標楷體" w:hAnsi="Calibri"/>
                <w:noProof/>
              </w:rPr>
            </w:pPr>
            <w:r w:rsidRPr="0054216D">
              <w:rPr>
                <w:rFonts w:ascii="Calibri" w:eastAsia="標楷體" w:hAnsi="標楷體"/>
                <w:noProof/>
              </w:rPr>
              <w:t>交通大學</w:t>
            </w:r>
            <w:r w:rsidRPr="0054216D">
              <w:rPr>
                <w:rFonts w:ascii="Calibri" w:eastAsia="標楷體" w:hAnsi="Calibri"/>
                <w:noProof/>
              </w:rPr>
              <w:t xml:space="preserve"> </w:t>
            </w:r>
            <w:r w:rsidRPr="0054216D">
              <w:rPr>
                <w:rFonts w:ascii="Calibri" w:eastAsia="標楷體" w:hAnsi="標楷體"/>
                <w:noProof/>
              </w:rPr>
              <w:t>管理科學研究所博士</w:t>
            </w:r>
          </w:p>
        </w:tc>
      </w:tr>
      <w:tr w:rsidR="00C2353F" w:rsidRPr="0054216D" w:rsidTr="00330FF2">
        <w:tc>
          <w:tcPr>
            <w:tcW w:w="1788" w:type="dxa"/>
            <w:tcBorders>
              <w:top w:val="single" w:sz="18" w:space="0" w:color="FFFFFF"/>
              <w:left w:val="single" w:sz="18" w:space="0" w:color="000080"/>
              <w:bottom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noProof/>
              </w:rPr>
              <w:t>Ph.D. in Science Management, National  Chiao Tung University, Taiwan</w:t>
            </w:r>
          </w:p>
        </w:tc>
      </w:tr>
      <w:tr w:rsidR="00C2353F" w:rsidRPr="0054216D" w:rsidTr="00330FF2">
        <w:tc>
          <w:tcPr>
            <w:tcW w:w="1788" w:type="dxa"/>
            <w:tcBorders>
              <w:top w:val="single" w:sz="18" w:space="0" w:color="000080"/>
              <w:left w:val="single" w:sz="18" w:space="0" w:color="000080"/>
              <w:bottom w:val="single" w:sz="18" w:space="0" w:color="FFFFFF"/>
            </w:tcBorders>
            <w:shd w:val="pct20" w:color="000000" w:fill="FFFFFF"/>
          </w:tcPr>
          <w:p w:rsidR="00C2353F" w:rsidRPr="0054216D" w:rsidRDefault="00C2353F" w:rsidP="00330FF2">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C2353F" w:rsidRPr="0054216D" w:rsidRDefault="00C2353F" w:rsidP="00330FF2">
            <w:pPr>
              <w:rPr>
                <w:rFonts w:ascii="Calibri" w:eastAsia="標楷體" w:hAnsi="Calibri"/>
                <w:noProof/>
              </w:rPr>
            </w:pPr>
            <w:r w:rsidRPr="0054216D">
              <w:rPr>
                <w:rFonts w:ascii="Calibri" w:eastAsia="標楷體" w:hAnsi="標楷體"/>
                <w:noProof/>
              </w:rPr>
              <w:t>品質管理</w:t>
            </w:r>
            <w:r>
              <w:rPr>
                <w:rFonts w:ascii="Calibri" w:eastAsia="標楷體" w:hAnsi="Calibri" w:hint="eastAsia"/>
                <w:noProof/>
              </w:rPr>
              <w:t>、</w:t>
            </w:r>
            <w:r w:rsidRPr="0054216D">
              <w:rPr>
                <w:rFonts w:ascii="Calibri" w:eastAsia="標楷體" w:hAnsi="標楷體"/>
                <w:noProof/>
              </w:rPr>
              <w:t>生產管理</w:t>
            </w:r>
            <w:r>
              <w:rPr>
                <w:rFonts w:ascii="Calibri" w:eastAsia="標楷體" w:hAnsi="Calibri" w:hint="eastAsia"/>
                <w:noProof/>
              </w:rPr>
              <w:t>、</w:t>
            </w:r>
            <w:r w:rsidRPr="0054216D">
              <w:rPr>
                <w:rFonts w:ascii="Calibri" w:eastAsia="標楷體" w:hAnsi="標楷體"/>
                <w:noProof/>
              </w:rPr>
              <w:t>作業研究</w:t>
            </w:r>
            <w:r>
              <w:rPr>
                <w:rFonts w:ascii="Calibri" w:eastAsia="標楷體" w:hAnsi="Calibri" w:hint="eastAsia"/>
                <w:noProof/>
              </w:rPr>
              <w:t>、</w:t>
            </w:r>
            <w:r w:rsidRPr="0054216D">
              <w:rPr>
                <w:rFonts w:ascii="Calibri" w:eastAsia="標楷體" w:hAnsi="標楷體"/>
                <w:noProof/>
              </w:rPr>
              <w:t>協同工程</w:t>
            </w:r>
          </w:p>
        </w:tc>
      </w:tr>
      <w:tr w:rsidR="00C2353F" w:rsidRPr="0054216D" w:rsidTr="00330FF2">
        <w:tc>
          <w:tcPr>
            <w:tcW w:w="1788" w:type="dxa"/>
            <w:tcBorders>
              <w:top w:val="single" w:sz="18" w:space="0" w:color="FFFFFF"/>
              <w:left w:val="single" w:sz="18" w:space="0" w:color="000080"/>
              <w:bottom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noProof/>
              </w:rPr>
              <w:t>Quality Management, Production Management, Operations Research</w:t>
            </w:r>
          </w:p>
        </w:tc>
      </w:tr>
      <w:tr w:rsidR="00C2353F" w:rsidRPr="0054216D" w:rsidTr="00330FF2">
        <w:tc>
          <w:tcPr>
            <w:tcW w:w="1788" w:type="dxa"/>
            <w:tcBorders>
              <w:top w:val="single" w:sz="18" w:space="0" w:color="000080"/>
              <w:left w:val="single" w:sz="18" w:space="0" w:color="000080"/>
              <w:bottom w:val="single" w:sz="18" w:space="0" w:color="000080"/>
              <w:right w:val="nil"/>
            </w:tcBorders>
            <w:shd w:val="pct20" w:color="000000" w:fill="FFFFFF"/>
          </w:tcPr>
          <w:p w:rsidR="00C2353F" w:rsidRPr="0054216D" w:rsidRDefault="00C2353F" w:rsidP="00330F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C2353F" w:rsidRPr="0054216D" w:rsidRDefault="00286799" w:rsidP="00330FF2">
            <w:pPr>
              <w:rPr>
                <w:rFonts w:ascii="Calibri" w:eastAsia="標楷體" w:hAnsi="Calibri"/>
              </w:rPr>
            </w:pPr>
            <w:hyperlink r:id="rId26" w:history="1">
              <w:r w:rsidR="00C2353F" w:rsidRPr="00C2353F">
                <w:t>log@nuk.edu.tw</w:t>
              </w:r>
            </w:hyperlink>
          </w:p>
        </w:tc>
      </w:tr>
      <w:tr w:rsidR="00C2353F" w:rsidRPr="0054216D" w:rsidTr="00330FF2">
        <w:tc>
          <w:tcPr>
            <w:tcW w:w="1788" w:type="dxa"/>
            <w:tcBorders>
              <w:top w:val="single" w:sz="18" w:space="0" w:color="000080"/>
              <w:left w:val="single" w:sz="18" w:space="0" w:color="000080"/>
              <w:bottom w:val="single" w:sz="18" w:space="0" w:color="000080"/>
              <w:right w:val="nil"/>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C2353F" w:rsidRPr="0054216D" w:rsidRDefault="00C2353F" w:rsidP="00330FF2">
            <w:pPr>
              <w:rPr>
                <w:rFonts w:ascii="Calibri" w:eastAsia="標楷體" w:hAnsi="Calibri"/>
              </w:rPr>
            </w:pPr>
            <w:r w:rsidRPr="0054216D">
              <w:rPr>
                <w:rFonts w:ascii="Calibri" w:eastAsia="標楷體" w:hAnsi="Calibri"/>
                <w:noProof/>
              </w:rPr>
              <w:t>5919245</w:t>
            </w:r>
          </w:p>
        </w:tc>
      </w:tr>
    </w:tbl>
    <w:p w:rsidR="00C2353F" w:rsidRPr="0054216D" w:rsidRDefault="00C2353F" w:rsidP="00C2353F">
      <w:pPr>
        <w:rPr>
          <w:rFonts w:ascii="Calibri" w:eastAsia="標楷體" w:hAnsi="Calibri"/>
        </w:rPr>
      </w:pPr>
    </w:p>
    <w:p w:rsidR="00C2353F" w:rsidRPr="00D67353" w:rsidRDefault="00C2353F" w:rsidP="00C2353F">
      <w:pPr>
        <w:rPr>
          <w:rFonts w:ascii="Calibri" w:eastAsia="標楷體" w:hAnsi="Calibri"/>
          <w:color w:val="FF0000"/>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w:t>
      </w:r>
      <w:r w:rsidRPr="00531EEB">
        <w:rPr>
          <w:rFonts w:ascii="Calibri" w:eastAsia="標楷體" w:hAnsi="Calibri"/>
          <w:color w:val="000000" w:themeColor="text1"/>
          <w:sz w:val="28"/>
          <w:szCs w:val="28"/>
        </w:rPr>
        <w:t xml:space="preserve">  200</w:t>
      </w:r>
      <w:r w:rsidR="00D67353" w:rsidRPr="00531EEB">
        <w:rPr>
          <w:rFonts w:ascii="Calibri" w:eastAsia="標楷體" w:hAnsi="Calibri" w:hint="eastAsia"/>
          <w:color w:val="000000" w:themeColor="text1"/>
          <w:sz w:val="28"/>
          <w:szCs w:val="28"/>
        </w:rPr>
        <w:t>9</w:t>
      </w:r>
      <w:r w:rsidRPr="00531EEB">
        <w:rPr>
          <w:rFonts w:ascii="Calibri" w:eastAsia="標楷體" w:hAnsi="Calibri"/>
          <w:color w:val="000000" w:themeColor="text1"/>
          <w:sz w:val="28"/>
          <w:szCs w:val="28"/>
        </w:rPr>
        <w:t>~201</w:t>
      </w:r>
      <w:r w:rsidR="00D67353" w:rsidRPr="00531EEB">
        <w:rPr>
          <w:rFonts w:ascii="Calibri" w:eastAsia="標楷體" w:hAnsi="Calibri" w:hint="eastAsia"/>
          <w:color w:val="000000" w:themeColor="text1"/>
          <w:sz w:val="28"/>
          <w:szCs w:val="28"/>
        </w:rPr>
        <w:t>3</w:t>
      </w:r>
    </w:p>
    <w:p w:rsidR="00C2353F" w:rsidRPr="0054216D" w:rsidRDefault="00C2353F" w:rsidP="00C2353F">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E473BA" w:rsidRPr="00E473BA" w:rsidRDefault="00E473BA" w:rsidP="00E473BA">
      <w:pPr>
        <w:ind w:leftChars="99" w:left="423" w:hangingChars="77" w:hanging="185"/>
        <w:rPr>
          <w:rFonts w:eastAsia="標楷體"/>
          <w:noProof/>
        </w:rPr>
      </w:pPr>
      <w:r>
        <w:rPr>
          <w:rFonts w:eastAsia="標楷體"/>
          <w:noProof/>
        </w:rPr>
        <w:t>1.</w:t>
      </w:r>
      <w:r w:rsidRPr="00E473BA">
        <w:rPr>
          <w:rFonts w:eastAsia="標楷體" w:hint="eastAsia"/>
          <w:noProof/>
        </w:rPr>
        <w:t>盧昆宏、楊捷允，</w:t>
      </w:r>
      <w:r w:rsidRPr="00E473BA">
        <w:rPr>
          <w:rFonts w:eastAsia="標楷體"/>
          <w:noProof/>
        </w:rPr>
        <w:t>2012</w:t>
      </w:r>
      <w:r w:rsidRPr="00E473BA">
        <w:rPr>
          <w:rFonts w:eastAsia="標楷體" w:hint="eastAsia"/>
          <w:noProof/>
        </w:rPr>
        <w:t>，關鍵因子選擇與多品質特性田口方法最適參數决策演算法之建構，品質學報，</w:t>
      </w:r>
      <w:r w:rsidRPr="00E473BA">
        <w:rPr>
          <w:rFonts w:eastAsia="標楷體"/>
          <w:noProof/>
        </w:rPr>
        <w:t>(</w:t>
      </w:r>
      <w:r w:rsidRPr="00E473BA">
        <w:rPr>
          <w:rFonts w:eastAsia="標楷體" w:hint="eastAsia"/>
          <w:noProof/>
        </w:rPr>
        <w:t>己接受</w:t>
      </w:r>
      <w:r w:rsidRPr="00E473BA">
        <w:rPr>
          <w:rFonts w:eastAsia="標楷體"/>
          <w:noProof/>
        </w:rPr>
        <w:t>)</w:t>
      </w:r>
      <w:r w:rsidRPr="00E473BA">
        <w:rPr>
          <w:rFonts w:eastAsia="標楷體" w:hint="eastAsia"/>
          <w:noProof/>
        </w:rPr>
        <w:t>。</w:t>
      </w:r>
      <w:r w:rsidRPr="00E473BA">
        <w:rPr>
          <w:rFonts w:eastAsia="標楷體"/>
          <w:noProof/>
        </w:rPr>
        <w:t>(EI)</w:t>
      </w:r>
    </w:p>
    <w:p w:rsidR="00E473BA" w:rsidRPr="00E473BA" w:rsidRDefault="00E473BA" w:rsidP="00E473BA">
      <w:pPr>
        <w:ind w:leftChars="99" w:left="423" w:hangingChars="77" w:hanging="185"/>
        <w:rPr>
          <w:rFonts w:eastAsia="標楷體"/>
          <w:noProof/>
        </w:rPr>
      </w:pPr>
      <w:r>
        <w:rPr>
          <w:rFonts w:eastAsia="標楷體" w:hint="eastAsia"/>
          <w:noProof/>
        </w:rPr>
        <w:t>2.</w:t>
      </w:r>
      <w:r w:rsidRPr="00E473BA">
        <w:rPr>
          <w:rFonts w:eastAsia="標楷體" w:hint="eastAsia"/>
          <w:noProof/>
        </w:rPr>
        <w:t>盧昆宏，</w:t>
      </w:r>
      <w:r w:rsidRPr="00E473BA">
        <w:rPr>
          <w:rFonts w:eastAsia="標楷體" w:hint="eastAsia"/>
          <w:noProof/>
        </w:rPr>
        <w:t>2012</w:t>
      </w:r>
      <w:r w:rsidRPr="00E473BA">
        <w:rPr>
          <w:rFonts w:eastAsia="標楷體" w:hint="eastAsia"/>
          <w:noProof/>
        </w:rPr>
        <w:t>，台商在越南推行</w:t>
      </w:r>
      <w:r w:rsidRPr="00E473BA">
        <w:rPr>
          <w:rFonts w:eastAsia="標楷體" w:hint="eastAsia"/>
          <w:noProof/>
        </w:rPr>
        <w:t>ISO9001</w:t>
      </w:r>
      <w:r w:rsidRPr="00E473BA">
        <w:rPr>
          <w:rFonts w:eastAsia="標楷體" w:hint="eastAsia"/>
          <w:noProof/>
        </w:rPr>
        <w:t>及</w:t>
      </w:r>
      <w:r w:rsidRPr="00E473BA">
        <w:rPr>
          <w:rFonts w:eastAsia="標楷體" w:hint="eastAsia"/>
          <w:noProof/>
        </w:rPr>
        <w:t>ISO22000</w:t>
      </w:r>
      <w:r w:rsidRPr="00E473BA">
        <w:rPr>
          <w:rFonts w:eastAsia="標楷體" w:hint="eastAsia"/>
          <w:noProof/>
        </w:rPr>
        <w:t>認證之實証調查，品質月刊，</w:t>
      </w:r>
      <w:r w:rsidRPr="00E473BA">
        <w:rPr>
          <w:rFonts w:eastAsia="標楷體" w:hint="eastAsia"/>
          <w:noProof/>
        </w:rPr>
        <w:t>Vol.48</w:t>
      </w:r>
      <w:r w:rsidRPr="00E473BA">
        <w:rPr>
          <w:rFonts w:eastAsia="標楷體" w:hint="eastAsia"/>
          <w:noProof/>
        </w:rPr>
        <w:t>，</w:t>
      </w:r>
      <w:r w:rsidRPr="00E473BA">
        <w:rPr>
          <w:rFonts w:eastAsia="標楷體" w:hint="eastAsia"/>
          <w:noProof/>
        </w:rPr>
        <w:t>NO.3</w:t>
      </w:r>
      <w:r w:rsidRPr="00E473BA">
        <w:rPr>
          <w:rFonts w:eastAsia="標楷體" w:hint="eastAsia"/>
          <w:noProof/>
        </w:rPr>
        <w:t>，</w:t>
      </w:r>
      <w:r w:rsidRPr="00E473BA">
        <w:rPr>
          <w:rFonts w:eastAsia="標楷體" w:hint="eastAsia"/>
          <w:noProof/>
        </w:rPr>
        <w:t>pp.20-26</w:t>
      </w:r>
      <w:r w:rsidRPr="00E473BA">
        <w:rPr>
          <w:rFonts w:eastAsia="標楷體" w:hint="eastAsia"/>
          <w:noProof/>
        </w:rPr>
        <w:t>。</w:t>
      </w:r>
    </w:p>
    <w:p w:rsidR="00E473BA" w:rsidRPr="00E473BA" w:rsidRDefault="00E473BA" w:rsidP="00E473BA">
      <w:pPr>
        <w:ind w:leftChars="99" w:left="423" w:hangingChars="77" w:hanging="185"/>
        <w:rPr>
          <w:rFonts w:eastAsia="標楷體"/>
          <w:noProof/>
        </w:rPr>
      </w:pPr>
      <w:r w:rsidRPr="00E473BA">
        <w:rPr>
          <w:rFonts w:eastAsia="標楷體" w:hint="eastAsia"/>
          <w:noProof/>
        </w:rPr>
        <w:t>3.</w:t>
      </w:r>
      <w:r w:rsidRPr="00E473BA">
        <w:rPr>
          <w:rFonts w:eastAsia="標楷體" w:hint="eastAsia"/>
          <w:noProof/>
        </w:rPr>
        <w:t>盧昆宏、魏振育、歐惠鳳，</w:t>
      </w:r>
      <w:r w:rsidRPr="00E473BA">
        <w:rPr>
          <w:rFonts w:eastAsia="標楷體" w:hint="eastAsia"/>
          <w:noProof/>
        </w:rPr>
        <w:t>2010</w:t>
      </w:r>
      <w:r w:rsidRPr="00E473BA">
        <w:rPr>
          <w:rFonts w:eastAsia="標楷體" w:hint="eastAsia"/>
          <w:noProof/>
        </w:rPr>
        <w:t>，關鍵失效因素決定與問題改善算則之建構，全球商業經營管理學報，</w:t>
      </w:r>
      <w:r w:rsidRPr="00E473BA">
        <w:rPr>
          <w:rFonts w:eastAsia="標楷體" w:hint="eastAsia"/>
          <w:noProof/>
        </w:rPr>
        <w:t>Vol. 2</w:t>
      </w:r>
      <w:r w:rsidRPr="00E473BA">
        <w:rPr>
          <w:rFonts w:eastAsia="標楷體" w:hint="eastAsia"/>
          <w:noProof/>
        </w:rPr>
        <w:t>，</w:t>
      </w:r>
      <w:r w:rsidRPr="00E473BA">
        <w:rPr>
          <w:rFonts w:eastAsia="標楷體" w:hint="eastAsia"/>
          <w:noProof/>
        </w:rPr>
        <w:t>pp.101-117</w:t>
      </w:r>
      <w:r w:rsidRPr="00E473BA">
        <w:rPr>
          <w:rFonts w:eastAsia="標楷體" w:hint="eastAsia"/>
          <w:noProof/>
        </w:rPr>
        <w:t>。</w:t>
      </w:r>
    </w:p>
    <w:p w:rsidR="00E473BA" w:rsidRPr="00E473BA" w:rsidRDefault="00E473BA" w:rsidP="00E473BA">
      <w:pPr>
        <w:ind w:leftChars="99" w:left="423" w:hangingChars="77" w:hanging="185"/>
        <w:rPr>
          <w:rFonts w:eastAsia="標楷體"/>
          <w:noProof/>
        </w:rPr>
      </w:pPr>
      <w:r w:rsidRPr="00E473BA">
        <w:rPr>
          <w:rFonts w:eastAsia="標楷體" w:hint="eastAsia"/>
          <w:noProof/>
        </w:rPr>
        <w:t>4</w:t>
      </w:r>
      <w:r>
        <w:rPr>
          <w:rFonts w:eastAsia="標楷體"/>
          <w:noProof/>
        </w:rPr>
        <w:t>.</w:t>
      </w:r>
      <w:r w:rsidRPr="00E473BA">
        <w:rPr>
          <w:rFonts w:eastAsia="標楷體"/>
          <w:noProof/>
        </w:rPr>
        <w:t>盧昆宏、江季哲，</w:t>
      </w:r>
      <w:r w:rsidRPr="00E473BA">
        <w:rPr>
          <w:rFonts w:eastAsia="標楷體"/>
          <w:noProof/>
        </w:rPr>
        <w:t>2010</w:t>
      </w:r>
      <w:r w:rsidRPr="00E473BA">
        <w:rPr>
          <w:rFonts w:eastAsia="標楷體"/>
          <w:noProof/>
        </w:rPr>
        <w:t>，模糊田口法於多重品質特性製程上之研究</w:t>
      </w:r>
      <w:r w:rsidRPr="00E473BA">
        <w:rPr>
          <w:rFonts w:eastAsia="標楷體"/>
          <w:noProof/>
        </w:rPr>
        <w:t>-</w:t>
      </w:r>
      <w:r w:rsidRPr="00E473BA">
        <w:rPr>
          <w:rFonts w:eastAsia="標楷體"/>
          <w:noProof/>
        </w:rPr>
        <w:t>以</w:t>
      </w:r>
      <w:r w:rsidRPr="00E473BA">
        <w:rPr>
          <w:rFonts w:eastAsia="標楷體"/>
          <w:noProof/>
        </w:rPr>
        <w:t>TFT</w:t>
      </w:r>
      <w:r w:rsidRPr="00E473BA">
        <w:rPr>
          <w:rFonts w:eastAsia="標楷體"/>
          <w:noProof/>
        </w:rPr>
        <w:t>金屬鍍膜製程為例，品質學報，</w:t>
      </w:r>
      <w:r w:rsidRPr="00E473BA">
        <w:rPr>
          <w:rFonts w:eastAsia="標楷體"/>
          <w:noProof/>
        </w:rPr>
        <w:t>Vol.17 No.1 pp.1-21 (EI)</w:t>
      </w:r>
    </w:p>
    <w:p w:rsidR="00C2353F" w:rsidRPr="00E473BA" w:rsidRDefault="00E473BA" w:rsidP="00E473BA">
      <w:pPr>
        <w:ind w:leftChars="99" w:left="423" w:hangingChars="77" w:hanging="185"/>
        <w:rPr>
          <w:rFonts w:eastAsia="標楷體"/>
          <w:noProof/>
        </w:rPr>
      </w:pPr>
      <w:r w:rsidRPr="00E473BA">
        <w:rPr>
          <w:rFonts w:eastAsia="標楷體" w:hint="eastAsia"/>
          <w:noProof/>
        </w:rPr>
        <w:t>5</w:t>
      </w:r>
      <w:r>
        <w:rPr>
          <w:rFonts w:eastAsia="標楷體"/>
          <w:noProof/>
        </w:rPr>
        <w:t>.</w:t>
      </w:r>
      <w:r w:rsidRPr="00E473BA">
        <w:rPr>
          <w:rFonts w:eastAsia="標楷體"/>
          <w:noProof/>
        </w:rPr>
        <w:t>盧昆宏、賴世斌、周美玲，</w:t>
      </w:r>
      <w:r w:rsidRPr="00E473BA">
        <w:rPr>
          <w:rFonts w:eastAsia="標楷體"/>
          <w:noProof/>
        </w:rPr>
        <w:t>2009</w:t>
      </w:r>
      <w:r w:rsidRPr="00E473BA">
        <w:rPr>
          <w:rFonts w:eastAsia="標楷體"/>
          <w:noProof/>
        </w:rPr>
        <w:t>，以</w:t>
      </w:r>
      <w:r w:rsidRPr="00E473BA">
        <w:rPr>
          <w:rFonts w:eastAsia="標楷體"/>
          <w:noProof/>
        </w:rPr>
        <w:t>P-CMM</w:t>
      </w:r>
      <w:r w:rsidRPr="00E473BA">
        <w:rPr>
          <w:rFonts w:eastAsia="標楷體"/>
          <w:noProof/>
        </w:rPr>
        <w:t>建構高品質之激勵與管理績效制度</w:t>
      </w:r>
      <w:r w:rsidRPr="00E473BA">
        <w:rPr>
          <w:rFonts w:eastAsia="標楷體"/>
          <w:noProof/>
        </w:rPr>
        <w:t>-</w:t>
      </w:r>
      <w:r w:rsidRPr="00E473BA">
        <w:rPr>
          <w:rFonts w:eastAsia="標楷體"/>
          <w:noProof/>
        </w:rPr>
        <w:t>以某工程公司為例，品質學報，</w:t>
      </w:r>
      <w:r w:rsidRPr="00E473BA">
        <w:rPr>
          <w:rFonts w:eastAsia="標楷體"/>
          <w:noProof/>
        </w:rPr>
        <w:t>Vol.16</w:t>
      </w:r>
      <w:r w:rsidRPr="00E473BA">
        <w:rPr>
          <w:rFonts w:eastAsia="標楷體"/>
          <w:noProof/>
        </w:rPr>
        <w:t>，</w:t>
      </w:r>
      <w:r w:rsidRPr="00E473BA">
        <w:rPr>
          <w:rFonts w:eastAsia="標楷體"/>
          <w:noProof/>
        </w:rPr>
        <w:t xml:space="preserve">No.6 </w:t>
      </w:r>
      <w:r w:rsidRPr="00E473BA">
        <w:rPr>
          <w:rFonts w:eastAsia="標楷體"/>
          <w:noProof/>
        </w:rPr>
        <w:t>，</w:t>
      </w:r>
      <w:r w:rsidRPr="00E473BA">
        <w:rPr>
          <w:rFonts w:eastAsia="標楷體"/>
          <w:noProof/>
        </w:rPr>
        <w:t>pp.407-440</w:t>
      </w:r>
      <w:r w:rsidRPr="00E473BA">
        <w:rPr>
          <w:rFonts w:eastAsia="標楷體"/>
          <w:noProof/>
        </w:rPr>
        <w:t>。</w:t>
      </w:r>
      <w:r w:rsidRPr="00E473BA">
        <w:rPr>
          <w:rFonts w:eastAsia="標楷體"/>
          <w:noProof/>
        </w:rPr>
        <w:t>(EI)</w:t>
      </w:r>
    </w:p>
    <w:p w:rsidR="00A405B4" w:rsidRDefault="00A405B4" w:rsidP="00D459F7">
      <w:pPr>
        <w:rPr>
          <w:rFonts w:ascii="Calibri" w:eastAsia="標楷體" w:hAnsi="標楷體"/>
          <w:noProof/>
        </w:rPr>
      </w:pPr>
    </w:p>
    <w:p w:rsidR="00A405B4" w:rsidRPr="00D86E2E" w:rsidRDefault="00A405B4" w:rsidP="00A405B4">
      <w:pPr>
        <w:rPr>
          <w:rFonts w:ascii="Calibri" w:eastAsia="標楷體" w:hAnsi="Calibri"/>
          <w:sz w:val="28"/>
          <w:szCs w:val="28"/>
        </w:rPr>
      </w:pPr>
      <w:r>
        <w:rPr>
          <w:rFonts w:ascii="Calibri" w:eastAsia="標楷體" w:hAnsi="標楷體"/>
          <w:noProof/>
        </w:rPr>
        <w:t>(B)</w:t>
      </w:r>
      <w:r>
        <w:rPr>
          <w:rFonts w:ascii="Calibri" w:eastAsia="標楷體" w:hAnsi="標楷體"/>
          <w:noProof/>
        </w:rPr>
        <w:t>研討會論文</w:t>
      </w:r>
    </w:p>
    <w:p w:rsidR="00E473BA" w:rsidRPr="00E473BA" w:rsidRDefault="00E473BA" w:rsidP="00E473BA">
      <w:pPr>
        <w:ind w:leftChars="99" w:left="423" w:hangingChars="77" w:hanging="185"/>
        <w:rPr>
          <w:rFonts w:eastAsia="標楷體"/>
          <w:noProof/>
        </w:rPr>
      </w:pPr>
      <w:r w:rsidRPr="00E473BA">
        <w:rPr>
          <w:rFonts w:eastAsia="標楷體"/>
          <w:noProof/>
        </w:rPr>
        <w:t>1.</w:t>
      </w:r>
      <w:r w:rsidRPr="00E473BA">
        <w:rPr>
          <w:rFonts w:eastAsia="標楷體" w:hint="eastAsia"/>
          <w:noProof/>
        </w:rPr>
        <w:t>盧昆宏、楊捷允，</w:t>
      </w:r>
      <w:r w:rsidRPr="00E473BA">
        <w:rPr>
          <w:rFonts w:eastAsia="標楷體" w:hint="eastAsia"/>
          <w:noProof/>
        </w:rPr>
        <w:t>2011</w:t>
      </w:r>
      <w:r w:rsidRPr="00E473BA">
        <w:rPr>
          <w:rFonts w:eastAsia="標楷體" w:hint="eastAsia"/>
          <w:noProof/>
        </w:rPr>
        <w:t>，建構關鍵因子選擇的多品質特性田口方法算則，</w:t>
      </w:r>
      <w:r w:rsidRPr="00E473BA">
        <w:rPr>
          <w:rFonts w:eastAsia="標楷體" w:hint="eastAsia"/>
          <w:noProof/>
        </w:rPr>
        <w:t>International Symposium of Quality Management &amp; The 47th Annual Conference of Chinese Society for Quality</w:t>
      </w:r>
      <w:r w:rsidRPr="00E473BA">
        <w:rPr>
          <w:rFonts w:eastAsia="標楷體" w:hint="eastAsia"/>
          <w:noProof/>
        </w:rPr>
        <w:t>，</w:t>
      </w:r>
      <w:r w:rsidRPr="00E473BA">
        <w:rPr>
          <w:rFonts w:eastAsia="標楷體" w:hint="eastAsia"/>
          <w:noProof/>
        </w:rPr>
        <w:t>PP. 938-953</w:t>
      </w:r>
      <w:r w:rsidRPr="00E473BA">
        <w:rPr>
          <w:rFonts w:eastAsia="標楷體" w:hint="eastAsia"/>
          <w:noProof/>
        </w:rPr>
        <w:t>。</w:t>
      </w:r>
    </w:p>
    <w:p w:rsidR="00E473BA" w:rsidRPr="00E473BA" w:rsidRDefault="00E473BA" w:rsidP="00E473BA">
      <w:pPr>
        <w:ind w:leftChars="99" w:left="423" w:hangingChars="77" w:hanging="185"/>
        <w:rPr>
          <w:rFonts w:eastAsia="標楷體"/>
          <w:noProof/>
        </w:rPr>
      </w:pPr>
      <w:r>
        <w:rPr>
          <w:rFonts w:eastAsia="標楷體" w:hint="eastAsia"/>
          <w:noProof/>
        </w:rPr>
        <w:t>2.</w:t>
      </w:r>
      <w:r w:rsidRPr="00E473BA">
        <w:rPr>
          <w:rFonts w:eastAsia="標楷體" w:hint="eastAsia"/>
          <w:noProof/>
        </w:rPr>
        <w:t>盧昆宏、高君豪，</w:t>
      </w:r>
      <w:r w:rsidRPr="00E473BA">
        <w:rPr>
          <w:rFonts w:eastAsia="標楷體" w:hint="eastAsia"/>
          <w:noProof/>
        </w:rPr>
        <w:t>2011</w:t>
      </w:r>
      <w:r w:rsidRPr="00E473BA">
        <w:rPr>
          <w:rFonts w:eastAsia="標楷體" w:hint="eastAsia"/>
          <w:noProof/>
        </w:rPr>
        <w:t>，協同設計研發環境之供應商選擇程序</w:t>
      </w:r>
      <w:r w:rsidRPr="00E473BA">
        <w:rPr>
          <w:rFonts w:eastAsia="標楷體" w:hint="eastAsia"/>
          <w:noProof/>
        </w:rPr>
        <w:t>-</w:t>
      </w:r>
      <w:r w:rsidRPr="00E473BA">
        <w:rPr>
          <w:rFonts w:eastAsia="標楷體" w:hint="eastAsia"/>
          <w:noProof/>
        </w:rPr>
        <w:t>以手機產品為例，全</w:t>
      </w:r>
      <w:r w:rsidRPr="00E473BA">
        <w:rPr>
          <w:rFonts w:eastAsia="標楷體" w:hint="eastAsia"/>
          <w:noProof/>
        </w:rPr>
        <w:lastRenderedPageBreak/>
        <w:t>球商業經營管理學術研討會，</w:t>
      </w:r>
      <w:r w:rsidRPr="00E473BA">
        <w:rPr>
          <w:rFonts w:eastAsia="標楷體" w:hint="eastAsia"/>
          <w:noProof/>
        </w:rPr>
        <w:t>pp.1132-1143</w:t>
      </w:r>
      <w:r w:rsidRPr="00E473BA">
        <w:rPr>
          <w:rFonts w:eastAsia="標楷體" w:hint="eastAsia"/>
          <w:noProof/>
        </w:rPr>
        <w:t>。</w:t>
      </w:r>
    </w:p>
    <w:p w:rsidR="00E473BA" w:rsidRPr="00E473BA" w:rsidRDefault="00E473BA" w:rsidP="00E473BA">
      <w:pPr>
        <w:ind w:leftChars="99" w:left="423" w:hangingChars="77" w:hanging="185"/>
        <w:rPr>
          <w:rFonts w:eastAsia="標楷體"/>
          <w:noProof/>
        </w:rPr>
      </w:pPr>
      <w:r>
        <w:rPr>
          <w:rFonts w:eastAsia="標楷體" w:hint="eastAsia"/>
          <w:noProof/>
        </w:rPr>
        <w:t>3.</w:t>
      </w:r>
      <w:r w:rsidRPr="00E473BA">
        <w:rPr>
          <w:rFonts w:eastAsia="標楷體" w:hint="eastAsia"/>
          <w:noProof/>
        </w:rPr>
        <w:t>盧昆宏、高志成，</w:t>
      </w:r>
      <w:r w:rsidRPr="00E473BA">
        <w:rPr>
          <w:rFonts w:eastAsia="標楷體" w:hint="eastAsia"/>
          <w:noProof/>
        </w:rPr>
        <w:t>2011</w:t>
      </w:r>
      <w:r w:rsidRPr="00E473BA">
        <w:rPr>
          <w:rFonts w:eastAsia="標楷體" w:hint="eastAsia"/>
          <w:noProof/>
        </w:rPr>
        <w:t>，以平衡計分卡衡量</w:t>
      </w:r>
      <w:r w:rsidRPr="00E473BA">
        <w:rPr>
          <w:rFonts w:eastAsia="標楷體" w:hint="eastAsia"/>
          <w:noProof/>
        </w:rPr>
        <w:t>ISO</w:t>
      </w:r>
      <w:r w:rsidRPr="00E473BA">
        <w:rPr>
          <w:rFonts w:eastAsia="標楷體" w:hint="eastAsia"/>
          <w:noProof/>
        </w:rPr>
        <w:t>與</w:t>
      </w:r>
      <w:r w:rsidRPr="00E473BA">
        <w:rPr>
          <w:rFonts w:eastAsia="標楷體" w:hint="eastAsia"/>
          <w:noProof/>
        </w:rPr>
        <w:t>QC080000</w:t>
      </w:r>
      <w:r w:rsidRPr="00E473BA">
        <w:rPr>
          <w:rFonts w:eastAsia="標楷體" w:hint="eastAsia"/>
          <w:noProof/>
        </w:rPr>
        <w:t>認證企業之績效關連性，第</w:t>
      </w:r>
      <w:r w:rsidRPr="00E473BA">
        <w:rPr>
          <w:rFonts w:eastAsia="標楷體" w:hint="eastAsia"/>
          <w:noProof/>
        </w:rPr>
        <w:t xml:space="preserve"> 12 </w:t>
      </w:r>
      <w:r w:rsidRPr="00E473BA">
        <w:rPr>
          <w:rFonts w:eastAsia="標楷體" w:hint="eastAsia"/>
          <w:noProof/>
        </w:rPr>
        <w:t>屆永續發展管理研討會論文集，</w:t>
      </w:r>
      <w:r w:rsidRPr="00E473BA">
        <w:rPr>
          <w:rFonts w:eastAsia="標楷體" w:hint="eastAsia"/>
          <w:noProof/>
        </w:rPr>
        <w:t>pp.1-10</w:t>
      </w:r>
      <w:r w:rsidRPr="00E473BA">
        <w:rPr>
          <w:rFonts w:eastAsia="標楷體" w:hint="eastAsia"/>
          <w:noProof/>
        </w:rPr>
        <w:t>。</w:t>
      </w:r>
    </w:p>
    <w:p w:rsidR="00E473BA" w:rsidRPr="00E473BA" w:rsidRDefault="00E473BA" w:rsidP="00E473BA">
      <w:pPr>
        <w:ind w:leftChars="99" w:left="423" w:hangingChars="77" w:hanging="185"/>
        <w:rPr>
          <w:rFonts w:eastAsia="標楷體"/>
          <w:noProof/>
        </w:rPr>
      </w:pPr>
      <w:r>
        <w:rPr>
          <w:rFonts w:eastAsia="標楷體" w:hint="eastAsia"/>
          <w:noProof/>
        </w:rPr>
        <w:t>4.</w:t>
      </w:r>
      <w:r w:rsidRPr="00E473BA">
        <w:rPr>
          <w:rFonts w:eastAsia="標楷體" w:hint="eastAsia"/>
          <w:noProof/>
        </w:rPr>
        <w:t>盧昆宏、陳冠豪，</w:t>
      </w:r>
      <w:r w:rsidRPr="00E473BA">
        <w:rPr>
          <w:rFonts w:eastAsia="標楷體" w:hint="eastAsia"/>
          <w:noProof/>
        </w:rPr>
        <w:t>2011</w:t>
      </w:r>
      <w:r w:rsidRPr="00E473BA">
        <w:rPr>
          <w:rFonts w:eastAsia="標楷體" w:hint="eastAsia"/>
          <w:noProof/>
        </w:rPr>
        <w:t>，以平衡計分卡探討三角貿易之經營管理策略</w:t>
      </w:r>
      <w:r w:rsidRPr="00E473BA">
        <w:rPr>
          <w:rFonts w:eastAsia="標楷體" w:hint="eastAsia"/>
          <w:noProof/>
        </w:rPr>
        <w:t>-</w:t>
      </w:r>
      <w:r w:rsidRPr="00E473BA">
        <w:rPr>
          <w:rFonts w:eastAsia="標楷體" w:hint="eastAsia"/>
          <w:noProof/>
        </w:rPr>
        <w:t>以連接器</w:t>
      </w:r>
      <w:r w:rsidRPr="00E473BA">
        <w:rPr>
          <w:rFonts w:eastAsia="標楷體" w:hint="eastAsia"/>
          <w:noProof/>
        </w:rPr>
        <w:t>A</w:t>
      </w:r>
      <w:r w:rsidRPr="00E473BA">
        <w:rPr>
          <w:rFonts w:eastAsia="標楷體" w:hint="eastAsia"/>
          <w:noProof/>
        </w:rPr>
        <w:t>公司為例，陸軍官校</w:t>
      </w:r>
      <w:r w:rsidRPr="00E473BA">
        <w:rPr>
          <w:rFonts w:eastAsia="標楷體" w:hint="eastAsia"/>
          <w:noProof/>
        </w:rPr>
        <w:t>87</w:t>
      </w:r>
      <w:r w:rsidRPr="00E473BA">
        <w:rPr>
          <w:rFonts w:eastAsia="標楷體" w:hint="eastAsia"/>
          <w:noProof/>
        </w:rPr>
        <w:t>週年校慶學術研討會，</w:t>
      </w:r>
      <w:r w:rsidRPr="00E473BA">
        <w:rPr>
          <w:rFonts w:eastAsia="標楷體" w:hint="eastAsia"/>
          <w:noProof/>
        </w:rPr>
        <w:t>pp.MS.26</w:t>
      </w:r>
      <w:r w:rsidRPr="00E473BA">
        <w:rPr>
          <w:rFonts w:eastAsia="標楷體" w:hint="eastAsia"/>
          <w:noProof/>
        </w:rPr>
        <w:t>—</w:t>
      </w:r>
      <w:r w:rsidRPr="00E473BA">
        <w:rPr>
          <w:rFonts w:eastAsia="標楷體" w:hint="eastAsia"/>
          <w:noProof/>
        </w:rPr>
        <w:t>MS42</w:t>
      </w:r>
      <w:r w:rsidRPr="00E473BA">
        <w:rPr>
          <w:rFonts w:eastAsia="標楷體" w:hint="eastAsia"/>
          <w:noProof/>
        </w:rPr>
        <w:t>。</w:t>
      </w:r>
    </w:p>
    <w:p w:rsidR="00E473BA" w:rsidRPr="00E473BA" w:rsidRDefault="00E473BA" w:rsidP="00E473BA">
      <w:pPr>
        <w:ind w:leftChars="99" w:left="423" w:hangingChars="77" w:hanging="185"/>
        <w:rPr>
          <w:rFonts w:eastAsia="標楷體"/>
          <w:noProof/>
        </w:rPr>
      </w:pPr>
      <w:r>
        <w:rPr>
          <w:rFonts w:eastAsia="標楷體" w:hint="eastAsia"/>
          <w:noProof/>
        </w:rPr>
        <w:t>5.</w:t>
      </w:r>
      <w:r w:rsidRPr="00E473BA">
        <w:rPr>
          <w:rFonts w:eastAsia="標楷體"/>
          <w:noProof/>
        </w:rPr>
        <w:t>盧昆宏、趙梓詠，</w:t>
      </w:r>
      <w:r w:rsidRPr="00E473BA">
        <w:rPr>
          <w:rFonts w:eastAsia="標楷體"/>
          <w:noProof/>
        </w:rPr>
        <w:t>2010</w:t>
      </w:r>
      <w:r w:rsidRPr="00E473BA">
        <w:rPr>
          <w:rFonts w:eastAsia="標楷體"/>
          <w:noProof/>
        </w:rPr>
        <w:t>，製罐製程品質改善之實證研究</w:t>
      </w:r>
      <w:r w:rsidRPr="00E473BA">
        <w:rPr>
          <w:rFonts w:eastAsia="標楷體"/>
          <w:noProof/>
        </w:rPr>
        <w:t>--</w:t>
      </w:r>
      <w:r w:rsidRPr="00E473BA">
        <w:rPr>
          <w:rFonts w:eastAsia="標楷體"/>
          <w:noProof/>
        </w:rPr>
        <w:t>大陸台商</w:t>
      </w:r>
      <w:r w:rsidRPr="00E473BA">
        <w:rPr>
          <w:rFonts w:eastAsia="標楷體"/>
          <w:noProof/>
        </w:rPr>
        <w:t>A</w:t>
      </w:r>
      <w:r w:rsidRPr="00E473BA">
        <w:rPr>
          <w:rFonts w:eastAsia="標楷體"/>
          <w:noProof/>
        </w:rPr>
        <w:t>公司為例，品質學會高雄分會</w:t>
      </w:r>
      <w:r w:rsidRPr="00E473BA">
        <w:rPr>
          <w:rFonts w:eastAsia="標楷體"/>
          <w:noProof/>
        </w:rPr>
        <w:t>2010</w:t>
      </w:r>
      <w:r w:rsidRPr="00E473BA">
        <w:rPr>
          <w:rFonts w:eastAsia="標楷體"/>
          <w:noProof/>
        </w:rPr>
        <w:t>年度年會論文集，</w:t>
      </w:r>
      <w:r w:rsidRPr="00E473BA">
        <w:rPr>
          <w:rFonts w:eastAsia="標楷體"/>
          <w:noProof/>
        </w:rPr>
        <w:t>pp.10-21</w:t>
      </w:r>
      <w:r w:rsidRPr="00E473BA">
        <w:rPr>
          <w:rFonts w:eastAsia="標楷體"/>
          <w:noProof/>
        </w:rPr>
        <w:t>。</w:t>
      </w:r>
    </w:p>
    <w:p w:rsidR="00E473BA" w:rsidRPr="00E473BA" w:rsidRDefault="00E473BA" w:rsidP="00E473BA">
      <w:pPr>
        <w:ind w:leftChars="99" w:left="423" w:hangingChars="77" w:hanging="185"/>
        <w:rPr>
          <w:rFonts w:eastAsia="標楷體"/>
          <w:noProof/>
        </w:rPr>
      </w:pPr>
      <w:r w:rsidRPr="00E473BA">
        <w:rPr>
          <w:rFonts w:eastAsia="標楷體" w:hint="eastAsia"/>
          <w:noProof/>
        </w:rPr>
        <w:t>6</w:t>
      </w:r>
      <w:r w:rsidRPr="00E473BA">
        <w:rPr>
          <w:rFonts w:eastAsia="標楷體"/>
          <w:noProof/>
        </w:rPr>
        <w:t>.</w:t>
      </w:r>
      <w:r w:rsidRPr="00E473BA">
        <w:rPr>
          <w:rFonts w:eastAsia="標楷體"/>
          <w:noProof/>
        </w:rPr>
        <w:t>盧昆宏，歐惠鳳，魏振育，</w:t>
      </w:r>
      <w:r w:rsidRPr="00E473BA">
        <w:rPr>
          <w:rFonts w:eastAsia="標楷體"/>
          <w:noProof/>
        </w:rPr>
        <w:t>2010</w:t>
      </w:r>
      <w:r w:rsidRPr="00E473BA">
        <w:rPr>
          <w:rFonts w:eastAsia="標楷體"/>
          <w:noProof/>
        </w:rPr>
        <w:t>，「以</w:t>
      </w:r>
      <w:r w:rsidRPr="00E473BA">
        <w:rPr>
          <w:rFonts w:eastAsia="標楷體"/>
          <w:noProof/>
        </w:rPr>
        <w:t>TRIZ</w:t>
      </w:r>
      <w:r w:rsidRPr="00E473BA">
        <w:rPr>
          <w:rFonts w:eastAsia="標楷體"/>
          <w:noProof/>
        </w:rPr>
        <w:t>及</w:t>
      </w:r>
      <w:r w:rsidRPr="00E473BA">
        <w:rPr>
          <w:rFonts w:eastAsia="標楷體"/>
          <w:noProof/>
        </w:rPr>
        <w:t>DEMATEL</w:t>
      </w:r>
      <w:r w:rsidRPr="00E473BA">
        <w:rPr>
          <w:rFonts w:eastAsia="標楷體"/>
          <w:noProof/>
        </w:rPr>
        <w:t>探索實驗計劃法之參數」，第</w:t>
      </w:r>
      <w:r w:rsidRPr="00E473BA">
        <w:rPr>
          <w:rFonts w:eastAsia="標楷體"/>
          <w:noProof/>
        </w:rPr>
        <w:t>11</w:t>
      </w:r>
      <w:r w:rsidRPr="00E473BA">
        <w:rPr>
          <w:rFonts w:eastAsia="標楷體"/>
          <w:noProof/>
        </w:rPr>
        <w:t>屆永續發展管理研討會論文集，</w:t>
      </w:r>
      <w:r w:rsidRPr="00E473BA">
        <w:rPr>
          <w:rFonts w:eastAsia="標楷體"/>
          <w:noProof/>
        </w:rPr>
        <w:t>pp.1-10</w:t>
      </w:r>
      <w:r w:rsidRPr="00E473BA">
        <w:rPr>
          <w:rFonts w:eastAsia="標楷體"/>
          <w:noProof/>
        </w:rPr>
        <w:t>。</w:t>
      </w:r>
    </w:p>
    <w:p w:rsidR="00E473BA" w:rsidRPr="00E473BA" w:rsidRDefault="00E473BA" w:rsidP="00E473BA">
      <w:pPr>
        <w:ind w:leftChars="99" w:left="423" w:hangingChars="77" w:hanging="185"/>
        <w:rPr>
          <w:rFonts w:eastAsia="標楷體"/>
          <w:noProof/>
        </w:rPr>
      </w:pPr>
      <w:r w:rsidRPr="00E473BA">
        <w:rPr>
          <w:rFonts w:eastAsia="標楷體" w:hint="eastAsia"/>
          <w:noProof/>
        </w:rPr>
        <w:t>7</w:t>
      </w:r>
      <w:r w:rsidRPr="00E473BA">
        <w:rPr>
          <w:rFonts w:eastAsia="標楷體"/>
          <w:noProof/>
        </w:rPr>
        <w:t>.</w:t>
      </w:r>
      <w:r w:rsidRPr="00E473BA">
        <w:rPr>
          <w:rFonts w:eastAsia="標楷體"/>
          <w:noProof/>
        </w:rPr>
        <w:t>盧昆宏、魏振育、歐惠鳳，</w:t>
      </w:r>
      <w:r w:rsidRPr="00E473BA">
        <w:rPr>
          <w:rFonts w:eastAsia="標楷體"/>
          <w:noProof/>
        </w:rPr>
        <w:t>2010</w:t>
      </w:r>
      <w:r w:rsidRPr="00E473BA">
        <w:rPr>
          <w:rFonts w:eastAsia="標楷體"/>
          <w:noProof/>
        </w:rPr>
        <w:t>，</w:t>
      </w:r>
      <w:r w:rsidRPr="00E473BA">
        <w:rPr>
          <w:rFonts w:eastAsia="標楷體"/>
          <w:noProof/>
        </w:rPr>
        <w:t xml:space="preserve">2010 </w:t>
      </w:r>
      <w:r w:rsidRPr="00E473BA">
        <w:rPr>
          <w:rFonts w:eastAsia="標楷體"/>
          <w:noProof/>
        </w:rPr>
        <w:t>全球商業經營管理學術研討會，</w:t>
      </w:r>
      <w:r w:rsidRPr="00E473BA">
        <w:rPr>
          <w:rFonts w:eastAsia="標楷體"/>
          <w:noProof/>
        </w:rPr>
        <w:t>FDTAIM</w:t>
      </w:r>
      <w:r w:rsidRPr="00E473BA">
        <w:rPr>
          <w:rFonts w:eastAsia="標楷體"/>
          <w:noProof/>
        </w:rPr>
        <w:t>分析改善模式之建構與應用，</w:t>
      </w:r>
      <w:r w:rsidRPr="00E473BA">
        <w:rPr>
          <w:rFonts w:eastAsia="標楷體"/>
          <w:noProof/>
        </w:rPr>
        <w:t>pp.894-905</w:t>
      </w:r>
      <w:r w:rsidRPr="00E473BA">
        <w:rPr>
          <w:rFonts w:eastAsia="標楷體"/>
          <w:noProof/>
        </w:rPr>
        <w:t>。</w:t>
      </w:r>
    </w:p>
    <w:p w:rsidR="00E473BA" w:rsidRPr="00E473BA" w:rsidRDefault="00E473BA" w:rsidP="00E473BA">
      <w:pPr>
        <w:ind w:leftChars="99" w:left="423" w:hangingChars="77" w:hanging="185"/>
        <w:rPr>
          <w:rFonts w:eastAsia="標楷體"/>
          <w:noProof/>
        </w:rPr>
      </w:pPr>
      <w:r w:rsidRPr="00E473BA">
        <w:rPr>
          <w:rFonts w:eastAsia="標楷體" w:hint="eastAsia"/>
          <w:noProof/>
        </w:rPr>
        <w:t>8</w:t>
      </w:r>
      <w:r w:rsidRPr="00E473BA">
        <w:rPr>
          <w:rFonts w:eastAsia="標楷體"/>
          <w:noProof/>
        </w:rPr>
        <w:t>.</w:t>
      </w:r>
      <w:r w:rsidRPr="00E473BA">
        <w:rPr>
          <w:rFonts w:eastAsia="標楷體"/>
          <w:noProof/>
        </w:rPr>
        <w:t>盧昆宏，</w:t>
      </w:r>
      <w:r w:rsidRPr="00E473BA">
        <w:rPr>
          <w:rFonts w:eastAsia="標楷體"/>
          <w:noProof/>
        </w:rPr>
        <w:t>2010</w:t>
      </w:r>
      <w:r w:rsidRPr="00E473BA">
        <w:rPr>
          <w:rFonts w:eastAsia="標楷體"/>
          <w:noProof/>
        </w:rPr>
        <w:t>，建構</w:t>
      </w:r>
      <w:r w:rsidRPr="00E473BA">
        <w:rPr>
          <w:rFonts w:eastAsia="標楷體"/>
          <w:noProof/>
        </w:rPr>
        <w:t>CPFR</w:t>
      </w:r>
      <w:r w:rsidRPr="00E473BA">
        <w:rPr>
          <w:rFonts w:eastAsia="標楷體"/>
          <w:noProof/>
        </w:rPr>
        <w:t>核心機制之執行步驟第六屆電子商務與產業電子化研討會，</w:t>
      </w:r>
      <w:r w:rsidRPr="00E473BA">
        <w:rPr>
          <w:rFonts w:eastAsia="標楷體"/>
          <w:noProof/>
        </w:rPr>
        <w:t>PP.203-22</w:t>
      </w:r>
      <w:r w:rsidRPr="00E473BA">
        <w:rPr>
          <w:rFonts w:eastAsia="標楷體"/>
          <w:noProof/>
        </w:rPr>
        <w:t>。</w:t>
      </w:r>
    </w:p>
    <w:p w:rsidR="00E473BA" w:rsidRPr="00E473BA" w:rsidRDefault="00E473BA" w:rsidP="00E473BA">
      <w:pPr>
        <w:ind w:leftChars="99" w:left="423" w:hangingChars="77" w:hanging="185"/>
        <w:rPr>
          <w:rFonts w:eastAsia="標楷體"/>
          <w:noProof/>
        </w:rPr>
      </w:pPr>
      <w:r w:rsidRPr="00E473BA">
        <w:rPr>
          <w:rFonts w:eastAsia="標楷體" w:hint="eastAsia"/>
          <w:noProof/>
        </w:rPr>
        <w:t>9</w:t>
      </w:r>
      <w:r w:rsidRPr="00E473BA">
        <w:rPr>
          <w:rFonts w:eastAsia="標楷體"/>
          <w:noProof/>
        </w:rPr>
        <w:t>.</w:t>
      </w:r>
      <w:r w:rsidRPr="00E473BA">
        <w:rPr>
          <w:rFonts w:eastAsia="標楷體"/>
          <w:noProof/>
        </w:rPr>
        <w:t>盧昆宏、陳宏佳、粘孝堉，</w:t>
      </w:r>
      <w:r w:rsidRPr="00E473BA">
        <w:rPr>
          <w:rFonts w:eastAsia="標楷體"/>
          <w:noProof/>
        </w:rPr>
        <w:t>2009</w:t>
      </w:r>
      <w:r w:rsidRPr="00E473BA">
        <w:rPr>
          <w:rFonts w:eastAsia="標楷體"/>
          <w:noProof/>
        </w:rPr>
        <w:t>，壓鑄品製程多重品質特性之最佳參數設計，中華民國品質學會高雄市分會</w:t>
      </w:r>
      <w:r w:rsidRPr="00E473BA">
        <w:rPr>
          <w:rFonts w:eastAsia="標楷體"/>
          <w:noProof/>
        </w:rPr>
        <w:t>98</w:t>
      </w:r>
      <w:r w:rsidRPr="00E473BA">
        <w:rPr>
          <w:rFonts w:eastAsia="標楷體"/>
          <w:noProof/>
        </w:rPr>
        <w:t>年度年會論文集，</w:t>
      </w:r>
      <w:r w:rsidRPr="00E473BA">
        <w:rPr>
          <w:rFonts w:eastAsia="標楷體"/>
          <w:noProof/>
        </w:rPr>
        <w:t>pp. 23-34</w:t>
      </w:r>
      <w:r w:rsidRPr="00E473BA">
        <w:rPr>
          <w:rFonts w:eastAsia="標楷體"/>
          <w:noProof/>
        </w:rPr>
        <w:t>。</w:t>
      </w:r>
    </w:p>
    <w:p w:rsidR="00E473BA" w:rsidRPr="00E473BA" w:rsidRDefault="00E473BA" w:rsidP="00E473BA">
      <w:pPr>
        <w:ind w:leftChars="59" w:left="423" w:hangingChars="117" w:hanging="281"/>
        <w:rPr>
          <w:rFonts w:eastAsia="標楷體"/>
          <w:noProof/>
        </w:rPr>
      </w:pPr>
      <w:r w:rsidRPr="00E473BA">
        <w:rPr>
          <w:rFonts w:eastAsia="標楷體" w:hint="eastAsia"/>
          <w:noProof/>
        </w:rPr>
        <w:t>10</w:t>
      </w:r>
      <w:r w:rsidRPr="00E473BA">
        <w:rPr>
          <w:rFonts w:eastAsia="標楷體"/>
          <w:noProof/>
        </w:rPr>
        <w:t>.</w:t>
      </w:r>
      <w:r w:rsidRPr="00E473BA">
        <w:rPr>
          <w:rFonts w:eastAsia="標楷體"/>
          <w:noProof/>
        </w:rPr>
        <w:t>盧昆宏、黃雋心、粘孝堉，</w:t>
      </w:r>
      <w:r w:rsidRPr="00E473BA">
        <w:rPr>
          <w:rFonts w:eastAsia="標楷體"/>
          <w:noProof/>
        </w:rPr>
        <w:t>2009</w:t>
      </w:r>
      <w:r w:rsidRPr="00E473BA">
        <w:rPr>
          <w:rFonts w:eastAsia="標楷體"/>
          <w:noProof/>
        </w:rPr>
        <w:t>，應用灰關聯分析、田口法與反應曲面法於多重品質特性最佳化製程參數設計，中華民國品質學會高雄市分會</w:t>
      </w:r>
      <w:r w:rsidRPr="00E473BA">
        <w:rPr>
          <w:rFonts w:eastAsia="標楷體"/>
          <w:noProof/>
        </w:rPr>
        <w:t>98</w:t>
      </w:r>
      <w:r w:rsidRPr="00E473BA">
        <w:rPr>
          <w:rFonts w:eastAsia="標楷體"/>
          <w:noProof/>
        </w:rPr>
        <w:t>年度年會論文集，</w:t>
      </w:r>
      <w:r w:rsidRPr="00E473BA">
        <w:rPr>
          <w:rFonts w:eastAsia="標楷體"/>
          <w:noProof/>
        </w:rPr>
        <w:t>pp. 92-103</w:t>
      </w:r>
      <w:r w:rsidRPr="00E473BA">
        <w:rPr>
          <w:rFonts w:eastAsia="標楷體"/>
          <w:noProof/>
        </w:rPr>
        <w:t>。</w:t>
      </w:r>
    </w:p>
    <w:p w:rsidR="00A405B4" w:rsidRDefault="00A405B4" w:rsidP="00A405B4">
      <w:pPr>
        <w:widowControl/>
        <w:rPr>
          <w:rFonts w:eastAsia="標楷體"/>
          <w:noProof/>
        </w:rPr>
      </w:pPr>
    </w:p>
    <w:p w:rsidR="00A405B4" w:rsidRPr="00E473BA" w:rsidRDefault="00A405B4" w:rsidP="00A405B4">
      <w:pPr>
        <w:rPr>
          <w:rFonts w:ascii="Calibri" w:eastAsia="標楷體" w:hAnsi="標楷體"/>
          <w:noProof/>
        </w:rPr>
      </w:pPr>
      <w:r w:rsidRPr="00E473BA">
        <w:rPr>
          <w:rFonts w:ascii="Calibri" w:eastAsia="標楷體" w:hAnsi="標楷體"/>
          <w:noProof/>
        </w:rPr>
        <w:t>(C)</w:t>
      </w:r>
      <w:r w:rsidRPr="00E473BA">
        <w:rPr>
          <w:rFonts w:ascii="Calibri" w:eastAsia="標楷體" w:hAnsi="標楷體"/>
          <w:noProof/>
        </w:rPr>
        <w:t>專書及專書論文</w:t>
      </w:r>
    </w:p>
    <w:p w:rsidR="00E473BA" w:rsidRPr="00F76322" w:rsidRDefault="00E473BA" w:rsidP="00E473BA">
      <w:pPr>
        <w:ind w:firstLineChars="93" w:firstLine="223"/>
        <w:rPr>
          <w:rFonts w:ascii="新細明體" w:hAnsi="新細明體"/>
          <w:color w:val="000000"/>
          <w:kern w:val="0"/>
        </w:rPr>
      </w:pPr>
      <w:r w:rsidRPr="00E473BA">
        <w:rPr>
          <w:rFonts w:eastAsia="標楷體"/>
          <w:noProof/>
        </w:rPr>
        <w:t>1.</w:t>
      </w:r>
      <w:r w:rsidRPr="00E473BA">
        <w:rPr>
          <w:rFonts w:eastAsia="標楷體"/>
          <w:noProof/>
        </w:rPr>
        <w:t>張保隆，盧昆宏等，</w:t>
      </w:r>
      <w:r w:rsidRPr="00E473BA">
        <w:rPr>
          <w:rFonts w:eastAsia="標楷體"/>
          <w:noProof/>
        </w:rPr>
        <w:t>2010</w:t>
      </w:r>
      <w:r w:rsidRPr="00E473BA">
        <w:rPr>
          <w:rFonts w:eastAsia="標楷體"/>
          <w:noProof/>
        </w:rPr>
        <w:t>，生產管理，</w:t>
      </w:r>
      <w:r w:rsidRPr="00E473BA">
        <w:rPr>
          <w:rFonts w:eastAsia="標楷體"/>
          <w:noProof/>
        </w:rPr>
        <w:t>509</w:t>
      </w:r>
      <w:r w:rsidRPr="00E473BA">
        <w:rPr>
          <w:rFonts w:eastAsia="標楷體"/>
          <w:noProof/>
        </w:rPr>
        <w:t>頁，第四版，華泰書局。</w:t>
      </w:r>
    </w:p>
    <w:p w:rsidR="00A405B4" w:rsidRPr="00E473BA" w:rsidRDefault="00A405B4" w:rsidP="00A405B4">
      <w:pPr>
        <w:widowControl/>
        <w:rPr>
          <w:rFonts w:eastAsia="標楷體"/>
          <w:noProof/>
        </w:rPr>
      </w:pPr>
    </w:p>
    <w:p w:rsidR="00E473BA" w:rsidRPr="00E473BA" w:rsidRDefault="00A405B4" w:rsidP="00A405B4">
      <w:pPr>
        <w:rPr>
          <w:rFonts w:ascii="Calibri" w:eastAsia="標楷體" w:hAnsi="標楷體"/>
          <w:noProof/>
        </w:rPr>
      </w:pPr>
      <w:r>
        <w:rPr>
          <w:rFonts w:ascii="Calibri" w:eastAsia="標楷體" w:hAnsi="標楷體"/>
          <w:noProof/>
        </w:rPr>
        <w:t>(D)</w:t>
      </w:r>
      <w:r>
        <w:rPr>
          <w:rFonts w:ascii="Calibri" w:eastAsia="標楷體" w:hAnsi="標楷體"/>
          <w:noProof/>
        </w:rPr>
        <w:t>研究計畫</w:t>
      </w:r>
    </w:p>
    <w:p w:rsidR="00E473BA" w:rsidRPr="00E473BA" w:rsidRDefault="00E473BA" w:rsidP="00E473BA">
      <w:pPr>
        <w:ind w:leftChars="93" w:left="425" w:hangingChars="84" w:hanging="202"/>
        <w:rPr>
          <w:rFonts w:eastAsia="標楷體"/>
          <w:noProof/>
        </w:rPr>
      </w:pPr>
      <w:r>
        <w:rPr>
          <w:rFonts w:eastAsia="標楷體"/>
          <w:noProof/>
        </w:rPr>
        <w:t>1.</w:t>
      </w:r>
      <w:r w:rsidRPr="00E473BA">
        <w:rPr>
          <w:rFonts w:eastAsia="標楷體" w:hint="eastAsia"/>
          <w:noProof/>
        </w:rPr>
        <w:t>「冷凍肉品切割製程生產技術開發」</w:t>
      </w:r>
      <w:r w:rsidRPr="00E473BA">
        <w:rPr>
          <w:rFonts w:eastAsia="標楷體" w:hint="eastAsia"/>
          <w:noProof/>
        </w:rPr>
        <w:t>101</w:t>
      </w:r>
      <w:r w:rsidRPr="00E473BA">
        <w:rPr>
          <w:rFonts w:eastAsia="標楷體" w:hint="eastAsia"/>
          <w:noProof/>
        </w:rPr>
        <w:t>年度中小企業即時技術輔導計畫，研究成果報告。</w:t>
      </w:r>
      <w:r w:rsidRPr="00E473BA">
        <w:rPr>
          <w:rFonts w:eastAsia="標楷體" w:hint="eastAsia"/>
          <w:noProof/>
        </w:rPr>
        <w:t>(2012/05/05</w:t>
      </w:r>
      <w:r w:rsidRPr="00E473BA">
        <w:rPr>
          <w:rFonts w:eastAsia="標楷體" w:hint="eastAsia"/>
          <w:noProof/>
        </w:rPr>
        <w:t>至</w:t>
      </w:r>
      <w:r w:rsidRPr="00E473BA">
        <w:rPr>
          <w:rFonts w:eastAsia="標楷體" w:hint="eastAsia"/>
          <w:noProof/>
        </w:rPr>
        <w:t>2012/10/05)</w:t>
      </w:r>
      <w:r w:rsidRPr="00E473BA">
        <w:rPr>
          <w:rFonts w:eastAsia="標楷體" w:hint="eastAsia"/>
          <w:noProof/>
        </w:rPr>
        <w:t>。</w:t>
      </w:r>
    </w:p>
    <w:p w:rsidR="00E473BA" w:rsidRPr="00E473BA" w:rsidRDefault="00E473BA" w:rsidP="00E473BA">
      <w:pPr>
        <w:ind w:leftChars="93" w:left="425" w:hangingChars="84" w:hanging="202"/>
        <w:rPr>
          <w:rFonts w:eastAsia="標楷體"/>
          <w:noProof/>
        </w:rPr>
      </w:pPr>
      <w:r>
        <w:rPr>
          <w:rFonts w:eastAsia="標楷體" w:hint="eastAsia"/>
          <w:noProof/>
        </w:rPr>
        <w:t>2.</w:t>
      </w:r>
      <w:r w:rsidRPr="00E473BA">
        <w:rPr>
          <w:rFonts w:eastAsia="標楷體"/>
          <w:noProof/>
        </w:rPr>
        <w:t>盧昆宏，</w:t>
      </w:r>
      <w:r w:rsidRPr="00E473BA">
        <w:rPr>
          <w:rFonts w:eastAsia="標楷體"/>
          <w:noProof/>
        </w:rPr>
        <w:t>2009-2011</w:t>
      </w:r>
      <w:r w:rsidRPr="00E473BA">
        <w:rPr>
          <w:rFonts w:eastAsia="標楷體"/>
          <w:noProof/>
        </w:rPr>
        <w:t>，「</w:t>
      </w:r>
      <w:r w:rsidRPr="00E473BA">
        <w:rPr>
          <w:rFonts w:eastAsia="標楷體"/>
          <w:noProof/>
        </w:rPr>
        <w:t>TOSHMS/ISO14001</w:t>
      </w:r>
      <w:r w:rsidRPr="00E473BA">
        <w:rPr>
          <w:rFonts w:eastAsia="標楷體"/>
          <w:noProof/>
        </w:rPr>
        <w:t>系統認證輔導」台灣國際造船公司，輔導成果報告。</w:t>
      </w:r>
    </w:p>
    <w:p w:rsidR="00E473BA" w:rsidRPr="00E473BA" w:rsidRDefault="00E473BA" w:rsidP="00E473BA">
      <w:pPr>
        <w:ind w:leftChars="93" w:left="425" w:hangingChars="84" w:hanging="202"/>
        <w:rPr>
          <w:rFonts w:eastAsia="標楷體"/>
          <w:noProof/>
        </w:rPr>
      </w:pPr>
      <w:r w:rsidRPr="00E473BA">
        <w:rPr>
          <w:rFonts w:eastAsia="標楷體" w:hint="eastAsia"/>
          <w:noProof/>
        </w:rPr>
        <w:t>3</w:t>
      </w:r>
      <w:r>
        <w:rPr>
          <w:rFonts w:eastAsia="標楷體"/>
          <w:noProof/>
        </w:rPr>
        <w:t>.</w:t>
      </w:r>
      <w:r w:rsidRPr="00E473BA">
        <w:rPr>
          <w:rFonts w:eastAsia="標楷體"/>
          <w:noProof/>
        </w:rPr>
        <w:t>盧昆宏，</w:t>
      </w:r>
      <w:r w:rsidRPr="00E473BA">
        <w:rPr>
          <w:rFonts w:eastAsia="標楷體"/>
          <w:noProof/>
        </w:rPr>
        <w:t>2009-2011</w:t>
      </w:r>
      <w:r w:rsidRPr="00E473BA">
        <w:rPr>
          <w:rFonts w:eastAsia="標楷體"/>
          <w:noProof/>
        </w:rPr>
        <w:t>，「</w:t>
      </w:r>
      <w:r w:rsidRPr="00E473BA">
        <w:rPr>
          <w:rFonts w:eastAsia="標楷體"/>
          <w:noProof/>
        </w:rPr>
        <w:t>ISO 9001 2008</w:t>
      </w:r>
      <w:r w:rsidRPr="00E473BA">
        <w:rPr>
          <w:rFonts w:eastAsia="標楷體"/>
          <w:noProof/>
        </w:rPr>
        <w:t>轉版</w:t>
      </w:r>
      <w:r w:rsidRPr="00E473BA">
        <w:rPr>
          <w:rFonts w:eastAsia="標楷體"/>
          <w:noProof/>
        </w:rPr>
        <w:t>/ISO 14001/ OHSAS 18001/TOSHMS</w:t>
      </w:r>
      <w:r w:rsidRPr="00E473BA">
        <w:rPr>
          <w:rFonts w:eastAsia="標楷體"/>
          <w:noProof/>
        </w:rPr>
        <w:t>系統認證輔導」，輔導成果報告。</w:t>
      </w:r>
    </w:p>
    <w:p w:rsidR="00E473BA" w:rsidRPr="00E473BA" w:rsidRDefault="00E473BA" w:rsidP="00E473BA">
      <w:pPr>
        <w:ind w:leftChars="93" w:left="425" w:hangingChars="84" w:hanging="202"/>
        <w:rPr>
          <w:rFonts w:eastAsia="標楷體"/>
          <w:noProof/>
        </w:rPr>
      </w:pPr>
      <w:r w:rsidRPr="00E473BA">
        <w:rPr>
          <w:rFonts w:eastAsia="標楷體" w:hint="eastAsia"/>
          <w:noProof/>
        </w:rPr>
        <w:t>4</w:t>
      </w:r>
      <w:r w:rsidRPr="00E473BA">
        <w:rPr>
          <w:rFonts w:eastAsia="標楷體"/>
          <w:noProof/>
        </w:rPr>
        <w:t>.</w:t>
      </w:r>
      <w:r w:rsidRPr="00E473BA">
        <w:rPr>
          <w:rFonts w:eastAsia="標楷體"/>
          <w:noProof/>
        </w:rPr>
        <w:t>盧昆宏，</w:t>
      </w:r>
      <w:r w:rsidRPr="00E473BA">
        <w:rPr>
          <w:rFonts w:eastAsia="標楷體"/>
          <w:noProof/>
        </w:rPr>
        <w:t>2009</w:t>
      </w:r>
      <w:r w:rsidRPr="00E473BA">
        <w:rPr>
          <w:rFonts w:eastAsia="標楷體"/>
          <w:noProof/>
        </w:rPr>
        <w:t>，「轄區職業訓練特色初探－高雄軟體科技園區研究案」，行政院勞工委員會職業訓練局南區職業訓練中心研究成果報告。</w:t>
      </w:r>
    </w:p>
    <w:p w:rsidR="00A405B4" w:rsidRPr="00D86E2E" w:rsidRDefault="00A405B4" w:rsidP="00A405B4">
      <w:pPr>
        <w:widowControl/>
        <w:rPr>
          <w:rFonts w:eastAsia="標楷體"/>
          <w:noProof/>
        </w:rPr>
      </w:pPr>
    </w:p>
    <w:p w:rsidR="00A405B4" w:rsidRDefault="00A405B4" w:rsidP="00A405B4">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C2353F" w:rsidRPr="00A405B4" w:rsidRDefault="00A405B4" w:rsidP="00A405B4">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CD73E0" w:rsidRDefault="00CD73E0">
      <w:pPr>
        <w:widowControl/>
        <w:rPr>
          <w:rFonts w:ascii="Calibri" w:eastAsia="標楷體" w:hAnsi="Calibri"/>
          <w:noProof/>
        </w:rPr>
      </w:pPr>
      <w:r>
        <w:rPr>
          <w:rFonts w:ascii="Calibri" w:eastAsia="標楷體" w:hAnsi="Calibri"/>
          <w:noProof/>
        </w:rPr>
        <w:br w:type="page"/>
      </w:r>
    </w:p>
    <w:p w:rsidR="00CD73E0" w:rsidRPr="0054216D" w:rsidRDefault="00CD73E0" w:rsidP="00CD73E0">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41" name="圖片 14"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CD73E0" w:rsidRPr="0054216D" w:rsidRDefault="00CD73E0" w:rsidP="00CD73E0">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CD73E0" w:rsidRPr="0054216D" w:rsidRDefault="00CD73E0" w:rsidP="00CD73E0">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CD73E0" w:rsidRPr="0054216D" w:rsidRDefault="00CD73E0" w:rsidP="00CD73E0">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sz w:val="20"/>
          <w:szCs w:val="20"/>
        </w:rPr>
        <w:t>1</w:t>
      </w:r>
      <w:r w:rsidRPr="0054216D">
        <w:rPr>
          <w:rFonts w:ascii="Calibri" w:eastAsia="標楷體" w:hAnsi="Calibri"/>
          <w:b/>
          <w:noProof/>
          <w:sz w:val="20"/>
          <w:szCs w:val="20"/>
        </w:rPr>
        <w:t>6</w:t>
      </w:r>
    </w:p>
    <w:tbl>
      <w:tblPr>
        <w:tblW w:w="0" w:type="auto"/>
        <w:tblBorders>
          <w:insideH w:val="single" w:sz="18" w:space="0" w:color="FFFFFF"/>
          <w:insideV w:val="single" w:sz="18" w:space="0" w:color="FFFFFF"/>
        </w:tblBorders>
        <w:tblLook w:val="01E0"/>
      </w:tblPr>
      <w:tblGrid>
        <w:gridCol w:w="1715"/>
        <w:gridCol w:w="7575"/>
      </w:tblGrid>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4216D" w:rsidRDefault="00CD73E0"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CD73E0" w:rsidRPr="0054216D" w:rsidRDefault="00CD73E0" w:rsidP="00330FF2">
            <w:pPr>
              <w:rPr>
                <w:rFonts w:ascii="Calibri" w:eastAsia="標楷體" w:hAnsi="Calibri"/>
                <w:b/>
                <w:bCs/>
              </w:rPr>
            </w:pPr>
            <w:r w:rsidRPr="0054216D">
              <w:rPr>
                <w:rFonts w:ascii="Calibri" w:eastAsia="標楷體" w:hAnsi="標楷體"/>
                <w:b/>
                <w:bCs/>
                <w:noProof/>
              </w:rPr>
              <w:t>亞太工商管理學系</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noProof/>
              </w:rPr>
              <w:t>Department of Asia-Pacific Industrial and Business Management</w:t>
            </w:r>
          </w:p>
        </w:tc>
      </w:tr>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4216D" w:rsidRDefault="00CD73E0"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CD73E0" w:rsidRPr="0054216D" w:rsidRDefault="00CD73E0" w:rsidP="00330FF2">
            <w:pPr>
              <w:rPr>
                <w:rFonts w:ascii="Calibri" w:eastAsia="標楷體" w:hAnsi="Calibri"/>
                <w:b/>
              </w:rPr>
            </w:pPr>
            <w:r w:rsidRPr="0054216D">
              <w:rPr>
                <w:rFonts w:ascii="Calibri" w:eastAsia="標楷體" w:hAnsi="標楷體"/>
                <w:b/>
                <w:noProof/>
              </w:rPr>
              <w:t>陳一民</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noProof/>
              </w:rPr>
              <w:t>Yi-Min Chen</w:t>
            </w:r>
          </w:p>
        </w:tc>
      </w:tr>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標楷體"/>
                <w:color w:val="000000" w:themeColor="text1"/>
              </w:rPr>
              <w:t>職級</w:t>
            </w:r>
          </w:p>
        </w:tc>
        <w:tc>
          <w:tcPr>
            <w:tcW w:w="8814" w:type="dxa"/>
            <w:tcBorders>
              <w:top w:val="single" w:sz="18" w:space="0" w:color="000080"/>
              <w:bottom w:val="single" w:sz="18" w:space="0" w:color="FFFFFF"/>
              <w:right w:val="single" w:sz="18" w:space="0" w:color="000080"/>
            </w:tcBorders>
            <w:shd w:val="pct20"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標楷體"/>
                <w:noProof/>
                <w:color w:val="000000" w:themeColor="text1"/>
              </w:rPr>
              <w:t>教授</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Calibri"/>
                <w:color w:val="000000" w:themeColor="text1"/>
              </w:rPr>
              <w:t>Title</w:t>
            </w:r>
          </w:p>
        </w:tc>
        <w:tc>
          <w:tcPr>
            <w:tcW w:w="8814" w:type="dxa"/>
            <w:tcBorders>
              <w:top w:val="single" w:sz="18" w:space="0" w:color="FFFFFF"/>
              <w:bottom w:val="single" w:sz="18" w:space="0" w:color="000080"/>
              <w:right w:val="single" w:sz="18" w:space="0" w:color="000080"/>
            </w:tcBorders>
            <w:shd w:val="pct5" w:color="000000" w:fill="FFFFFF"/>
          </w:tcPr>
          <w:p w:rsidR="00CD73E0" w:rsidRPr="00531EEB" w:rsidRDefault="00CD73E0" w:rsidP="00D67353">
            <w:pPr>
              <w:rPr>
                <w:rFonts w:ascii="Calibri" w:eastAsia="標楷體" w:hAnsi="Calibri"/>
                <w:color w:val="000000" w:themeColor="text1"/>
              </w:rPr>
            </w:pPr>
            <w:r w:rsidRPr="00531EEB">
              <w:rPr>
                <w:rFonts w:ascii="Calibri" w:eastAsia="標楷體" w:hAnsi="Calibri"/>
                <w:noProof/>
                <w:color w:val="000000" w:themeColor="text1"/>
              </w:rPr>
              <w:t xml:space="preserve">Professor </w:t>
            </w:r>
          </w:p>
        </w:tc>
      </w:tr>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標楷體"/>
                <w:color w:val="000000" w:themeColor="text1"/>
              </w:rPr>
              <w:t>最高學歷</w:t>
            </w:r>
          </w:p>
        </w:tc>
        <w:tc>
          <w:tcPr>
            <w:tcW w:w="8814" w:type="dxa"/>
            <w:tcBorders>
              <w:top w:val="single" w:sz="18" w:space="0" w:color="000080"/>
              <w:bottom w:val="single" w:sz="18" w:space="0" w:color="FFFFFF"/>
              <w:right w:val="single" w:sz="18" w:space="0" w:color="000080"/>
            </w:tcBorders>
            <w:shd w:val="pct20"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標楷體"/>
                <w:noProof/>
                <w:color w:val="000000" w:themeColor="text1"/>
              </w:rPr>
              <w:t>美國凱斯西儲大學策略管理博士</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Calibri"/>
                <w:color w:val="000000" w:themeColor="text1"/>
              </w:rPr>
              <w:t>Highest Degree</w:t>
            </w:r>
          </w:p>
        </w:tc>
        <w:tc>
          <w:tcPr>
            <w:tcW w:w="8814" w:type="dxa"/>
            <w:tcBorders>
              <w:top w:val="single" w:sz="18" w:space="0" w:color="FFFFFF"/>
              <w:bottom w:val="single" w:sz="18" w:space="0" w:color="000080"/>
              <w:right w:val="single" w:sz="18" w:space="0" w:color="000080"/>
            </w:tcBorders>
            <w:shd w:val="pct5"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Calibri"/>
                <w:noProof/>
                <w:color w:val="000000" w:themeColor="text1"/>
              </w:rPr>
              <w:t>PhD. in Strategy Management, Case Western Reserve University, USA</w:t>
            </w:r>
          </w:p>
        </w:tc>
      </w:tr>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標楷體"/>
                <w:color w:val="000000" w:themeColor="text1"/>
              </w:rPr>
              <w:t>專長領域</w:t>
            </w:r>
          </w:p>
        </w:tc>
        <w:tc>
          <w:tcPr>
            <w:tcW w:w="8814" w:type="dxa"/>
            <w:tcBorders>
              <w:top w:val="single" w:sz="18" w:space="0" w:color="000080"/>
              <w:bottom w:val="single" w:sz="18" w:space="0" w:color="FFFFFF"/>
              <w:right w:val="single" w:sz="18" w:space="0" w:color="000080"/>
            </w:tcBorders>
            <w:shd w:val="pct20" w:color="000000" w:fill="FFFFFF"/>
          </w:tcPr>
          <w:p w:rsidR="00CD73E0" w:rsidRPr="00531EEB" w:rsidRDefault="00CD73E0" w:rsidP="00330FF2">
            <w:pPr>
              <w:rPr>
                <w:rFonts w:ascii="Calibri" w:eastAsia="標楷體" w:hAnsi="Calibri"/>
                <w:noProof/>
                <w:color w:val="000000" w:themeColor="text1"/>
              </w:rPr>
            </w:pPr>
            <w:r w:rsidRPr="00531EEB">
              <w:rPr>
                <w:rFonts w:ascii="Calibri" w:eastAsia="標楷體" w:hAnsi="標楷體"/>
                <w:noProof/>
                <w:color w:val="000000" w:themeColor="text1"/>
              </w:rPr>
              <w:t>策略管理</w:t>
            </w:r>
            <w:r w:rsidRPr="00531EEB">
              <w:rPr>
                <w:rFonts w:ascii="Calibri" w:eastAsia="標楷體" w:hAnsi="Calibri" w:hint="eastAsia"/>
                <w:noProof/>
                <w:color w:val="000000" w:themeColor="text1"/>
              </w:rPr>
              <w:t>、</w:t>
            </w:r>
            <w:r w:rsidRPr="00531EEB">
              <w:rPr>
                <w:rFonts w:ascii="Calibri" w:eastAsia="標楷體" w:hAnsi="標楷體"/>
                <w:noProof/>
                <w:color w:val="000000" w:themeColor="text1"/>
              </w:rPr>
              <w:t>國際企業管理</w:t>
            </w:r>
            <w:r w:rsidRPr="00531EEB">
              <w:rPr>
                <w:rFonts w:ascii="Calibri" w:eastAsia="標楷體" w:hAnsi="標楷體" w:hint="eastAsia"/>
                <w:noProof/>
                <w:color w:val="000000" w:themeColor="text1"/>
              </w:rPr>
              <w:t>、</w:t>
            </w:r>
            <w:r w:rsidRPr="00531EEB">
              <w:rPr>
                <w:rFonts w:ascii="Calibri" w:eastAsia="標楷體" w:hAnsi="標楷體"/>
                <w:noProof/>
                <w:color w:val="000000" w:themeColor="text1"/>
              </w:rPr>
              <w:t>品牌權益與國際行銷策略</w:t>
            </w:r>
            <w:r w:rsidR="004331E4" w:rsidRPr="00531EEB">
              <w:rPr>
                <w:rFonts w:ascii="Calibri" w:eastAsia="標楷體" w:hAnsi="標楷體" w:hint="eastAsia"/>
                <w:noProof/>
                <w:color w:val="000000" w:themeColor="text1"/>
              </w:rPr>
              <w:t>、專利訴訟之競爭動態</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Calibri"/>
                <w:color w:val="000000" w:themeColor="text1"/>
              </w:rPr>
              <w:t>Specialty</w:t>
            </w:r>
          </w:p>
        </w:tc>
        <w:tc>
          <w:tcPr>
            <w:tcW w:w="8814" w:type="dxa"/>
            <w:tcBorders>
              <w:top w:val="single" w:sz="18" w:space="0" w:color="FFFFFF"/>
              <w:bottom w:val="single" w:sz="18" w:space="0" w:color="000080"/>
              <w:right w:val="single" w:sz="18" w:space="0" w:color="000080"/>
            </w:tcBorders>
            <w:shd w:val="pct5" w:color="000000" w:fill="FFFFFF"/>
          </w:tcPr>
          <w:p w:rsidR="00CD73E0" w:rsidRPr="00531EEB" w:rsidRDefault="004331E4" w:rsidP="00330FF2">
            <w:pPr>
              <w:rPr>
                <w:rFonts w:ascii="Calibri" w:eastAsia="標楷體" w:hAnsi="Calibri"/>
                <w:color w:val="000000" w:themeColor="text1"/>
              </w:rPr>
            </w:pPr>
            <w:r w:rsidRPr="00531EEB">
              <w:rPr>
                <w:rFonts w:ascii="Calibri" w:eastAsia="標楷體" w:hAnsi="Calibri"/>
                <w:noProof/>
                <w:color w:val="000000" w:themeColor="text1"/>
              </w:rPr>
              <w:t>Strategy Management, International Business, Brand Equity and International Marketing, Competitive Dynamics of Patent Litigation</w:t>
            </w:r>
          </w:p>
        </w:tc>
      </w:tr>
      <w:tr w:rsidR="00CD73E0" w:rsidRPr="0054216D" w:rsidTr="00330FF2">
        <w:tc>
          <w:tcPr>
            <w:tcW w:w="1788" w:type="dxa"/>
            <w:tcBorders>
              <w:top w:val="single" w:sz="18" w:space="0" w:color="000080"/>
              <w:left w:val="single" w:sz="18" w:space="0" w:color="000080"/>
              <w:bottom w:val="single" w:sz="18" w:space="0" w:color="000080"/>
              <w:right w:val="nil"/>
            </w:tcBorders>
            <w:shd w:val="pct20"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Calibri"/>
                <w:color w:val="000000" w:themeColor="text1"/>
              </w:rPr>
              <w:sym w:font="Wingdings" w:char="F02E"/>
            </w:r>
            <w:r w:rsidRPr="00531EEB">
              <w:rPr>
                <w:rFonts w:ascii="Calibri" w:eastAsia="標楷體" w:hAnsi="Calibri"/>
                <w:color w:val="000000" w:themeColor="text1"/>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CD73E0" w:rsidRPr="00531EEB" w:rsidRDefault="00286799" w:rsidP="00330FF2">
            <w:pPr>
              <w:rPr>
                <w:rFonts w:ascii="Calibri" w:eastAsia="標楷體" w:hAnsi="Calibri"/>
                <w:color w:val="000000" w:themeColor="text1"/>
              </w:rPr>
            </w:pPr>
            <w:hyperlink r:id="rId27" w:history="1">
              <w:r w:rsidR="00CD73E0" w:rsidRPr="00531EEB">
                <w:rPr>
                  <w:color w:val="000000" w:themeColor="text1"/>
                </w:rPr>
                <w:t>ymchen@nuk.edu.tw</w:t>
              </w:r>
            </w:hyperlink>
          </w:p>
        </w:tc>
      </w:tr>
      <w:tr w:rsidR="00CD73E0" w:rsidRPr="0054216D" w:rsidTr="00330FF2">
        <w:tc>
          <w:tcPr>
            <w:tcW w:w="1788" w:type="dxa"/>
            <w:tcBorders>
              <w:top w:val="single" w:sz="18" w:space="0" w:color="000080"/>
              <w:left w:val="single" w:sz="18" w:space="0" w:color="000080"/>
              <w:bottom w:val="single" w:sz="18" w:space="0" w:color="000080"/>
              <w:right w:val="nil"/>
            </w:tcBorders>
            <w:shd w:val="pct5"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Calibri"/>
                <w:color w:val="000000" w:themeColor="text1"/>
              </w:rPr>
              <w:sym w:font="Wingdings" w:char="F028"/>
            </w:r>
            <w:r w:rsidRPr="00531EEB">
              <w:rPr>
                <w:rFonts w:ascii="Calibri" w:eastAsia="標楷體" w:hAnsi="標楷體"/>
                <w:color w:val="000000" w:themeColor="text1"/>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CD73E0" w:rsidRPr="00531EEB" w:rsidRDefault="00CD73E0" w:rsidP="00330FF2">
            <w:pPr>
              <w:rPr>
                <w:rFonts w:ascii="Calibri" w:eastAsia="標楷體" w:hAnsi="Calibri"/>
                <w:color w:val="000000" w:themeColor="text1"/>
              </w:rPr>
            </w:pPr>
            <w:r w:rsidRPr="00531EEB">
              <w:rPr>
                <w:rFonts w:ascii="Calibri" w:eastAsia="標楷體" w:hAnsi="Calibri"/>
                <w:noProof/>
                <w:color w:val="000000" w:themeColor="text1"/>
              </w:rPr>
              <w:t>5919241</w:t>
            </w:r>
          </w:p>
        </w:tc>
      </w:tr>
    </w:tbl>
    <w:p w:rsidR="00CD73E0" w:rsidRPr="0054216D" w:rsidRDefault="00CD73E0" w:rsidP="00CD73E0">
      <w:pPr>
        <w:rPr>
          <w:rFonts w:ascii="Calibri" w:eastAsia="標楷體" w:hAnsi="Calibri"/>
        </w:rPr>
      </w:pPr>
    </w:p>
    <w:p w:rsidR="00CD73E0" w:rsidRPr="0054216D" w:rsidRDefault="00CD73E0" w:rsidP="00CD73E0">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531EEB">
        <w:rPr>
          <w:rFonts w:ascii="Calibri" w:eastAsia="標楷體" w:hAnsi="Calibri"/>
          <w:color w:val="000000" w:themeColor="text1"/>
          <w:sz w:val="28"/>
          <w:szCs w:val="28"/>
        </w:rPr>
        <w:t>200</w:t>
      </w:r>
      <w:r w:rsidR="004331E4" w:rsidRPr="00531EEB">
        <w:rPr>
          <w:rFonts w:ascii="Calibri" w:eastAsia="標楷體" w:hAnsi="Calibri" w:hint="eastAsia"/>
          <w:color w:val="000000" w:themeColor="text1"/>
          <w:sz w:val="28"/>
          <w:szCs w:val="28"/>
        </w:rPr>
        <w:t>9</w:t>
      </w:r>
      <w:r w:rsidRPr="00531EEB">
        <w:rPr>
          <w:rFonts w:ascii="Calibri" w:eastAsia="標楷體" w:hAnsi="Calibri"/>
          <w:color w:val="000000" w:themeColor="text1"/>
          <w:sz w:val="28"/>
          <w:szCs w:val="28"/>
        </w:rPr>
        <w:t>~201</w:t>
      </w:r>
      <w:r w:rsidR="004331E4" w:rsidRPr="00531EEB">
        <w:rPr>
          <w:rFonts w:ascii="Calibri" w:eastAsia="標楷體" w:hAnsi="Calibri" w:hint="eastAsia"/>
          <w:color w:val="000000" w:themeColor="text1"/>
          <w:sz w:val="28"/>
          <w:szCs w:val="28"/>
        </w:rPr>
        <w:t>3</w:t>
      </w:r>
    </w:p>
    <w:p w:rsidR="00CD73E0" w:rsidRPr="0054216D" w:rsidRDefault="00CD73E0" w:rsidP="00CD73E0">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4331E4" w:rsidRPr="00531EEB" w:rsidRDefault="00531EEB" w:rsidP="00531EEB">
      <w:pPr>
        <w:ind w:leftChars="118" w:left="489" w:hangingChars="86" w:hanging="206"/>
        <w:rPr>
          <w:rFonts w:eastAsia="標楷體"/>
          <w:noProof/>
          <w:color w:val="000000" w:themeColor="text1"/>
        </w:rPr>
      </w:pPr>
      <w:r w:rsidRPr="00531EEB">
        <w:rPr>
          <w:rFonts w:eastAsia="標楷體" w:hint="eastAsia"/>
          <w:noProof/>
          <w:color w:val="000000" w:themeColor="text1"/>
        </w:rPr>
        <w:t>1.</w:t>
      </w:r>
      <w:r w:rsidR="004331E4" w:rsidRPr="00531EEB">
        <w:rPr>
          <w:rFonts w:eastAsia="標楷體"/>
          <w:noProof/>
          <w:color w:val="000000" w:themeColor="text1"/>
        </w:rPr>
        <w:t>Yung-Lung Lai, Maw-Shin Hsu, Feng-Jyh Lin, Yi-Min Chen, Yi-Hsin Lin (2013, Dec). The effects of industry cluster knowledge management on innovation performance. Journal of Business Research, http://dx.doi.org/10.1016/j.jbusres.2013.11.036 Online Published. (SSCI)</w:t>
      </w:r>
    </w:p>
    <w:p w:rsidR="004331E4" w:rsidRPr="00531EEB" w:rsidRDefault="00531EEB" w:rsidP="00531EEB">
      <w:pPr>
        <w:ind w:leftChars="118" w:left="489" w:hangingChars="86" w:hanging="206"/>
        <w:rPr>
          <w:rFonts w:eastAsia="標楷體"/>
          <w:noProof/>
          <w:color w:val="000000" w:themeColor="text1"/>
        </w:rPr>
      </w:pPr>
      <w:r w:rsidRPr="00531EEB">
        <w:rPr>
          <w:rFonts w:eastAsia="標楷體" w:hint="eastAsia"/>
          <w:noProof/>
          <w:color w:val="000000" w:themeColor="text1"/>
        </w:rPr>
        <w:t>2.</w:t>
      </w:r>
      <w:r w:rsidR="004331E4" w:rsidRPr="00531EEB">
        <w:rPr>
          <w:rFonts w:eastAsia="標楷體"/>
          <w:noProof/>
          <w:color w:val="000000" w:themeColor="text1"/>
        </w:rPr>
        <w:t>Yi-Min Chen*, De-Hsin Yang, Feng-Jyh Lin (2013, Oct). Does technological diversification matter to firm performance? The moderating role of organizational slack. Journal of Business Research, 66(10), 1970-1975. (SSCI)</w:t>
      </w:r>
    </w:p>
    <w:p w:rsidR="004331E4" w:rsidRPr="00531EEB" w:rsidRDefault="00531EEB" w:rsidP="00531EEB">
      <w:pPr>
        <w:ind w:leftChars="118" w:left="489" w:hangingChars="86" w:hanging="206"/>
        <w:rPr>
          <w:rFonts w:eastAsia="標楷體"/>
          <w:noProof/>
          <w:color w:val="000000" w:themeColor="text1"/>
        </w:rPr>
      </w:pPr>
      <w:r w:rsidRPr="00531EEB">
        <w:rPr>
          <w:rFonts w:eastAsia="標楷體" w:hint="eastAsia"/>
          <w:noProof/>
          <w:color w:val="000000" w:themeColor="text1"/>
        </w:rPr>
        <w:t>3.</w:t>
      </w:r>
      <w:r w:rsidR="004331E4" w:rsidRPr="00531EEB">
        <w:rPr>
          <w:rFonts w:eastAsia="標楷體"/>
          <w:noProof/>
          <w:color w:val="000000" w:themeColor="text1"/>
        </w:rPr>
        <w:t>Yi-Min Chen*, Feng-Jyh Lin (2013, Jul). Do financially innovative futures matter? The Service Industries Journal, 33(9-10), 941-957. (SSCI)</w:t>
      </w:r>
    </w:p>
    <w:p w:rsidR="00531EEB" w:rsidRDefault="00531EEB" w:rsidP="00237DF4">
      <w:pPr>
        <w:ind w:leftChars="118" w:left="489" w:hangingChars="86" w:hanging="206"/>
        <w:rPr>
          <w:rFonts w:eastAsia="標楷體"/>
          <w:noProof/>
          <w:color w:val="000000" w:themeColor="text1"/>
        </w:rPr>
      </w:pPr>
      <w:r w:rsidRPr="00531EEB">
        <w:rPr>
          <w:rFonts w:eastAsia="標楷體" w:hint="eastAsia"/>
          <w:noProof/>
          <w:color w:val="000000" w:themeColor="text1"/>
        </w:rPr>
        <w:t>4.</w:t>
      </w:r>
      <w:r w:rsidR="004331E4" w:rsidRPr="00531EEB">
        <w:rPr>
          <w:rFonts w:eastAsia="標楷體"/>
          <w:noProof/>
          <w:color w:val="000000" w:themeColor="text1"/>
        </w:rPr>
        <w:t>Feng-Jyh Lin, Yi-Min Chen, Fang-Yi Lo (2013, Feb). The persistence of economic profit. International Entrepreneurship and Management Journal, DOI 10.1007/s11365-013-0248-5 Online Published. (SSCI)</w:t>
      </w:r>
    </w:p>
    <w:p w:rsidR="004331E4" w:rsidRPr="00531EEB" w:rsidRDefault="00531EEB" w:rsidP="00531EEB">
      <w:pPr>
        <w:ind w:leftChars="118" w:left="489" w:hangingChars="86" w:hanging="206"/>
        <w:rPr>
          <w:rFonts w:eastAsia="標楷體"/>
          <w:noProof/>
          <w:color w:val="000000" w:themeColor="text1"/>
        </w:rPr>
      </w:pPr>
      <w:r w:rsidRPr="00531EEB">
        <w:rPr>
          <w:rFonts w:eastAsia="標楷體" w:hint="eastAsia"/>
          <w:noProof/>
          <w:color w:val="000000" w:themeColor="text1"/>
        </w:rPr>
        <w:t>5.</w:t>
      </w:r>
      <w:r w:rsidR="004331E4" w:rsidRPr="00531EEB">
        <w:rPr>
          <w:rFonts w:eastAsia="標楷體"/>
          <w:noProof/>
          <w:color w:val="000000" w:themeColor="text1"/>
        </w:rPr>
        <w:t>Feng-Jyh Lin, Yi-Min Chen (2012, Jul). A simulation model with synchronization manufacturing stations. Management Decision, 50(7), 1308-1325. (SSCI)</w:t>
      </w:r>
    </w:p>
    <w:p w:rsidR="004331E4" w:rsidRPr="00531EEB" w:rsidRDefault="00531EEB" w:rsidP="00531EEB">
      <w:pPr>
        <w:ind w:leftChars="118" w:left="489" w:hangingChars="86" w:hanging="206"/>
        <w:rPr>
          <w:rFonts w:eastAsia="標楷體"/>
          <w:noProof/>
          <w:color w:val="000000" w:themeColor="text1"/>
        </w:rPr>
      </w:pPr>
      <w:r w:rsidRPr="00531EEB">
        <w:rPr>
          <w:rFonts w:eastAsia="標楷體" w:hint="eastAsia"/>
          <w:noProof/>
          <w:color w:val="000000" w:themeColor="text1"/>
        </w:rPr>
        <w:lastRenderedPageBreak/>
        <w:t>6.</w:t>
      </w:r>
      <w:r w:rsidR="004331E4" w:rsidRPr="00531EEB">
        <w:rPr>
          <w:rFonts w:eastAsia="標楷體"/>
          <w:noProof/>
          <w:color w:val="000000" w:themeColor="text1"/>
        </w:rPr>
        <w:t>Yi-Min Chen*, Yi-Fan Su (2012, Feb). Do country-of-manufacture and country-to-design matter to industrial brand equity? Journal of Business and Industrial Marketing, 27(1), 57-68. (SSCI)</w:t>
      </w:r>
    </w:p>
    <w:p w:rsidR="004331E4" w:rsidRPr="00531EEB" w:rsidRDefault="00531EEB" w:rsidP="00531EEB">
      <w:pPr>
        <w:ind w:leftChars="118" w:left="489" w:hangingChars="86" w:hanging="206"/>
        <w:rPr>
          <w:rFonts w:eastAsia="標楷體"/>
          <w:noProof/>
          <w:color w:val="000000" w:themeColor="text1"/>
        </w:rPr>
      </w:pPr>
      <w:r w:rsidRPr="00531EEB">
        <w:rPr>
          <w:rFonts w:eastAsia="標楷體" w:hint="eastAsia"/>
          <w:noProof/>
          <w:color w:val="000000" w:themeColor="text1"/>
        </w:rPr>
        <w:t>7.</w:t>
      </w:r>
      <w:r w:rsidR="004331E4" w:rsidRPr="00531EEB">
        <w:rPr>
          <w:rFonts w:eastAsia="標楷體"/>
          <w:noProof/>
          <w:color w:val="000000" w:themeColor="text1"/>
        </w:rPr>
        <w:t>Yi-Min Chen*, Yi-Fan Su, Feng-Jyh Lin (2011, Nov). Country-of-origin effects and antecedents of industrial brand equity. Journal of Business Research, 64(11), 1234-1238. (SSCI)</w:t>
      </w:r>
    </w:p>
    <w:p w:rsidR="004331E4" w:rsidRPr="00531EEB" w:rsidRDefault="00531EEB" w:rsidP="00531EEB">
      <w:pPr>
        <w:ind w:leftChars="118" w:left="489" w:hangingChars="86" w:hanging="206"/>
        <w:rPr>
          <w:rFonts w:eastAsia="標楷體"/>
          <w:noProof/>
          <w:color w:val="000000" w:themeColor="text1"/>
        </w:rPr>
      </w:pPr>
      <w:r w:rsidRPr="00531EEB">
        <w:rPr>
          <w:rFonts w:eastAsia="標楷體" w:hint="eastAsia"/>
          <w:noProof/>
          <w:color w:val="000000" w:themeColor="text1"/>
        </w:rPr>
        <w:t>8.</w:t>
      </w:r>
      <w:r w:rsidR="004331E4" w:rsidRPr="00531EEB">
        <w:rPr>
          <w:rFonts w:eastAsia="標楷體"/>
          <w:noProof/>
          <w:color w:val="000000" w:themeColor="text1"/>
        </w:rPr>
        <w:t>Yi-Min Chen*, Feng-Jyh Lin (2010, Oct). The persistence of superior performance at industry and firm levels: Evidence from IT industry in Taiwan. Industry and Innovation, 17(5), 465-482. (SSCI)</w:t>
      </w:r>
    </w:p>
    <w:p w:rsidR="004331E4" w:rsidRPr="00531EEB" w:rsidRDefault="00531EEB" w:rsidP="00531EEB">
      <w:pPr>
        <w:ind w:leftChars="118" w:left="489" w:hangingChars="86" w:hanging="206"/>
        <w:rPr>
          <w:rFonts w:eastAsia="標楷體"/>
          <w:noProof/>
          <w:color w:val="000000" w:themeColor="text1"/>
        </w:rPr>
      </w:pPr>
      <w:r w:rsidRPr="00531EEB">
        <w:rPr>
          <w:rFonts w:eastAsia="標楷體" w:hint="eastAsia"/>
          <w:noProof/>
          <w:color w:val="000000" w:themeColor="text1"/>
        </w:rPr>
        <w:t>9.</w:t>
      </w:r>
      <w:r w:rsidR="004331E4" w:rsidRPr="00531EEB">
        <w:rPr>
          <w:rFonts w:eastAsia="標楷體"/>
          <w:noProof/>
          <w:color w:val="000000" w:themeColor="text1"/>
        </w:rPr>
        <w:t>Yi-Min Chen* (2010, Jul). The persistence of brand value at country, industry, and firm levels. Journal of Global Marketing, 23(3), 253-269. (ABI, OCLC)</w:t>
      </w:r>
    </w:p>
    <w:p w:rsidR="004331E4" w:rsidRPr="00531EEB" w:rsidRDefault="00531EEB" w:rsidP="00531EEB">
      <w:pPr>
        <w:ind w:leftChars="60" w:left="490" w:hangingChars="144" w:hanging="346"/>
        <w:rPr>
          <w:rFonts w:eastAsia="標楷體"/>
          <w:noProof/>
          <w:color w:val="000000" w:themeColor="text1"/>
        </w:rPr>
      </w:pPr>
      <w:r w:rsidRPr="00531EEB">
        <w:rPr>
          <w:rFonts w:eastAsia="標楷體" w:hint="eastAsia"/>
          <w:noProof/>
          <w:color w:val="000000" w:themeColor="text1"/>
        </w:rPr>
        <w:t>10.</w:t>
      </w:r>
      <w:r w:rsidR="004331E4" w:rsidRPr="00531EEB">
        <w:rPr>
          <w:rFonts w:eastAsia="標楷體"/>
          <w:noProof/>
          <w:color w:val="000000" w:themeColor="text1"/>
        </w:rPr>
        <w:t>Yi-Min Chen* (2010, May). The continuing debate on firm performance: A multilevel approach to the IT sectors of Taiwan and South Korea. Journal of Business Research, 63(5), 471-478. (SSCI)</w:t>
      </w:r>
    </w:p>
    <w:p w:rsidR="00A405B4" w:rsidRPr="00531EEB" w:rsidRDefault="00531EEB" w:rsidP="00531EEB">
      <w:pPr>
        <w:ind w:leftChars="60" w:left="490" w:hangingChars="144" w:hanging="346"/>
        <w:rPr>
          <w:rFonts w:eastAsia="標楷體"/>
          <w:noProof/>
          <w:color w:val="000000" w:themeColor="text1"/>
        </w:rPr>
      </w:pPr>
      <w:r w:rsidRPr="00531EEB">
        <w:rPr>
          <w:rFonts w:eastAsia="標楷體" w:hint="eastAsia"/>
          <w:noProof/>
          <w:color w:val="000000" w:themeColor="text1"/>
        </w:rPr>
        <w:t>11.</w:t>
      </w:r>
      <w:r w:rsidR="004331E4" w:rsidRPr="00531EEB">
        <w:rPr>
          <w:rFonts w:eastAsia="標楷體"/>
          <w:noProof/>
          <w:color w:val="000000" w:themeColor="text1"/>
        </w:rPr>
        <w:t>Yi-Min Chen* (2009, Mar). Determinants of industry performance: Region vs. country effects in knowledge-intensive service industry. The Service Industries Journal, 29(3), 297-316. (SSCI)</w:t>
      </w:r>
    </w:p>
    <w:p w:rsidR="00A405B4" w:rsidRDefault="00A405B4" w:rsidP="00D459F7">
      <w:pPr>
        <w:rPr>
          <w:rFonts w:ascii="Calibri" w:eastAsia="標楷體" w:hAnsi="Calibri"/>
          <w:noProof/>
        </w:rPr>
      </w:pPr>
    </w:p>
    <w:p w:rsidR="00A405B4" w:rsidRDefault="00A405B4" w:rsidP="00A405B4">
      <w:pPr>
        <w:rPr>
          <w:rFonts w:ascii="Calibri" w:eastAsia="標楷體" w:hAnsi="Calibri"/>
          <w:sz w:val="28"/>
          <w:szCs w:val="28"/>
        </w:rPr>
      </w:pPr>
      <w:r>
        <w:rPr>
          <w:rFonts w:ascii="Calibri" w:eastAsia="標楷體" w:hAnsi="標楷體"/>
          <w:noProof/>
        </w:rPr>
        <w:t>(B)</w:t>
      </w:r>
      <w:r>
        <w:rPr>
          <w:rFonts w:ascii="Calibri" w:eastAsia="標楷體" w:hAnsi="標楷體"/>
          <w:noProof/>
        </w:rPr>
        <w:t>研討會論文</w:t>
      </w:r>
    </w:p>
    <w:p w:rsidR="004331E4" w:rsidRPr="00237DF4" w:rsidRDefault="00237DF4" w:rsidP="00237DF4">
      <w:pPr>
        <w:widowControl/>
        <w:ind w:leftChars="117" w:left="475" w:hangingChars="81" w:hanging="194"/>
        <w:rPr>
          <w:rFonts w:eastAsia="標楷體"/>
          <w:noProof/>
          <w:color w:val="000000" w:themeColor="text1"/>
        </w:rPr>
      </w:pPr>
      <w:r w:rsidRPr="00237DF4">
        <w:rPr>
          <w:rFonts w:eastAsia="標楷體" w:hint="eastAsia"/>
          <w:noProof/>
          <w:color w:val="000000" w:themeColor="text1"/>
        </w:rPr>
        <w:t>1.</w:t>
      </w:r>
      <w:r w:rsidR="004331E4" w:rsidRPr="00237DF4">
        <w:rPr>
          <w:rFonts w:eastAsia="標楷體"/>
          <w:noProof/>
          <w:color w:val="000000" w:themeColor="text1"/>
        </w:rPr>
        <w:t>Yung-Lung Lai, Maw-Shin Lin, Feng-Jyh Lin, Yi-Min Chen, Yi-Hsin Lin (2013, Jul). The effects of industry cluster relationship knowledge management on innovation. 2013 Global Innovation and Knowledge Academy, July 8-10, Valencia, Spain.</w:t>
      </w:r>
    </w:p>
    <w:p w:rsidR="004331E4" w:rsidRPr="00237DF4" w:rsidRDefault="00237DF4" w:rsidP="00237DF4">
      <w:pPr>
        <w:widowControl/>
        <w:ind w:leftChars="117" w:left="475" w:hangingChars="81" w:hanging="194"/>
        <w:rPr>
          <w:rFonts w:eastAsia="標楷體"/>
          <w:noProof/>
          <w:color w:val="000000" w:themeColor="text1"/>
        </w:rPr>
      </w:pPr>
      <w:r w:rsidRPr="00237DF4">
        <w:rPr>
          <w:rFonts w:eastAsia="標楷體" w:hint="eastAsia"/>
          <w:noProof/>
          <w:color w:val="000000" w:themeColor="text1"/>
        </w:rPr>
        <w:t>2.</w:t>
      </w:r>
      <w:r w:rsidR="004331E4" w:rsidRPr="00237DF4">
        <w:rPr>
          <w:rFonts w:eastAsia="標楷體"/>
          <w:noProof/>
          <w:color w:val="000000" w:themeColor="text1"/>
        </w:rPr>
        <w:t>Yi-Min Chen*, De-Hsin Yang, Feng-Jyh Lin (2012, Jul). Does technological diversification matter to firm performance: the moderating role of organizational slack. 2012 Global Innovation and Knowledge Academy, July 10-12, Valencia, Spain.</w:t>
      </w:r>
    </w:p>
    <w:p w:rsidR="004331E4" w:rsidRPr="00237DF4" w:rsidRDefault="00237DF4" w:rsidP="00237DF4">
      <w:pPr>
        <w:widowControl/>
        <w:ind w:leftChars="117" w:left="475" w:hangingChars="81" w:hanging="194"/>
        <w:rPr>
          <w:rFonts w:eastAsia="標楷體"/>
          <w:noProof/>
          <w:color w:val="000000" w:themeColor="text1"/>
        </w:rPr>
      </w:pPr>
      <w:r w:rsidRPr="00237DF4">
        <w:rPr>
          <w:rFonts w:eastAsia="標楷體" w:hint="eastAsia"/>
          <w:noProof/>
          <w:color w:val="000000" w:themeColor="text1"/>
        </w:rPr>
        <w:t>3.</w:t>
      </w:r>
      <w:r w:rsidR="004331E4" w:rsidRPr="00237DF4">
        <w:rPr>
          <w:rFonts w:eastAsia="標楷體"/>
          <w:noProof/>
          <w:color w:val="000000" w:themeColor="text1"/>
        </w:rPr>
        <w:t>Yi-Min Chen*, Chien-Tai Su (2011, Aug). Strategic group perspective on the antecedents of brand equity in the telecommunications franchising industry. 2011 Global Entrepreneurship and Service Conference (2011 GESC), August 30-31, Taichung, Taiwan.</w:t>
      </w:r>
    </w:p>
    <w:p w:rsidR="004331E4" w:rsidRPr="00237DF4" w:rsidRDefault="00237DF4" w:rsidP="00237DF4">
      <w:pPr>
        <w:widowControl/>
        <w:ind w:leftChars="117" w:left="475" w:hangingChars="81" w:hanging="194"/>
        <w:rPr>
          <w:rFonts w:eastAsia="標楷體"/>
          <w:noProof/>
          <w:color w:val="000000" w:themeColor="text1"/>
        </w:rPr>
      </w:pPr>
      <w:r w:rsidRPr="00237DF4">
        <w:rPr>
          <w:rFonts w:eastAsia="標楷體" w:hint="eastAsia"/>
          <w:noProof/>
          <w:color w:val="000000" w:themeColor="text1"/>
        </w:rPr>
        <w:t>4.</w:t>
      </w:r>
      <w:r w:rsidR="004331E4" w:rsidRPr="00237DF4">
        <w:rPr>
          <w:rFonts w:eastAsia="標楷體" w:hint="eastAsia"/>
          <w:noProof/>
          <w:color w:val="000000" w:themeColor="text1"/>
        </w:rPr>
        <w:t>Yi-Min Chen*, De-Hsin Yang (2011, Dec). Technological diversification, organizational slack and firm performance: the case of smart phone industry in Taiwan. 2011</w:t>
      </w:r>
      <w:r w:rsidR="004331E4" w:rsidRPr="00237DF4">
        <w:rPr>
          <w:rFonts w:eastAsia="標楷體" w:hint="eastAsia"/>
          <w:noProof/>
          <w:color w:val="000000" w:themeColor="text1"/>
        </w:rPr>
        <w:t>年中華民國科技管理學會年會暨論文研討會，台中。</w:t>
      </w:r>
    </w:p>
    <w:p w:rsidR="004331E4" w:rsidRPr="00237DF4" w:rsidRDefault="00237DF4" w:rsidP="00237DF4">
      <w:pPr>
        <w:widowControl/>
        <w:ind w:leftChars="117" w:left="475" w:hangingChars="81" w:hanging="194"/>
        <w:rPr>
          <w:rFonts w:eastAsia="標楷體"/>
          <w:noProof/>
          <w:color w:val="000000" w:themeColor="text1"/>
        </w:rPr>
      </w:pPr>
      <w:r w:rsidRPr="00237DF4">
        <w:rPr>
          <w:rFonts w:eastAsia="標楷體" w:hint="eastAsia"/>
          <w:noProof/>
          <w:color w:val="000000" w:themeColor="text1"/>
        </w:rPr>
        <w:t>5.</w:t>
      </w:r>
      <w:r w:rsidR="004331E4" w:rsidRPr="00237DF4">
        <w:rPr>
          <w:rFonts w:eastAsia="標楷體"/>
          <w:noProof/>
          <w:color w:val="000000" w:themeColor="text1"/>
        </w:rPr>
        <w:t>Yi-Min Chen*, Yi-Fan Su, Feng-Jyh Lin (2010, Sep). Country-of-origin effects and determinants of industrial brand equity in international B2B markets. 2010 Global Marketing Conference (GMC) at Tokyo, September 9-12, Tokyo, Japan.</w:t>
      </w:r>
    </w:p>
    <w:p w:rsidR="004331E4" w:rsidRPr="00237DF4" w:rsidRDefault="00237DF4" w:rsidP="00237DF4">
      <w:pPr>
        <w:widowControl/>
        <w:ind w:leftChars="117" w:left="475" w:hangingChars="81" w:hanging="194"/>
        <w:rPr>
          <w:rFonts w:eastAsia="標楷體"/>
          <w:noProof/>
          <w:color w:val="000000" w:themeColor="text1"/>
        </w:rPr>
      </w:pPr>
      <w:r w:rsidRPr="00237DF4">
        <w:rPr>
          <w:rFonts w:eastAsia="標楷體" w:hint="eastAsia"/>
          <w:noProof/>
          <w:color w:val="000000" w:themeColor="text1"/>
        </w:rPr>
        <w:t>6.</w:t>
      </w:r>
      <w:r w:rsidR="004331E4" w:rsidRPr="00237DF4">
        <w:rPr>
          <w:rFonts w:eastAsia="標楷體"/>
          <w:noProof/>
          <w:color w:val="000000" w:themeColor="text1"/>
        </w:rPr>
        <w:t>Feng-Jyh Lin, Yi-Min Chen (2010, Jun). The persistence of economic profit. 2010 International Network of Business and Management Journals (INBAM 2010), June 1-4, Valencia, Spain.</w:t>
      </w:r>
    </w:p>
    <w:p w:rsidR="004331E4" w:rsidRPr="00237DF4" w:rsidRDefault="00237DF4" w:rsidP="00237DF4">
      <w:pPr>
        <w:widowControl/>
        <w:ind w:leftChars="117" w:left="475" w:hangingChars="81" w:hanging="194"/>
        <w:rPr>
          <w:rFonts w:eastAsia="標楷體"/>
          <w:noProof/>
          <w:color w:val="000000" w:themeColor="text1"/>
        </w:rPr>
      </w:pPr>
      <w:r w:rsidRPr="00237DF4">
        <w:rPr>
          <w:rFonts w:eastAsia="標楷體" w:hint="eastAsia"/>
          <w:noProof/>
          <w:color w:val="000000" w:themeColor="text1"/>
        </w:rPr>
        <w:t>7.</w:t>
      </w:r>
      <w:r w:rsidR="004331E4" w:rsidRPr="00237DF4">
        <w:rPr>
          <w:rFonts w:eastAsia="標楷體"/>
          <w:noProof/>
          <w:color w:val="000000" w:themeColor="text1"/>
        </w:rPr>
        <w:t>Yi-Min Chen* (2010, May). The persistence of brand value at country, industry and firm levels. 2010 Academy of Marketing Science (AMS) Annual Conference, May 26-29, Portland, Oregon, USA.</w:t>
      </w:r>
    </w:p>
    <w:p w:rsidR="00A405B4" w:rsidRPr="00237DF4" w:rsidRDefault="00237DF4" w:rsidP="00237DF4">
      <w:pPr>
        <w:widowControl/>
        <w:ind w:leftChars="105" w:left="490" w:hangingChars="99" w:hanging="238"/>
        <w:rPr>
          <w:rFonts w:eastAsia="標楷體"/>
          <w:noProof/>
          <w:color w:val="000000" w:themeColor="text1"/>
        </w:rPr>
      </w:pPr>
      <w:r w:rsidRPr="00237DF4">
        <w:rPr>
          <w:rFonts w:eastAsia="標楷體" w:hint="eastAsia"/>
          <w:noProof/>
          <w:color w:val="000000" w:themeColor="text1"/>
        </w:rPr>
        <w:lastRenderedPageBreak/>
        <w:t>8.</w:t>
      </w:r>
      <w:r w:rsidR="004331E4" w:rsidRPr="00237DF4">
        <w:rPr>
          <w:rFonts w:eastAsia="標楷體"/>
          <w:noProof/>
          <w:color w:val="000000" w:themeColor="text1"/>
        </w:rPr>
        <w:t>Yi-Min Chen*, Y.-T. Chiu, C.-Y. Shen, I.-C. Kuo (2009, Jul). Sources of superior brand equity: the effects of country image, product category and brand image. Academy of Marketing Science (AMS) 2009 World Marketing Congress, July 21-25, Oslo, Norway.</w:t>
      </w:r>
    </w:p>
    <w:p w:rsidR="004331E4" w:rsidRDefault="004331E4" w:rsidP="004331E4">
      <w:pPr>
        <w:widowControl/>
        <w:rPr>
          <w:rFonts w:eastAsia="標楷體"/>
          <w:noProof/>
        </w:rPr>
      </w:pPr>
    </w:p>
    <w:p w:rsidR="00A405B4" w:rsidRPr="0054216D" w:rsidRDefault="00A405B4" w:rsidP="00A405B4">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A405B4" w:rsidRPr="0054216D" w:rsidRDefault="00A405B4" w:rsidP="00A405B4">
      <w:pPr>
        <w:rPr>
          <w:rFonts w:ascii="Calibri" w:eastAsia="標楷體" w:hAnsi="Calibri"/>
          <w:noProof/>
        </w:rPr>
      </w:pPr>
      <w:r>
        <w:rPr>
          <w:rFonts w:ascii="Calibri" w:eastAsia="標楷體" w:hAnsi="標楷體" w:hint="eastAsia"/>
          <w:noProof/>
        </w:rPr>
        <w:t xml:space="preserve">  </w:t>
      </w:r>
      <w:r w:rsidRPr="0054216D">
        <w:rPr>
          <w:rFonts w:ascii="Calibri" w:eastAsia="標楷體" w:hAnsi="標楷體"/>
          <w:noProof/>
        </w:rPr>
        <w:t>無</w:t>
      </w:r>
    </w:p>
    <w:p w:rsidR="00A405B4" w:rsidRDefault="00A405B4" w:rsidP="00A405B4">
      <w:pPr>
        <w:widowControl/>
        <w:rPr>
          <w:rFonts w:eastAsia="標楷體"/>
          <w:noProof/>
        </w:rPr>
      </w:pPr>
    </w:p>
    <w:p w:rsidR="00A405B4" w:rsidRPr="00526DFD" w:rsidRDefault="00A405B4" w:rsidP="00A405B4">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4331E4" w:rsidRPr="00531EEB" w:rsidRDefault="00531EEB" w:rsidP="00531EEB">
      <w:pPr>
        <w:ind w:leftChars="105" w:left="530" w:hangingChars="116" w:hanging="278"/>
        <w:rPr>
          <w:rFonts w:eastAsia="標楷體"/>
          <w:noProof/>
          <w:color w:val="000000" w:themeColor="text1"/>
        </w:rPr>
      </w:pPr>
      <w:r w:rsidRPr="00531EEB">
        <w:rPr>
          <w:rFonts w:eastAsia="標楷體" w:hint="eastAsia"/>
          <w:noProof/>
          <w:color w:val="000000" w:themeColor="text1"/>
        </w:rPr>
        <w:t>1.</w:t>
      </w:r>
      <w:r w:rsidR="004331E4" w:rsidRPr="00531EEB">
        <w:rPr>
          <w:rFonts w:eastAsia="標楷體" w:hint="eastAsia"/>
          <w:noProof/>
          <w:color w:val="000000" w:themeColor="text1"/>
        </w:rPr>
        <w:t>「策略比擬角度初探專利戰之競爭動態」，國科會專題研究計畫</w:t>
      </w:r>
      <w:r w:rsidR="004331E4" w:rsidRPr="00531EEB">
        <w:rPr>
          <w:rFonts w:eastAsia="標楷體" w:hint="eastAsia"/>
          <w:noProof/>
          <w:color w:val="000000" w:themeColor="text1"/>
        </w:rPr>
        <w:t>(NSC 102-2410-H- 390-022)</w:t>
      </w:r>
      <w:r w:rsidR="004331E4" w:rsidRPr="00531EEB">
        <w:rPr>
          <w:rFonts w:eastAsia="標楷體" w:hint="eastAsia"/>
          <w:noProof/>
          <w:color w:val="000000" w:themeColor="text1"/>
        </w:rPr>
        <w:t>主持人</w:t>
      </w:r>
      <w:r w:rsidR="004331E4" w:rsidRPr="00531EEB">
        <w:rPr>
          <w:rFonts w:eastAsia="標楷體" w:hint="eastAsia"/>
          <w:noProof/>
          <w:color w:val="000000" w:themeColor="text1"/>
        </w:rPr>
        <w:t>(2013/08/01 ~ 2014/07/31)</w:t>
      </w:r>
    </w:p>
    <w:p w:rsidR="00DA1154" w:rsidRPr="00531EEB" w:rsidRDefault="00531EEB" w:rsidP="00531EEB">
      <w:pPr>
        <w:ind w:leftChars="105" w:left="530" w:hangingChars="116" w:hanging="278"/>
        <w:rPr>
          <w:rFonts w:eastAsia="標楷體"/>
          <w:noProof/>
          <w:color w:val="000000" w:themeColor="text1"/>
        </w:rPr>
      </w:pPr>
      <w:r w:rsidRPr="00531EEB">
        <w:rPr>
          <w:rFonts w:eastAsia="標楷體" w:hint="eastAsia"/>
          <w:noProof/>
          <w:color w:val="000000" w:themeColor="text1"/>
        </w:rPr>
        <w:t>2.</w:t>
      </w:r>
      <w:r w:rsidR="00DA1154" w:rsidRPr="00531EEB">
        <w:rPr>
          <w:rFonts w:eastAsia="標楷體"/>
          <w:noProof/>
          <w:color w:val="000000" w:themeColor="text1"/>
        </w:rPr>
        <w:t>「</w:t>
      </w:r>
      <w:r w:rsidR="00DA1154" w:rsidRPr="00531EEB">
        <w:rPr>
          <w:rFonts w:eastAsia="標楷體" w:hint="eastAsia"/>
          <w:noProof/>
          <w:color w:val="000000" w:themeColor="text1"/>
        </w:rPr>
        <w:t>國際行銷策略、制度環境、市場結構與公司績效之研究」，國科會專題研究計畫</w:t>
      </w:r>
      <w:r w:rsidR="00DA1154" w:rsidRPr="00531EEB">
        <w:rPr>
          <w:rFonts w:eastAsia="標楷體" w:hint="eastAsia"/>
          <w:noProof/>
          <w:color w:val="000000" w:themeColor="text1"/>
        </w:rPr>
        <w:t>(NSC 101-2410-H- 390-023)</w:t>
      </w:r>
      <w:r w:rsidR="00DA1154" w:rsidRPr="00531EEB">
        <w:rPr>
          <w:rFonts w:eastAsia="標楷體" w:hint="eastAsia"/>
          <w:noProof/>
          <w:color w:val="000000" w:themeColor="text1"/>
        </w:rPr>
        <w:t>主持人</w:t>
      </w:r>
      <w:r w:rsidR="00DA1154" w:rsidRPr="00531EEB">
        <w:rPr>
          <w:rFonts w:eastAsia="標楷體" w:hint="eastAsia"/>
          <w:noProof/>
          <w:color w:val="000000" w:themeColor="text1"/>
        </w:rPr>
        <w:t>(2012/08/01 ~ 2013/07/31)</w:t>
      </w:r>
    </w:p>
    <w:p w:rsidR="00DA1154" w:rsidRPr="00531EEB" w:rsidRDefault="00531EEB" w:rsidP="00531EEB">
      <w:pPr>
        <w:ind w:leftChars="105" w:left="530" w:hangingChars="116" w:hanging="278"/>
        <w:rPr>
          <w:rFonts w:eastAsia="標楷體"/>
          <w:noProof/>
          <w:color w:val="000000" w:themeColor="text1"/>
        </w:rPr>
      </w:pPr>
      <w:r w:rsidRPr="00531EEB">
        <w:rPr>
          <w:rFonts w:eastAsia="標楷體" w:hint="eastAsia"/>
          <w:noProof/>
          <w:color w:val="000000" w:themeColor="text1"/>
        </w:rPr>
        <w:t>3.</w:t>
      </w:r>
      <w:r w:rsidR="00DA1154" w:rsidRPr="00531EEB">
        <w:rPr>
          <w:rFonts w:eastAsia="標楷體" w:hint="eastAsia"/>
          <w:noProof/>
          <w:color w:val="000000" w:themeColor="text1"/>
        </w:rPr>
        <w:t>「來源國效應、競爭強度、品牌權益與公司績效之研究」，國科會專題研究計畫</w:t>
      </w:r>
      <w:r w:rsidR="00DA1154" w:rsidRPr="00531EEB">
        <w:rPr>
          <w:rFonts w:eastAsia="標楷體" w:hint="eastAsia"/>
          <w:noProof/>
          <w:color w:val="000000" w:themeColor="text1"/>
        </w:rPr>
        <w:t>(NSC 100-2410-H- 390-025)</w:t>
      </w:r>
      <w:r w:rsidR="00DA1154" w:rsidRPr="00531EEB">
        <w:rPr>
          <w:rFonts w:eastAsia="標楷體" w:hint="eastAsia"/>
          <w:noProof/>
          <w:color w:val="000000" w:themeColor="text1"/>
        </w:rPr>
        <w:t>主持人</w:t>
      </w:r>
      <w:r w:rsidR="00DA1154" w:rsidRPr="00531EEB">
        <w:rPr>
          <w:rFonts w:eastAsia="標楷體" w:hint="eastAsia"/>
          <w:noProof/>
          <w:color w:val="000000" w:themeColor="text1"/>
        </w:rPr>
        <w:t>(2011/08/01 ~ 2012/07/31)</w:t>
      </w:r>
    </w:p>
    <w:p w:rsidR="00DA1154" w:rsidRPr="00531EEB" w:rsidRDefault="00531EEB" w:rsidP="00531EEB">
      <w:pPr>
        <w:ind w:leftChars="105" w:left="530" w:hangingChars="116" w:hanging="278"/>
        <w:rPr>
          <w:rFonts w:eastAsia="標楷體"/>
          <w:noProof/>
          <w:color w:val="000000" w:themeColor="text1"/>
        </w:rPr>
      </w:pPr>
      <w:r w:rsidRPr="00531EEB">
        <w:rPr>
          <w:rFonts w:eastAsia="標楷體" w:hint="eastAsia"/>
          <w:noProof/>
          <w:color w:val="000000" w:themeColor="text1"/>
        </w:rPr>
        <w:t>4.</w:t>
      </w:r>
      <w:r w:rsidR="00DA1154" w:rsidRPr="00531EEB">
        <w:rPr>
          <w:rFonts w:eastAsia="標楷體"/>
          <w:noProof/>
          <w:color w:val="000000" w:themeColor="text1"/>
        </w:rPr>
        <w:t>「專利多角化、市場結構、競爭動態與公司績效之研究」，國科會多年期專題研究計畫</w:t>
      </w:r>
      <w:r w:rsidR="00DA1154" w:rsidRPr="00531EEB">
        <w:rPr>
          <w:rFonts w:eastAsia="標楷體"/>
          <w:noProof/>
          <w:color w:val="000000" w:themeColor="text1"/>
        </w:rPr>
        <w:t>(NSC 98-2410-H- 390-021-MY2)</w:t>
      </w:r>
      <w:r w:rsidR="00DA1154" w:rsidRPr="00531EEB">
        <w:rPr>
          <w:rFonts w:eastAsia="標楷體"/>
          <w:noProof/>
          <w:color w:val="000000" w:themeColor="text1"/>
        </w:rPr>
        <w:t>主持人</w:t>
      </w:r>
      <w:r w:rsidR="00DA1154" w:rsidRPr="00531EEB">
        <w:rPr>
          <w:rFonts w:eastAsia="標楷體"/>
          <w:noProof/>
          <w:color w:val="000000" w:themeColor="text1"/>
        </w:rPr>
        <w:t>(</w:t>
      </w:r>
      <w:smartTag w:uri="urn:schemas-microsoft-com:office:smarttags" w:element="chsdate">
        <w:smartTagPr>
          <w:attr w:name="Year" w:val="2009"/>
          <w:attr w:name="Month" w:val="8"/>
          <w:attr w:name="Day" w:val="1"/>
          <w:attr w:name="IsLunarDate" w:val="False"/>
          <w:attr w:name="IsROCDate" w:val="False"/>
        </w:smartTagPr>
        <w:r w:rsidR="00DA1154" w:rsidRPr="00531EEB">
          <w:rPr>
            <w:rFonts w:eastAsia="標楷體"/>
            <w:noProof/>
            <w:color w:val="000000" w:themeColor="text1"/>
          </w:rPr>
          <w:t>2009/08/01</w:t>
        </w:r>
      </w:smartTag>
      <w:r w:rsidR="00DA1154" w:rsidRPr="00531EEB">
        <w:rPr>
          <w:rFonts w:eastAsia="標楷體"/>
          <w:noProof/>
          <w:color w:val="000000" w:themeColor="text1"/>
        </w:rPr>
        <w:t xml:space="preserve"> ~ </w:t>
      </w:r>
      <w:smartTag w:uri="urn:schemas-microsoft-com:office:smarttags" w:element="chsdate">
        <w:smartTagPr>
          <w:attr w:name="Year" w:val="2011"/>
          <w:attr w:name="Month" w:val="7"/>
          <w:attr w:name="Day" w:val="31"/>
          <w:attr w:name="IsLunarDate" w:val="False"/>
          <w:attr w:name="IsROCDate" w:val="False"/>
        </w:smartTagPr>
        <w:r w:rsidR="00DA1154" w:rsidRPr="00531EEB">
          <w:rPr>
            <w:rFonts w:eastAsia="標楷體"/>
            <w:noProof/>
            <w:color w:val="000000" w:themeColor="text1"/>
          </w:rPr>
          <w:t>2011/07/31</w:t>
        </w:r>
      </w:smartTag>
      <w:r w:rsidR="00DA1154" w:rsidRPr="00531EEB">
        <w:rPr>
          <w:rFonts w:eastAsia="標楷體"/>
          <w:noProof/>
          <w:color w:val="000000" w:themeColor="text1"/>
        </w:rPr>
        <w:t>)</w:t>
      </w:r>
    </w:p>
    <w:p w:rsidR="00A405B4" w:rsidRPr="00531EEB" w:rsidRDefault="00531EEB" w:rsidP="00531EEB">
      <w:pPr>
        <w:ind w:leftChars="105" w:left="530" w:hangingChars="116" w:hanging="278"/>
        <w:rPr>
          <w:rFonts w:eastAsia="標楷體"/>
          <w:noProof/>
          <w:color w:val="000000" w:themeColor="text1"/>
        </w:rPr>
      </w:pPr>
      <w:r w:rsidRPr="00531EEB">
        <w:rPr>
          <w:rFonts w:eastAsia="標楷體" w:hint="eastAsia"/>
          <w:noProof/>
          <w:color w:val="000000" w:themeColor="text1"/>
        </w:rPr>
        <w:t>5.</w:t>
      </w:r>
      <w:r w:rsidR="00DA1154" w:rsidRPr="00531EEB">
        <w:rPr>
          <w:rFonts w:eastAsia="標楷體"/>
          <w:noProof/>
          <w:color w:val="000000" w:themeColor="text1"/>
        </w:rPr>
        <w:t>「東亞經濟體公司績效差異來源之研究」，國科會專題研究計畫期中報告</w:t>
      </w:r>
      <w:r w:rsidR="00DA1154" w:rsidRPr="00531EEB">
        <w:rPr>
          <w:rFonts w:eastAsia="標楷體"/>
          <w:noProof/>
          <w:color w:val="000000" w:themeColor="text1"/>
        </w:rPr>
        <w:t>(NSC 96-2416-H- 390-008-MY2)</w:t>
      </w:r>
      <w:r w:rsidR="00DA1154" w:rsidRPr="00531EEB">
        <w:rPr>
          <w:rFonts w:eastAsia="標楷體"/>
          <w:noProof/>
          <w:color w:val="000000" w:themeColor="text1"/>
        </w:rPr>
        <w:t>主持人</w:t>
      </w:r>
      <w:r w:rsidR="00DA1154" w:rsidRPr="00531EEB">
        <w:rPr>
          <w:rFonts w:eastAsia="標楷體"/>
          <w:noProof/>
          <w:color w:val="000000" w:themeColor="text1"/>
        </w:rPr>
        <w:t xml:space="preserve"> (</w:t>
      </w:r>
      <w:smartTag w:uri="urn:schemas-microsoft-com:office:smarttags" w:element="chsdate">
        <w:smartTagPr>
          <w:attr w:name="Year" w:val="2007"/>
          <w:attr w:name="Month" w:val="8"/>
          <w:attr w:name="Day" w:val="1"/>
          <w:attr w:name="IsLunarDate" w:val="False"/>
          <w:attr w:name="IsROCDate" w:val="False"/>
        </w:smartTagPr>
        <w:r w:rsidR="00DA1154" w:rsidRPr="00531EEB">
          <w:rPr>
            <w:rFonts w:eastAsia="標楷體"/>
            <w:noProof/>
            <w:color w:val="000000" w:themeColor="text1"/>
          </w:rPr>
          <w:t>2007/08/01</w:t>
        </w:r>
      </w:smartTag>
      <w:r w:rsidR="00DA1154" w:rsidRPr="00531EEB">
        <w:rPr>
          <w:rFonts w:eastAsia="標楷體"/>
          <w:noProof/>
          <w:color w:val="000000" w:themeColor="text1"/>
        </w:rPr>
        <w:t xml:space="preserve"> ~ </w:t>
      </w:r>
      <w:smartTag w:uri="urn:schemas-microsoft-com:office:smarttags" w:element="chsdate">
        <w:smartTagPr>
          <w:attr w:name="Year" w:val="2009"/>
          <w:attr w:name="Month" w:val="7"/>
          <w:attr w:name="Day" w:val="31"/>
          <w:attr w:name="IsLunarDate" w:val="False"/>
          <w:attr w:name="IsROCDate" w:val="False"/>
        </w:smartTagPr>
        <w:r w:rsidR="00DA1154" w:rsidRPr="00531EEB">
          <w:rPr>
            <w:rFonts w:eastAsia="標楷體"/>
            <w:noProof/>
            <w:color w:val="000000" w:themeColor="text1"/>
          </w:rPr>
          <w:t>2009/07/31</w:t>
        </w:r>
      </w:smartTag>
      <w:r w:rsidR="00DA1154" w:rsidRPr="00531EEB">
        <w:rPr>
          <w:rFonts w:eastAsia="標楷體"/>
          <w:noProof/>
          <w:color w:val="000000" w:themeColor="text1"/>
        </w:rPr>
        <w:t xml:space="preserve">) </w:t>
      </w:r>
    </w:p>
    <w:p w:rsidR="00A405B4" w:rsidRPr="00D86E2E" w:rsidRDefault="00A405B4" w:rsidP="00531EEB">
      <w:pPr>
        <w:widowControl/>
        <w:rPr>
          <w:rFonts w:eastAsia="標楷體"/>
          <w:noProof/>
        </w:rPr>
      </w:pPr>
    </w:p>
    <w:p w:rsidR="00A405B4" w:rsidRDefault="00A405B4" w:rsidP="00A405B4">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A405B4" w:rsidRPr="00A405B4" w:rsidRDefault="00A405B4" w:rsidP="00A405B4">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CD73E0" w:rsidRDefault="00CD73E0" w:rsidP="00D459F7">
      <w:pPr>
        <w:rPr>
          <w:rFonts w:ascii="Calibri" w:eastAsia="標楷體" w:hAnsi="Calibri"/>
          <w:noProof/>
        </w:rPr>
      </w:pPr>
    </w:p>
    <w:p w:rsidR="00CD73E0" w:rsidRDefault="00CD73E0">
      <w:pPr>
        <w:widowControl/>
        <w:rPr>
          <w:rFonts w:ascii="Calibri" w:eastAsia="標楷體" w:hAnsi="Calibri"/>
          <w:noProof/>
        </w:rPr>
      </w:pPr>
      <w:r>
        <w:rPr>
          <w:rFonts w:ascii="Calibri" w:eastAsia="標楷體" w:hAnsi="Calibri"/>
          <w:noProof/>
        </w:rPr>
        <w:br w:type="page"/>
      </w:r>
    </w:p>
    <w:p w:rsidR="00CD73E0" w:rsidRPr="0054216D" w:rsidRDefault="00CD73E0" w:rsidP="00CD73E0">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42" name="圖片 16"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CD73E0" w:rsidRPr="0054216D" w:rsidRDefault="00CD73E0" w:rsidP="00CD73E0">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CD73E0" w:rsidRPr="0054216D" w:rsidRDefault="00CD73E0" w:rsidP="00CD73E0">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CD73E0" w:rsidRPr="0054216D" w:rsidRDefault="00CD73E0" w:rsidP="00CD73E0">
      <w:pPr>
        <w:rPr>
          <w:rFonts w:ascii="Calibri" w:eastAsia="標楷體" w:hAnsi="Calibri"/>
          <w:b/>
          <w:sz w:val="20"/>
          <w:szCs w:val="20"/>
        </w:rPr>
      </w:pPr>
      <w:r w:rsidRPr="0054216D">
        <w:rPr>
          <w:rFonts w:ascii="Calibri" w:eastAsia="標楷體" w:hAnsi="Calibri"/>
          <w:b/>
          <w:sz w:val="20"/>
          <w:szCs w:val="20"/>
        </w:rPr>
        <w:t>NO</w:t>
      </w:r>
      <w:r>
        <w:rPr>
          <w:rFonts w:ascii="Calibri" w:eastAsia="標楷體" w:hAnsi="Calibri" w:hint="eastAsia"/>
          <w:b/>
          <w:sz w:val="20"/>
          <w:szCs w:val="20"/>
        </w:rPr>
        <w:t>.1</w:t>
      </w:r>
      <w:r w:rsidRPr="0054216D">
        <w:rPr>
          <w:rFonts w:ascii="Calibri" w:eastAsia="標楷體" w:hAnsi="Calibri"/>
          <w:b/>
          <w:noProof/>
          <w:sz w:val="20"/>
          <w:szCs w:val="20"/>
        </w:rPr>
        <w:t>7</w:t>
      </w:r>
    </w:p>
    <w:tbl>
      <w:tblPr>
        <w:tblW w:w="0" w:type="auto"/>
        <w:tblBorders>
          <w:insideH w:val="single" w:sz="18" w:space="0" w:color="FFFFFF"/>
          <w:insideV w:val="single" w:sz="18" w:space="0" w:color="FFFFFF"/>
        </w:tblBorders>
        <w:tblLook w:val="01E0"/>
      </w:tblPr>
      <w:tblGrid>
        <w:gridCol w:w="1717"/>
        <w:gridCol w:w="7573"/>
      </w:tblGrid>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4216D" w:rsidRDefault="00CD73E0"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CD73E0" w:rsidRPr="0054216D" w:rsidRDefault="00CD73E0" w:rsidP="00330FF2">
            <w:pPr>
              <w:rPr>
                <w:rFonts w:ascii="Calibri" w:eastAsia="標楷體" w:hAnsi="Calibri"/>
                <w:b/>
                <w:bCs/>
              </w:rPr>
            </w:pPr>
            <w:r w:rsidRPr="0054216D">
              <w:rPr>
                <w:rFonts w:ascii="Calibri" w:eastAsia="標楷體" w:hAnsi="標楷體"/>
                <w:b/>
                <w:bCs/>
                <w:noProof/>
              </w:rPr>
              <w:t>亞太工商管理學系</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noProof/>
              </w:rPr>
              <w:t>Department of Asia-Pacific Industrial and Business Management</w:t>
            </w:r>
          </w:p>
        </w:tc>
      </w:tr>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4216D" w:rsidRDefault="00CD73E0"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CD73E0" w:rsidRPr="0054216D" w:rsidRDefault="00CD73E0" w:rsidP="00330FF2">
            <w:pPr>
              <w:rPr>
                <w:rFonts w:ascii="Calibri" w:eastAsia="標楷體" w:hAnsi="Calibri"/>
                <w:b/>
              </w:rPr>
            </w:pPr>
            <w:r w:rsidRPr="0054216D">
              <w:rPr>
                <w:rFonts w:ascii="Calibri" w:eastAsia="標楷體" w:hAnsi="標楷體"/>
                <w:b/>
                <w:noProof/>
              </w:rPr>
              <w:t>陳榮泰</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noProof/>
              </w:rPr>
              <w:t>Jung-Tai Chen</w:t>
            </w:r>
          </w:p>
        </w:tc>
      </w:tr>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4216D" w:rsidRDefault="00CD73E0" w:rsidP="00330FF2">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CD73E0" w:rsidRPr="0054216D" w:rsidRDefault="00CD73E0" w:rsidP="00330FF2">
            <w:pPr>
              <w:rPr>
                <w:rFonts w:ascii="Calibri" w:eastAsia="標楷體" w:hAnsi="Calibri"/>
              </w:rPr>
            </w:pPr>
            <w:r w:rsidRPr="0054216D">
              <w:rPr>
                <w:rFonts w:ascii="Calibri" w:eastAsia="標楷體" w:hAnsi="標楷體"/>
                <w:noProof/>
              </w:rPr>
              <w:t>副教授</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noProof/>
              </w:rPr>
              <w:t>Associate Professor</w:t>
            </w:r>
          </w:p>
        </w:tc>
      </w:tr>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4216D" w:rsidRDefault="00CD73E0" w:rsidP="00330FF2">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CD73E0" w:rsidRPr="0054216D" w:rsidRDefault="00CD73E0" w:rsidP="00330FF2">
            <w:pPr>
              <w:rPr>
                <w:rFonts w:ascii="Calibri" w:eastAsia="標楷體" w:hAnsi="Calibri"/>
                <w:noProof/>
              </w:rPr>
            </w:pPr>
            <w:r w:rsidRPr="0054216D">
              <w:rPr>
                <w:rFonts w:ascii="Calibri" w:eastAsia="標楷體" w:hAnsi="標楷體"/>
                <w:noProof/>
              </w:rPr>
              <w:t>美國威斯康辛大學麥迪遜校區工業工</w:t>
            </w:r>
            <w:smartTag w:uri="urn:schemas-microsoft-com:office:smarttags" w:element="PersonName">
              <w:smartTagPr>
                <w:attr w:name="ProductID" w:val="程"/>
              </w:smartTagPr>
              <w:r w:rsidRPr="0054216D">
                <w:rPr>
                  <w:rFonts w:ascii="Calibri" w:eastAsia="標楷體" w:hAnsi="標楷體"/>
                  <w:noProof/>
                </w:rPr>
                <w:t>程</w:t>
              </w:r>
            </w:smartTag>
            <w:r w:rsidRPr="0054216D">
              <w:rPr>
                <w:rFonts w:ascii="Calibri" w:eastAsia="標楷體" w:hAnsi="標楷體"/>
                <w:noProof/>
              </w:rPr>
              <w:t>博士</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CD73E0" w:rsidRPr="003D0AD8" w:rsidRDefault="00CD73E0" w:rsidP="00330FF2">
            <w:pPr>
              <w:rPr>
                <w:rFonts w:ascii="Calibri" w:eastAsia="標楷體" w:hAnsi="Calibri"/>
                <w:color w:val="000000" w:themeColor="text1"/>
              </w:rPr>
            </w:pPr>
            <w:r w:rsidRPr="003D0AD8">
              <w:rPr>
                <w:rFonts w:ascii="Calibri" w:eastAsia="標楷體" w:hAnsi="Calibri"/>
                <w:noProof/>
                <w:color w:val="000000" w:themeColor="text1"/>
              </w:rPr>
              <w:t>Ph.D. in Industrial Engineering, University of Wisconsin at Madison, USA</w:t>
            </w:r>
          </w:p>
        </w:tc>
      </w:tr>
      <w:tr w:rsidR="00CD73E0" w:rsidRPr="0054216D" w:rsidTr="00330FF2">
        <w:tc>
          <w:tcPr>
            <w:tcW w:w="1788" w:type="dxa"/>
            <w:tcBorders>
              <w:top w:val="single" w:sz="18" w:space="0" w:color="000080"/>
              <w:left w:val="single" w:sz="18" w:space="0" w:color="000080"/>
              <w:bottom w:val="single" w:sz="18" w:space="0" w:color="FFFFFF"/>
            </w:tcBorders>
            <w:shd w:val="pct20" w:color="000000" w:fill="FFFFFF"/>
          </w:tcPr>
          <w:p w:rsidR="00CD73E0" w:rsidRPr="0054216D" w:rsidRDefault="00CD73E0" w:rsidP="00330FF2">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CD73E0" w:rsidRPr="003D0AD8" w:rsidRDefault="00A7011D" w:rsidP="00330FF2">
            <w:pPr>
              <w:rPr>
                <w:rFonts w:ascii="Calibri" w:eastAsia="標楷體" w:hAnsi="Calibri"/>
                <w:noProof/>
                <w:color w:val="000000" w:themeColor="text1"/>
              </w:rPr>
            </w:pPr>
            <w:r w:rsidRPr="003D0AD8">
              <w:rPr>
                <w:rFonts w:ascii="Calibri" w:eastAsia="標楷體" w:hAnsi="標楷體" w:hint="eastAsia"/>
                <w:noProof/>
                <w:color w:val="000000" w:themeColor="text1"/>
              </w:rPr>
              <w:t>統計製程管制</w:t>
            </w:r>
            <w:r w:rsidRPr="003D0AD8">
              <w:rPr>
                <w:rFonts w:ascii="Calibri" w:eastAsia="標楷體" w:hAnsi="標楷體" w:hint="eastAsia"/>
                <w:noProof/>
                <w:color w:val="000000" w:themeColor="text1"/>
              </w:rPr>
              <w:t xml:space="preserve">, </w:t>
            </w:r>
            <w:r w:rsidRPr="003D0AD8">
              <w:rPr>
                <w:rFonts w:ascii="Calibri" w:eastAsia="標楷體" w:hAnsi="標楷體" w:hint="eastAsia"/>
                <w:noProof/>
                <w:color w:val="000000" w:themeColor="text1"/>
              </w:rPr>
              <w:t>系統模擬</w:t>
            </w:r>
            <w:r w:rsidRPr="003D0AD8">
              <w:rPr>
                <w:rFonts w:ascii="Calibri" w:eastAsia="標楷體" w:hAnsi="標楷體" w:hint="eastAsia"/>
                <w:noProof/>
                <w:color w:val="000000" w:themeColor="text1"/>
              </w:rPr>
              <w:t xml:space="preserve">, </w:t>
            </w:r>
            <w:r w:rsidRPr="003D0AD8">
              <w:rPr>
                <w:rFonts w:ascii="Calibri" w:eastAsia="標楷體" w:hAnsi="標楷體" w:hint="eastAsia"/>
                <w:noProof/>
                <w:color w:val="000000" w:themeColor="text1"/>
              </w:rPr>
              <w:t>等候理論應用</w:t>
            </w:r>
            <w:r w:rsidRPr="003D0AD8">
              <w:rPr>
                <w:rFonts w:ascii="Calibri" w:eastAsia="標楷體" w:hAnsi="標楷體" w:hint="eastAsia"/>
                <w:noProof/>
                <w:color w:val="000000" w:themeColor="text1"/>
              </w:rPr>
              <w:t xml:space="preserve">, </w:t>
            </w:r>
            <w:r w:rsidRPr="003D0AD8">
              <w:rPr>
                <w:rFonts w:ascii="Calibri" w:eastAsia="標楷體" w:hAnsi="標楷體" w:hint="eastAsia"/>
                <w:noProof/>
                <w:color w:val="000000" w:themeColor="text1"/>
              </w:rPr>
              <w:t>隨機過程</w:t>
            </w:r>
            <w:r w:rsidRPr="003D0AD8">
              <w:rPr>
                <w:rFonts w:ascii="Calibri" w:eastAsia="標楷體" w:hAnsi="標楷體" w:hint="eastAsia"/>
                <w:noProof/>
                <w:color w:val="000000" w:themeColor="text1"/>
              </w:rPr>
              <w:t xml:space="preserve">, </w:t>
            </w:r>
            <w:r w:rsidRPr="003D0AD8">
              <w:rPr>
                <w:rFonts w:ascii="Calibri" w:eastAsia="標楷體" w:hAnsi="標楷體" w:hint="eastAsia"/>
                <w:noProof/>
                <w:color w:val="000000" w:themeColor="text1"/>
              </w:rPr>
              <w:t>生產與作業管理</w:t>
            </w:r>
          </w:p>
        </w:tc>
      </w:tr>
      <w:tr w:rsidR="00CD73E0" w:rsidRPr="0054216D" w:rsidTr="00330FF2">
        <w:tc>
          <w:tcPr>
            <w:tcW w:w="1788" w:type="dxa"/>
            <w:tcBorders>
              <w:top w:val="single" w:sz="18" w:space="0" w:color="FFFFFF"/>
              <w:left w:val="single" w:sz="18" w:space="0" w:color="000080"/>
              <w:bottom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CD73E0" w:rsidRPr="003D0AD8" w:rsidRDefault="00A7011D" w:rsidP="00330FF2">
            <w:pPr>
              <w:rPr>
                <w:rFonts w:ascii="Calibri" w:eastAsia="標楷體" w:hAnsi="Calibri"/>
                <w:color w:val="000000" w:themeColor="text1"/>
              </w:rPr>
            </w:pPr>
            <w:r w:rsidRPr="003D0AD8">
              <w:rPr>
                <w:rFonts w:ascii="Calibri" w:eastAsia="標楷體" w:hAnsi="Calibri"/>
                <w:noProof/>
                <w:color w:val="000000" w:themeColor="text1"/>
              </w:rPr>
              <w:t>Statistical process Control, System Simulation,Queuing Theory, Stochastic Processes, Production and Operations Management</w:t>
            </w:r>
          </w:p>
        </w:tc>
      </w:tr>
      <w:tr w:rsidR="00CD73E0" w:rsidRPr="0054216D" w:rsidTr="00330FF2">
        <w:tc>
          <w:tcPr>
            <w:tcW w:w="1788" w:type="dxa"/>
            <w:tcBorders>
              <w:top w:val="single" w:sz="18" w:space="0" w:color="000080"/>
              <w:left w:val="single" w:sz="18" w:space="0" w:color="000080"/>
              <w:bottom w:val="single" w:sz="18" w:space="0" w:color="000080"/>
              <w:right w:val="nil"/>
            </w:tcBorders>
            <w:shd w:val="pct20" w:color="000000" w:fill="FFFFFF"/>
          </w:tcPr>
          <w:p w:rsidR="00CD73E0" w:rsidRPr="0054216D" w:rsidRDefault="00CD73E0" w:rsidP="00330F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CD73E0" w:rsidRPr="003D0AD8" w:rsidRDefault="00286799" w:rsidP="00330FF2">
            <w:pPr>
              <w:rPr>
                <w:rFonts w:ascii="Calibri" w:eastAsia="標楷體" w:hAnsi="Calibri"/>
                <w:color w:val="000000" w:themeColor="text1"/>
              </w:rPr>
            </w:pPr>
            <w:hyperlink r:id="rId28" w:history="1">
              <w:hyperlink r:id="rId29" w:history="1">
                <w:r w:rsidR="00D735D2" w:rsidRPr="003D0AD8">
                  <w:rPr>
                    <w:rFonts w:ascii="Calibri" w:hAnsi="Calibri" w:hint="eastAsia"/>
                    <w:noProof/>
                    <w:color w:val="000000" w:themeColor="text1"/>
                  </w:rPr>
                  <w:t>jtchen</w:t>
                </w:r>
                <w:r w:rsidR="00D735D2" w:rsidRPr="003D0AD8">
                  <w:rPr>
                    <w:rFonts w:ascii="Calibri" w:hAnsi="Calibri"/>
                    <w:noProof/>
                    <w:color w:val="000000" w:themeColor="text1"/>
                  </w:rPr>
                  <w:t>@nuk.edu.tw</w:t>
                </w:r>
              </w:hyperlink>
            </w:hyperlink>
          </w:p>
        </w:tc>
      </w:tr>
      <w:tr w:rsidR="00CD73E0" w:rsidRPr="0054216D" w:rsidTr="00330FF2">
        <w:tc>
          <w:tcPr>
            <w:tcW w:w="1788" w:type="dxa"/>
            <w:tcBorders>
              <w:top w:val="single" w:sz="18" w:space="0" w:color="000080"/>
              <w:left w:val="single" w:sz="18" w:space="0" w:color="000080"/>
              <w:bottom w:val="single" w:sz="18" w:space="0" w:color="000080"/>
              <w:right w:val="nil"/>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CD73E0" w:rsidRPr="0054216D" w:rsidRDefault="00CD73E0" w:rsidP="00330FF2">
            <w:pPr>
              <w:rPr>
                <w:rFonts w:ascii="Calibri" w:eastAsia="標楷體" w:hAnsi="Calibri"/>
              </w:rPr>
            </w:pPr>
            <w:r w:rsidRPr="0054216D">
              <w:rPr>
                <w:rFonts w:ascii="Calibri" w:eastAsia="標楷體" w:hAnsi="Calibri"/>
                <w:noProof/>
              </w:rPr>
              <w:t>5919240</w:t>
            </w:r>
          </w:p>
        </w:tc>
      </w:tr>
    </w:tbl>
    <w:p w:rsidR="00CD73E0" w:rsidRPr="0054216D" w:rsidRDefault="00CD73E0" w:rsidP="00CD73E0">
      <w:pPr>
        <w:rPr>
          <w:rFonts w:ascii="Calibri" w:eastAsia="標楷體" w:hAnsi="Calibri"/>
        </w:rPr>
      </w:pPr>
    </w:p>
    <w:p w:rsidR="00CD73E0" w:rsidRPr="006D402D" w:rsidRDefault="00CD73E0" w:rsidP="00CD73E0">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6D402D">
        <w:rPr>
          <w:rFonts w:ascii="Calibri" w:eastAsia="標楷體" w:hAnsi="Calibri"/>
          <w:color w:val="000000" w:themeColor="text1"/>
          <w:sz w:val="28"/>
          <w:szCs w:val="28"/>
        </w:rPr>
        <w:t>200</w:t>
      </w:r>
      <w:r w:rsidR="00A7011D" w:rsidRPr="006D402D">
        <w:rPr>
          <w:rFonts w:ascii="Calibri" w:eastAsia="標楷體" w:hAnsi="Calibri" w:hint="eastAsia"/>
          <w:color w:val="000000" w:themeColor="text1"/>
          <w:sz w:val="28"/>
          <w:szCs w:val="28"/>
        </w:rPr>
        <w:t>9</w:t>
      </w:r>
      <w:r w:rsidRPr="006D402D">
        <w:rPr>
          <w:rFonts w:ascii="Calibri" w:eastAsia="標楷體" w:hAnsi="Calibri"/>
          <w:color w:val="000000" w:themeColor="text1"/>
          <w:sz w:val="28"/>
          <w:szCs w:val="28"/>
        </w:rPr>
        <w:t>~201</w:t>
      </w:r>
      <w:r w:rsidR="00A7011D" w:rsidRPr="006D402D">
        <w:rPr>
          <w:rFonts w:ascii="Calibri" w:eastAsia="標楷體" w:hAnsi="Calibri" w:hint="eastAsia"/>
          <w:color w:val="000000" w:themeColor="text1"/>
          <w:sz w:val="28"/>
          <w:szCs w:val="28"/>
        </w:rPr>
        <w:t>3</w:t>
      </w:r>
    </w:p>
    <w:p w:rsidR="00CD73E0" w:rsidRDefault="00CD73E0" w:rsidP="00CD73E0">
      <w:pPr>
        <w:rPr>
          <w:rFonts w:ascii="Calibri" w:eastAsia="標楷體" w:hAnsi="標楷體"/>
          <w:noProof/>
        </w:rPr>
      </w:pPr>
      <w:r>
        <w:rPr>
          <w:rFonts w:ascii="Calibri" w:eastAsia="標楷體" w:hAnsi="標楷體"/>
          <w:noProof/>
        </w:rPr>
        <w:t>(A)</w:t>
      </w:r>
      <w:r>
        <w:rPr>
          <w:rFonts w:ascii="Calibri" w:eastAsia="標楷體" w:hAnsi="標楷體"/>
          <w:noProof/>
        </w:rPr>
        <w:t>期刊論文</w:t>
      </w:r>
    </w:p>
    <w:p w:rsidR="000D6216" w:rsidRPr="00516900" w:rsidRDefault="00516900" w:rsidP="00516900">
      <w:pPr>
        <w:ind w:leftChars="118" w:left="475" w:hangingChars="80" w:hanging="192"/>
        <w:rPr>
          <w:rFonts w:eastAsia="標楷體"/>
          <w:noProof/>
          <w:color w:val="000000" w:themeColor="text1"/>
        </w:rPr>
      </w:pPr>
      <w:r w:rsidRPr="00516900">
        <w:rPr>
          <w:rFonts w:eastAsia="標楷體" w:hint="eastAsia"/>
          <w:noProof/>
          <w:color w:val="000000" w:themeColor="text1"/>
        </w:rPr>
        <w:t>1.</w:t>
      </w:r>
      <w:r w:rsidR="000D6216" w:rsidRPr="00516900">
        <w:rPr>
          <w:rFonts w:eastAsia="標楷體" w:hint="eastAsia"/>
          <w:noProof/>
          <w:color w:val="000000" w:themeColor="text1"/>
        </w:rPr>
        <w:t>Chen, Jung-Tai, 2013, A Shewhart-type Control Scheme to Monitor Weibull Data without Subgrouping, Quality and Reliability Engineering International, DOI: 10.1002/qre.1542 Published online in Wiley Online Library. (SCI) (</w:t>
      </w:r>
      <w:r w:rsidR="000D6216" w:rsidRPr="00516900">
        <w:rPr>
          <w:rFonts w:eastAsia="標楷體" w:hint="eastAsia"/>
          <w:noProof/>
          <w:color w:val="000000" w:themeColor="text1"/>
        </w:rPr>
        <w:t>國科會專題研究計畫</w:t>
      </w:r>
      <w:r w:rsidR="000D6216" w:rsidRPr="00516900">
        <w:rPr>
          <w:rFonts w:eastAsia="標楷體" w:hint="eastAsia"/>
          <w:noProof/>
          <w:color w:val="000000" w:themeColor="text1"/>
        </w:rPr>
        <w:t xml:space="preserve"> NSC 100-2410-H-390 -023</w:t>
      </w:r>
      <w:r w:rsidR="000D6216" w:rsidRPr="00516900">
        <w:rPr>
          <w:rFonts w:eastAsia="標楷體"/>
          <w:noProof/>
          <w:color w:val="000000" w:themeColor="text1"/>
        </w:rPr>
        <w:t xml:space="preserve">) </w:t>
      </w:r>
    </w:p>
    <w:p w:rsidR="000D6216" w:rsidRPr="00516900" w:rsidRDefault="00516900" w:rsidP="00516900">
      <w:pPr>
        <w:ind w:leftChars="118" w:left="475" w:hangingChars="80" w:hanging="192"/>
        <w:rPr>
          <w:rFonts w:eastAsia="標楷體"/>
          <w:noProof/>
          <w:color w:val="000000" w:themeColor="text1"/>
        </w:rPr>
      </w:pPr>
      <w:r w:rsidRPr="00516900">
        <w:rPr>
          <w:rFonts w:eastAsia="標楷體" w:hint="eastAsia"/>
          <w:noProof/>
          <w:color w:val="000000" w:themeColor="text1"/>
        </w:rPr>
        <w:t>2.</w:t>
      </w:r>
      <w:r w:rsidR="000D6216" w:rsidRPr="00516900">
        <w:rPr>
          <w:rFonts w:eastAsia="標楷體" w:hint="eastAsia"/>
          <w:noProof/>
          <w:color w:val="000000" w:themeColor="text1"/>
        </w:rPr>
        <w:t>Chen, Jung-Tai, 2013, Design of Cumulative Count of Conforming Charts for High Yield Processes Based on Average Number of Items Inspected, International Journal of Quality and Reliability Management, 30 (9), pp. 942-957. (Scopus)(</w:t>
      </w:r>
      <w:r w:rsidR="000D6216" w:rsidRPr="00516900">
        <w:rPr>
          <w:rFonts w:eastAsia="標楷體" w:hint="eastAsia"/>
          <w:noProof/>
          <w:color w:val="000000" w:themeColor="text1"/>
        </w:rPr>
        <w:t>國科會專題研究計畫</w:t>
      </w:r>
      <w:r w:rsidR="000D6216" w:rsidRPr="00516900">
        <w:rPr>
          <w:rFonts w:eastAsia="標楷體" w:hint="eastAsia"/>
          <w:noProof/>
          <w:color w:val="000000" w:themeColor="text1"/>
        </w:rPr>
        <w:t xml:space="preserve"> NSC 98-2410-H</w:t>
      </w:r>
      <w:r w:rsidR="000D6216" w:rsidRPr="00516900">
        <w:rPr>
          <w:rFonts w:eastAsia="標楷體"/>
          <w:noProof/>
          <w:color w:val="000000" w:themeColor="text1"/>
        </w:rPr>
        <w:t xml:space="preserve">-390-003) </w:t>
      </w:r>
    </w:p>
    <w:p w:rsidR="00A405B4" w:rsidRPr="00516900" w:rsidRDefault="00516900" w:rsidP="00516900">
      <w:pPr>
        <w:ind w:leftChars="118" w:left="475" w:hangingChars="80" w:hanging="192"/>
        <w:rPr>
          <w:rFonts w:eastAsia="標楷體"/>
          <w:noProof/>
          <w:color w:val="000000" w:themeColor="text1"/>
        </w:rPr>
      </w:pPr>
      <w:r w:rsidRPr="00516900">
        <w:rPr>
          <w:rFonts w:eastAsia="標楷體" w:hint="eastAsia"/>
          <w:noProof/>
          <w:color w:val="000000" w:themeColor="text1"/>
        </w:rPr>
        <w:t>3.</w:t>
      </w:r>
      <w:r w:rsidR="000D6216" w:rsidRPr="00516900">
        <w:rPr>
          <w:rFonts w:eastAsia="標楷體"/>
          <w:noProof/>
          <w:color w:val="000000" w:themeColor="text1"/>
        </w:rPr>
        <w:t>Chen, Jung-Tai, 2009, A New Approach to Setting Control Limits of Cumulative Count of Conforming Charts for High-Yield Processes, Quality and Reliability Engineering International, Vol. 25/8, pp. 973-986. (SCI, EI)</w:t>
      </w:r>
    </w:p>
    <w:p w:rsidR="004D4A89" w:rsidRPr="004D4A89" w:rsidRDefault="004D4A89" w:rsidP="004D4A89">
      <w:pPr>
        <w:rPr>
          <w:rFonts w:eastAsia="標楷體"/>
          <w:noProof/>
        </w:rPr>
      </w:pPr>
    </w:p>
    <w:p w:rsidR="00A405B4" w:rsidRPr="00D86E2E" w:rsidRDefault="00A405B4" w:rsidP="00A405B4">
      <w:pPr>
        <w:rPr>
          <w:rFonts w:ascii="Calibri" w:eastAsia="標楷體" w:hAnsi="Calibri"/>
          <w:sz w:val="28"/>
          <w:szCs w:val="28"/>
        </w:rPr>
      </w:pPr>
      <w:r>
        <w:rPr>
          <w:rFonts w:ascii="Calibri" w:eastAsia="標楷體" w:hAnsi="標楷體"/>
          <w:noProof/>
        </w:rPr>
        <w:t>(B)</w:t>
      </w:r>
      <w:r>
        <w:rPr>
          <w:rFonts w:ascii="Calibri" w:eastAsia="標楷體" w:hAnsi="標楷體"/>
          <w:noProof/>
        </w:rPr>
        <w:t>研討會論文</w:t>
      </w:r>
    </w:p>
    <w:p w:rsidR="00A405B4" w:rsidRPr="00D86E2E" w:rsidRDefault="00A405B4" w:rsidP="00A405B4">
      <w:pPr>
        <w:rPr>
          <w:rFonts w:eastAsia="標楷體"/>
          <w:noProof/>
        </w:rPr>
      </w:pPr>
      <w:r>
        <w:rPr>
          <w:rFonts w:eastAsia="標楷體" w:hint="eastAsia"/>
          <w:noProof/>
        </w:rPr>
        <w:t xml:space="preserve">  </w:t>
      </w:r>
      <w:r w:rsidR="001E5C50">
        <w:rPr>
          <w:rFonts w:eastAsia="標楷體" w:hint="eastAsia"/>
          <w:noProof/>
        </w:rPr>
        <w:t>無</w:t>
      </w:r>
    </w:p>
    <w:p w:rsidR="00A405B4" w:rsidRDefault="00A405B4" w:rsidP="00A405B4">
      <w:pPr>
        <w:widowControl/>
        <w:rPr>
          <w:rFonts w:eastAsia="標楷體"/>
          <w:noProof/>
        </w:rPr>
      </w:pPr>
    </w:p>
    <w:p w:rsidR="00A405B4" w:rsidRPr="0054216D" w:rsidRDefault="00A405B4" w:rsidP="00A405B4">
      <w:pPr>
        <w:rPr>
          <w:rFonts w:ascii="Calibri" w:eastAsia="標楷體" w:hAnsi="Calibri"/>
          <w:noProof/>
        </w:rPr>
      </w:pPr>
      <w:r>
        <w:rPr>
          <w:rFonts w:ascii="Calibri" w:eastAsia="標楷體" w:hAnsi="標楷體"/>
          <w:noProof/>
        </w:rPr>
        <w:lastRenderedPageBreak/>
        <w:t>(C)</w:t>
      </w:r>
      <w:r>
        <w:rPr>
          <w:rFonts w:ascii="Calibri" w:eastAsia="標楷體" w:hAnsi="標楷體"/>
          <w:noProof/>
        </w:rPr>
        <w:t>專書及專書論文</w:t>
      </w:r>
    </w:p>
    <w:p w:rsidR="00A405B4" w:rsidRPr="0054216D" w:rsidRDefault="00A405B4" w:rsidP="00A405B4">
      <w:pPr>
        <w:rPr>
          <w:rFonts w:ascii="Calibri" w:eastAsia="標楷體" w:hAnsi="Calibri"/>
          <w:noProof/>
        </w:rPr>
      </w:pPr>
      <w:r>
        <w:rPr>
          <w:rFonts w:ascii="Calibri" w:eastAsia="標楷體" w:hAnsi="標楷體" w:hint="eastAsia"/>
          <w:noProof/>
        </w:rPr>
        <w:t xml:space="preserve">  </w:t>
      </w:r>
      <w:r w:rsidRPr="0054216D">
        <w:rPr>
          <w:rFonts w:ascii="Calibri" w:eastAsia="標楷體" w:hAnsi="標楷體"/>
          <w:noProof/>
        </w:rPr>
        <w:t>無</w:t>
      </w:r>
    </w:p>
    <w:p w:rsidR="00A405B4" w:rsidRDefault="00A405B4" w:rsidP="00A405B4">
      <w:pPr>
        <w:widowControl/>
        <w:rPr>
          <w:rFonts w:eastAsia="標楷體"/>
          <w:noProof/>
        </w:rPr>
      </w:pPr>
    </w:p>
    <w:p w:rsidR="00A405B4" w:rsidRPr="00526DFD" w:rsidRDefault="00A405B4" w:rsidP="00A405B4">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1E5C50" w:rsidRPr="001E5C50" w:rsidRDefault="001E5C50" w:rsidP="001E5C50">
      <w:pPr>
        <w:ind w:leftChars="93" w:left="425" w:hangingChars="84" w:hanging="202"/>
        <w:rPr>
          <w:rFonts w:eastAsia="標楷體"/>
          <w:noProof/>
        </w:rPr>
      </w:pPr>
      <w:r>
        <w:rPr>
          <w:rFonts w:eastAsia="標楷體" w:hint="eastAsia"/>
          <w:noProof/>
        </w:rPr>
        <w:t>1.</w:t>
      </w:r>
      <w:r w:rsidRPr="001E5C50">
        <w:rPr>
          <w:rFonts w:eastAsia="標楷體" w:hint="eastAsia"/>
          <w:noProof/>
        </w:rPr>
        <w:t>陳榮泰，</w:t>
      </w:r>
      <w:r w:rsidRPr="001E5C50">
        <w:rPr>
          <w:rFonts w:eastAsia="標楷體"/>
          <w:noProof/>
        </w:rPr>
        <w:t>2011-2012</w:t>
      </w:r>
      <w:r w:rsidRPr="001E5C50">
        <w:rPr>
          <w:rFonts w:eastAsia="標楷體" w:hint="eastAsia"/>
          <w:noProof/>
        </w:rPr>
        <w:t>，無須資料轉換下具型態參數與尺度參數之非對稱品質特性其管制圖之設計，</w:t>
      </w:r>
      <w:r w:rsidRPr="001E5C50">
        <w:rPr>
          <w:rFonts w:eastAsia="標楷體"/>
          <w:noProof/>
        </w:rPr>
        <w:t>100/08/01</w:t>
      </w:r>
      <w:r w:rsidR="00B6174A">
        <w:rPr>
          <w:rFonts w:eastAsia="標楷體" w:hint="eastAsia"/>
          <w:noProof/>
        </w:rPr>
        <w:t>~</w:t>
      </w:r>
      <w:r w:rsidRPr="001E5C50">
        <w:rPr>
          <w:rFonts w:eastAsia="標楷體"/>
          <w:noProof/>
        </w:rPr>
        <w:t>101/07/31</w:t>
      </w:r>
      <w:r w:rsidRPr="001E5C50">
        <w:rPr>
          <w:rFonts w:eastAsia="標楷體" w:hint="eastAsia"/>
          <w:noProof/>
        </w:rPr>
        <w:t>，國科會專題研究計畫，</w:t>
      </w:r>
      <w:r w:rsidRPr="001E5C50">
        <w:rPr>
          <w:rFonts w:eastAsia="標楷體"/>
          <w:noProof/>
        </w:rPr>
        <w:t>NSC 100-2410-H-390 -023 -</w:t>
      </w:r>
      <w:r w:rsidRPr="001E5C50">
        <w:rPr>
          <w:rFonts w:eastAsia="標楷體" w:hint="eastAsia"/>
          <w:noProof/>
        </w:rPr>
        <w:t>。</w:t>
      </w:r>
    </w:p>
    <w:p w:rsidR="001E5C50" w:rsidRPr="001E5C50" w:rsidRDefault="001E5C50" w:rsidP="001E5C50">
      <w:pPr>
        <w:ind w:leftChars="93" w:left="425" w:hangingChars="84" w:hanging="202"/>
        <w:rPr>
          <w:rFonts w:eastAsia="標楷體"/>
          <w:noProof/>
        </w:rPr>
      </w:pPr>
      <w:r>
        <w:rPr>
          <w:rFonts w:eastAsia="標楷體" w:hint="eastAsia"/>
          <w:noProof/>
        </w:rPr>
        <w:t>2.</w:t>
      </w:r>
      <w:r w:rsidRPr="001E5C50">
        <w:rPr>
          <w:rFonts w:eastAsia="標楷體" w:hint="eastAsia"/>
          <w:noProof/>
        </w:rPr>
        <w:t>陳榮泰，</w:t>
      </w:r>
      <w:r w:rsidRPr="001E5C50">
        <w:rPr>
          <w:rFonts w:eastAsia="標楷體"/>
          <w:noProof/>
        </w:rPr>
        <w:t>2010-2011</w:t>
      </w:r>
      <w:r w:rsidRPr="001E5C50">
        <w:rPr>
          <w:rFonts w:eastAsia="標楷體" w:hint="eastAsia"/>
          <w:noProof/>
        </w:rPr>
        <w:t>，循環式排程下製造系統考慮換模時間之最佳加工順序與績效分析，</w:t>
      </w:r>
      <w:r w:rsidRPr="001E5C50">
        <w:rPr>
          <w:rFonts w:eastAsia="標楷體"/>
          <w:noProof/>
        </w:rPr>
        <w:t>99/08/01</w:t>
      </w:r>
      <w:r w:rsidR="00B6174A">
        <w:rPr>
          <w:rFonts w:eastAsia="標楷體" w:hint="eastAsia"/>
          <w:noProof/>
        </w:rPr>
        <w:t>~</w:t>
      </w:r>
      <w:r w:rsidRPr="001E5C50">
        <w:rPr>
          <w:rFonts w:eastAsia="標楷體"/>
          <w:noProof/>
        </w:rPr>
        <w:t>100/07/31</w:t>
      </w:r>
      <w:r w:rsidRPr="001E5C50">
        <w:rPr>
          <w:rFonts w:eastAsia="標楷體" w:hint="eastAsia"/>
          <w:noProof/>
        </w:rPr>
        <w:t>，國科會專題研究計畫，</w:t>
      </w:r>
      <w:r w:rsidRPr="001E5C50">
        <w:rPr>
          <w:rFonts w:eastAsia="標楷體"/>
          <w:noProof/>
        </w:rPr>
        <w:t>NSC 99-2410-H-390 -026 -</w:t>
      </w:r>
      <w:r w:rsidRPr="001E5C50">
        <w:rPr>
          <w:rFonts w:eastAsia="標楷體" w:hint="eastAsia"/>
          <w:noProof/>
        </w:rPr>
        <w:t>。</w:t>
      </w:r>
    </w:p>
    <w:p w:rsidR="001E5C50" w:rsidRPr="001E5C50" w:rsidRDefault="001E5C50" w:rsidP="001E5C50">
      <w:pPr>
        <w:ind w:leftChars="93" w:left="425" w:hangingChars="84" w:hanging="202"/>
        <w:rPr>
          <w:rFonts w:eastAsia="標楷體"/>
          <w:noProof/>
        </w:rPr>
      </w:pPr>
      <w:r>
        <w:rPr>
          <w:rFonts w:eastAsia="標楷體" w:hint="eastAsia"/>
          <w:noProof/>
        </w:rPr>
        <w:t>3.</w:t>
      </w:r>
      <w:r w:rsidRPr="001E5C50">
        <w:rPr>
          <w:rFonts w:eastAsia="標楷體" w:hint="eastAsia"/>
          <w:noProof/>
        </w:rPr>
        <w:t>陳榮泰，</w:t>
      </w:r>
      <w:r w:rsidRPr="001E5C50">
        <w:rPr>
          <w:rFonts w:eastAsia="標楷體"/>
          <w:noProof/>
        </w:rPr>
        <w:t>2009-2010</w:t>
      </w:r>
      <w:r w:rsidRPr="001E5C50">
        <w:rPr>
          <w:rFonts w:eastAsia="標楷體" w:hint="eastAsia"/>
          <w:noProof/>
        </w:rPr>
        <w:t>，累積數量管制圖最佳管制界限之研究，</w:t>
      </w:r>
      <w:r w:rsidRPr="001E5C50">
        <w:rPr>
          <w:rFonts w:eastAsia="標楷體"/>
          <w:noProof/>
        </w:rPr>
        <w:t>98/08/01</w:t>
      </w:r>
      <w:r w:rsidR="00B6174A">
        <w:rPr>
          <w:rFonts w:eastAsia="標楷體" w:hint="eastAsia"/>
          <w:noProof/>
        </w:rPr>
        <w:t>~</w:t>
      </w:r>
      <w:r w:rsidRPr="001E5C50">
        <w:rPr>
          <w:rFonts w:eastAsia="標楷體"/>
          <w:noProof/>
        </w:rPr>
        <w:t>99/07/31</w:t>
      </w:r>
      <w:r w:rsidRPr="001E5C50">
        <w:rPr>
          <w:rFonts w:eastAsia="標楷體" w:hint="eastAsia"/>
          <w:noProof/>
        </w:rPr>
        <w:t>，國科會專題研究計畫，</w:t>
      </w:r>
      <w:r w:rsidRPr="001E5C50">
        <w:rPr>
          <w:rFonts w:eastAsia="標楷體"/>
          <w:noProof/>
        </w:rPr>
        <w:t>NSC 98-2410-H-390 -003 -</w:t>
      </w:r>
      <w:r w:rsidRPr="001E5C50">
        <w:rPr>
          <w:rFonts w:eastAsia="標楷體" w:hint="eastAsia"/>
          <w:noProof/>
        </w:rPr>
        <w:t>。</w:t>
      </w:r>
    </w:p>
    <w:p w:rsidR="00A405B4" w:rsidRPr="001E5C50" w:rsidRDefault="00A405B4" w:rsidP="00A405B4">
      <w:pPr>
        <w:widowControl/>
        <w:rPr>
          <w:rFonts w:eastAsia="標楷體"/>
          <w:noProof/>
        </w:rPr>
      </w:pPr>
    </w:p>
    <w:p w:rsidR="00A405B4" w:rsidRDefault="00A405B4" w:rsidP="00A405B4">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CD73E0" w:rsidRPr="00A405B4" w:rsidRDefault="00A405B4" w:rsidP="00A405B4">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D735D2" w:rsidRDefault="00D735D2">
      <w:pPr>
        <w:widowControl/>
        <w:rPr>
          <w:rFonts w:ascii="Calibri" w:eastAsia="標楷體" w:hAnsi="Calibri"/>
          <w:noProof/>
        </w:rPr>
      </w:pPr>
      <w:r>
        <w:rPr>
          <w:rFonts w:ascii="Calibri" w:eastAsia="標楷體" w:hAnsi="Calibri"/>
          <w:noProof/>
        </w:rPr>
        <w:br w:type="page"/>
      </w:r>
    </w:p>
    <w:p w:rsidR="00D735D2" w:rsidRPr="000570E9" w:rsidRDefault="00D735D2" w:rsidP="00D735D2">
      <w:pPr>
        <w:ind w:firstLineChars="150" w:firstLine="360"/>
        <w:jc w:val="center"/>
      </w:pPr>
      <w:r>
        <w:rPr>
          <w:rFonts w:ascii="Calibri" w:eastAsia="標楷體" w:hAnsi="Calibri"/>
          <w:noProof/>
        </w:rPr>
        <w:lastRenderedPageBreak/>
        <w:drawing>
          <wp:inline distT="0" distB="0" distL="0" distR="0">
            <wp:extent cx="514350" cy="476250"/>
            <wp:effectExtent l="19050" t="0" r="0" b="0"/>
            <wp:docPr id="43" name="圖片 18"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D735D2" w:rsidRPr="0054216D" w:rsidRDefault="00D735D2" w:rsidP="00D735D2">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D735D2" w:rsidRPr="0054216D" w:rsidRDefault="00D735D2" w:rsidP="00D735D2">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D735D2" w:rsidRPr="0054216D" w:rsidRDefault="00D735D2" w:rsidP="00D735D2">
      <w:pPr>
        <w:rPr>
          <w:rFonts w:ascii="Calibri" w:eastAsia="標楷體" w:hAnsi="Calibri"/>
          <w:b/>
          <w:sz w:val="20"/>
          <w:szCs w:val="20"/>
        </w:rPr>
      </w:pPr>
      <w:r w:rsidRPr="001076A0">
        <w:rPr>
          <w:rFonts w:ascii="Calibri" w:eastAsia="標楷體" w:hAnsi="Calibri"/>
          <w:b/>
          <w:sz w:val="20"/>
          <w:szCs w:val="20"/>
        </w:rPr>
        <w:t xml:space="preserve">NO. </w:t>
      </w:r>
      <w:r w:rsidRPr="001076A0">
        <w:rPr>
          <w:rFonts w:ascii="Calibri" w:eastAsia="標楷體" w:hAnsi="Calibri"/>
          <w:b/>
          <w:noProof/>
          <w:sz w:val="20"/>
          <w:szCs w:val="20"/>
        </w:rPr>
        <w:t>1</w:t>
      </w:r>
      <w:r w:rsidRPr="001076A0">
        <w:rPr>
          <w:rFonts w:ascii="Calibri" w:eastAsia="標楷體" w:hAnsi="Calibri" w:hint="eastAsia"/>
          <w:b/>
          <w:noProof/>
          <w:sz w:val="20"/>
          <w:szCs w:val="20"/>
        </w:rPr>
        <w:t>8</w:t>
      </w:r>
    </w:p>
    <w:tbl>
      <w:tblPr>
        <w:tblW w:w="0" w:type="auto"/>
        <w:tblBorders>
          <w:insideH w:val="single" w:sz="18" w:space="0" w:color="FFFFFF"/>
          <w:insideV w:val="single" w:sz="18" w:space="0" w:color="FFFFFF"/>
        </w:tblBorders>
        <w:tblLook w:val="01E0"/>
      </w:tblPr>
      <w:tblGrid>
        <w:gridCol w:w="1709"/>
        <w:gridCol w:w="7581"/>
      </w:tblGrid>
      <w:tr w:rsidR="00D735D2" w:rsidRPr="0054216D" w:rsidTr="00330FF2">
        <w:tc>
          <w:tcPr>
            <w:tcW w:w="1788" w:type="dxa"/>
            <w:tcBorders>
              <w:top w:val="single" w:sz="18" w:space="0" w:color="000080"/>
              <w:left w:val="single" w:sz="18" w:space="0" w:color="000080"/>
              <w:bottom w:val="single" w:sz="18" w:space="0" w:color="FFFFFF"/>
            </w:tcBorders>
            <w:shd w:val="pct20" w:color="000000" w:fill="FFFFFF"/>
          </w:tcPr>
          <w:p w:rsidR="00D735D2" w:rsidRPr="0054216D" w:rsidRDefault="00D735D2"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D735D2" w:rsidRPr="0054216D" w:rsidRDefault="00D735D2" w:rsidP="00330FF2">
            <w:pPr>
              <w:rPr>
                <w:rFonts w:ascii="Calibri" w:eastAsia="標楷體" w:hAnsi="Calibri"/>
                <w:b/>
                <w:bCs/>
              </w:rPr>
            </w:pPr>
            <w:r w:rsidRPr="0054216D">
              <w:rPr>
                <w:rFonts w:ascii="Calibri" w:eastAsia="標楷體" w:hAnsi="標楷體"/>
                <w:b/>
                <w:bCs/>
                <w:noProof/>
              </w:rPr>
              <w:t>亞太工商管理學系</w:t>
            </w:r>
          </w:p>
        </w:tc>
      </w:tr>
      <w:tr w:rsidR="00D735D2" w:rsidRPr="0054216D" w:rsidTr="00330FF2">
        <w:tc>
          <w:tcPr>
            <w:tcW w:w="1788" w:type="dxa"/>
            <w:tcBorders>
              <w:top w:val="single" w:sz="18" w:space="0" w:color="FFFFFF"/>
              <w:left w:val="single" w:sz="18" w:space="0" w:color="000080"/>
              <w:bottom w:val="single" w:sz="18" w:space="0" w:color="000080"/>
            </w:tcBorders>
            <w:shd w:val="pct5" w:color="000000" w:fill="FFFFFF"/>
          </w:tcPr>
          <w:p w:rsidR="00D735D2" w:rsidRPr="0054216D" w:rsidRDefault="00D735D2"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D735D2" w:rsidRPr="0054216D" w:rsidRDefault="00D735D2" w:rsidP="00330FF2">
            <w:pPr>
              <w:rPr>
                <w:rFonts w:ascii="Calibri" w:eastAsia="標楷體" w:hAnsi="Calibri"/>
              </w:rPr>
            </w:pPr>
            <w:r w:rsidRPr="0054216D">
              <w:rPr>
                <w:rFonts w:ascii="Calibri" w:eastAsia="標楷體" w:hAnsi="Calibri"/>
                <w:noProof/>
              </w:rPr>
              <w:t>Department of Asia-Pacific Industrial and Business Management</w:t>
            </w:r>
          </w:p>
        </w:tc>
      </w:tr>
      <w:tr w:rsidR="00D735D2" w:rsidRPr="0054216D" w:rsidTr="00330FF2">
        <w:tc>
          <w:tcPr>
            <w:tcW w:w="1788" w:type="dxa"/>
            <w:tcBorders>
              <w:top w:val="single" w:sz="18" w:space="0" w:color="000080"/>
              <w:left w:val="single" w:sz="18" w:space="0" w:color="000080"/>
              <w:bottom w:val="single" w:sz="18" w:space="0" w:color="FFFFFF"/>
            </w:tcBorders>
            <w:shd w:val="pct20" w:color="000000" w:fill="FFFFFF"/>
          </w:tcPr>
          <w:p w:rsidR="00D735D2" w:rsidRPr="0054216D" w:rsidRDefault="00D735D2"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D735D2" w:rsidRPr="0054216D" w:rsidRDefault="00D735D2" w:rsidP="00330FF2">
            <w:pPr>
              <w:rPr>
                <w:rFonts w:ascii="Calibri" w:eastAsia="標楷體" w:hAnsi="Calibri"/>
                <w:b/>
              </w:rPr>
            </w:pPr>
            <w:r w:rsidRPr="0054216D">
              <w:rPr>
                <w:rFonts w:ascii="Calibri" w:eastAsia="標楷體" w:hAnsi="標楷體"/>
                <w:b/>
                <w:noProof/>
              </w:rPr>
              <w:t>李亭林</w:t>
            </w:r>
          </w:p>
        </w:tc>
      </w:tr>
      <w:tr w:rsidR="00D735D2" w:rsidRPr="0054216D" w:rsidTr="00330FF2">
        <w:tc>
          <w:tcPr>
            <w:tcW w:w="1788" w:type="dxa"/>
            <w:tcBorders>
              <w:top w:val="single" w:sz="18" w:space="0" w:color="FFFFFF"/>
              <w:left w:val="single" w:sz="18" w:space="0" w:color="000080"/>
              <w:bottom w:val="single" w:sz="18" w:space="0" w:color="000080"/>
            </w:tcBorders>
            <w:shd w:val="pct5" w:color="000000" w:fill="FFFFFF"/>
          </w:tcPr>
          <w:p w:rsidR="00D735D2" w:rsidRPr="0054216D" w:rsidRDefault="00D735D2" w:rsidP="00330FF2">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D735D2" w:rsidRPr="0054216D" w:rsidRDefault="00D735D2" w:rsidP="00330FF2">
            <w:pPr>
              <w:rPr>
                <w:rFonts w:ascii="Calibri" w:eastAsia="標楷體" w:hAnsi="Calibri"/>
              </w:rPr>
            </w:pPr>
            <w:r w:rsidRPr="0054216D">
              <w:rPr>
                <w:rFonts w:ascii="Calibri" w:eastAsia="標楷體" w:hAnsi="Calibri"/>
                <w:noProof/>
              </w:rPr>
              <w:t>Ting-Lin Lee</w:t>
            </w:r>
          </w:p>
        </w:tc>
      </w:tr>
      <w:tr w:rsidR="00D735D2" w:rsidRPr="0054216D" w:rsidTr="00330FF2">
        <w:tc>
          <w:tcPr>
            <w:tcW w:w="1788" w:type="dxa"/>
            <w:tcBorders>
              <w:top w:val="single" w:sz="18" w:space="0" w:color="000080"/>
              <w:left w:val="single" w:sz="18" w:space="0" w:color="000080"/>
              <w:bottom w:val="single" w:sz="18" w:space="0" w:color="FFFFFF"/>
            </w:tcBorders>
            <w:shd w:val="pct20" w:color="000000" w:fill="FFFFFF"/>
          </w:tcPr>
          <w:p w:rsidR="00D735D2" w:rsidRPr="0054216D" w:rsidRDefault="00D735D2" w:rsidP="00330FF2">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D735D2" w:rsidRPr="0054216D" w:rsidRDefault="00D735D2" w:rsidP="00330FF2">
            <w:pPr>
              <w:rPr>
                <w:rFonts w:ascii="Calibri" w:eastAsia="標楷體" w:hAnsi="Calibri"/>
              </w:rPr>
            </w:pPr>
            <w:r w:rsidRPr="0054216D">
              <w:rPr>
                <w:rFonts w:ascii="Calibri" w:eastAsia="標楷體" w:hAnsi="標楷體"/>
                <w:noProof/>
              </w:rPr>
              <w:t>副教授</w:t>
            </w:r>
          </w:p>
        </w:tc>
      </w:tr>
      <w:tr w:rsidR="00D735D2" w:rsidRPr="0054216D" w:rsidTr="00330FF2">
        <w:tc>
          <w:tcPr>
            <w:tcW w:w="1788" w:type="dxa"/>
            <w:tcBorders>
              <w:top w:val="single" w:sz="18" w:space="0" w:color="FFFFFF"/>
              <w:left w:val="single" w:sz="18" w:space="0" w:color="000080"/>
              <w:bottom w:val="single" w:sz="18" w:space="0" w:color="000080"/>
            </w:tcBorders>
            <w:shd w:val="pct5" w:color="000000" w:fill="FFFFFF"/>
          </w:tcPr>
          <w:p w:rsidR="00D735D2" w:rsidRPr="0054216D" w:rsidRDefault="00D735D2" w:rsidP="00330FF2">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D735D2" w:rsidRPr="0054216D" w:rsidRDefault="00D735D2" w:rsidP="00B073B0">
            <w:pPr>
              <w:rPr>
                <w:rFonts w:ascii="Calibri" w:eastAsia="標楷體" w:hAnsi="Calibri"/>
              </w:rPr>
            </w:pPr>
            <w:r w:rsidRPr="0054216D">
              <w:rPr>
                <w:rFonts w:ascii="Calibri" w:eastAsia="標楷體" w:hAnsi="Calibri"/>
                <w:noProof/>
              </w:rPr>
              <w:t>Associate Professor</w:t>
            </w:r>
          </w:p>
        </w:tc>
      </w:tr>
      <w:tr w:rsidR="00D735D2" w:rsidRPr="0054216D" w:rsidTr="00330FF2">
        <w:tc>
          <w:tcPr>
            <w:tcW w:w="1788" w:type="dxa"/>
            <w:tcBorders>
              <w:top w:val="single" w:sz="18" w:space="0" w:color="000080"/>
              <w:left w:val="single" w:sz="18" w:space="0" w:color="000080"/>
              <w:bottom w:val="single" w:sz="18" w:space="0" w:color="FFFFFF"/>
            </w:tcBorders>
            <w:shd w:val="pct20" w:color="000000" w:fill="FFFFFF"/>
          </w:tcPr>
          <w:p w:rsidR="00D735D2" w:rsidRPr="0054216D" w:rsidRDefault="00D735D2" w:rsidP="00330FF2">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D735D2" w:rsidRPr="0054216D" w:rsidRDefault="00D735D2" w:rsidP="00330FF2">
            <w:pPr>
              <w:rPr>
                <w:rFonts w:ascii="Calibri" w:eastAsia="標楷體" w:hAnsi="Calibri"/>
                <w:noProof/>
              </w:rPr>
            </w:pPr>
            <w:r w:rsidRPr="0054216D">
              <w:rPr>
                <w:rFonts w:ascii="Calibri" w:eastAsia="標楷體" w:hAnsi="標楷體"/>
                <w:noProof/>
              </w:rPr>
              <w:t>英國曼徹斯特大學科技政策研究中心博士</w:t>
            </w:r>
          </w:p>
        </w:tc>
      </w:tr>
      <w:tr w:rsidR="00D735D2" w:rsidRPr="0054216D" w:rsidTr="00330FF2">
        <w:tc>
          <w:tcPr>
            <w:tcW w:w="1788" w:type="dxa"/>
            <w:tcBorders>
              <w:top w:val="single" w:sz="18" w:space="0" w:color="FFFFFF"/>
              <w:left w:val="single" w:sz="18" w:space="0" w:color="000080"/>
              <w:bottom w:val="single" w:sz="18" w:space="0" w:color="000080"/>
            </w:tcBorders>
            <w:shd w:val="pct5" w:color="000000" w:fill="FFFFFF"/>
          </w:tcPr>
          <w:p w:rsidR="00D735D2" w:rsidRPr="0054216D" w:rsidRDefault="00D735D2" w:rsidP="00330FF2">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D735D2" w:rsidRPr="0054216D" w:rsidRDefault="00D735D2" w:rsidP="00330FF2">
            <w:pPr>
              <w:rPr>
                <w:rFonts w:ascii="Calibri" w:eastAsia="標楷體" w:hAnsi="Calibri"/>
              </w:rPr>
            </w:pPr>
            <w:r w:rsidRPr="0054216D">
              <w:rPr>
                <w:rFonts w:ascii="Calibri" w:eastAsia="標楷體" w:hAnsi="Calibri"/>
                <w:noProof/>
              </w:rPr>
              <w:t>Ph.D. in Technology Management and Policy, University of Manchester, UK</w:t>
            </w:r>
          </w:p>
        </w:tc>
      </w:tr>
      <w:tr w:rsidR="00D735D2" w:rsidRPr="0054216D" w:rsidTr="00330FF2">
        <w:tc>
          <w:tcPr>
            <w:tcW w:w="1788" w:type="dxa"/>
            <w:tcBorders>
              <w:top w:val="single" w:sz="18" w:space="0" w:color="000080"/>
              <w:left w:val="single" w:sz="18" w:space="0" w:color="000080"/>
              <w:bottom w:val="single" w:sz="18" w:space="0" w:color="FFFFFF"/>
            </w:tcBorders>
            <w:shd w:val="pct20" w:color="000000" w:fill="FFFFFF"/>
          </w:tcPr>
          <w:p w:rsidR="00D735D2" w:rsidRPr="0054216D" w:rsidRDefault="00D735D2" w:rsidP="00330FF2">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D735D2" w:rsidRPr="0054216D" w:rsidRDefault="00D735D2" w:rsidP="00330FF2">
            <w:pPr>
              <w:rPr>
                <w:rFonts w:ascii="Calibri" w:eastAsia="標楷體" w:hAnsi="Calibri"/>
                <w:noProof/>
              </w:rPr>
            </w:pPr>
            <w:r w:rsidRPr="00D735D2">
              <w:rPr>
                <w:rFonts w:ascii="Calibri" w:eastAsia="標楷體" w:hAnsi="Calibri"/>
                <w:noProof/>
              </w:rPr>
              <w:t>科技政策與管理</w:t>
            </w:r>
            <w:r w:rsidRPr="00D735D2">
              <w:rPr>
                <w:rFonts w:ascii="Calibri" w:eastAsia="標楷體" w:hAnsi="Calibri" w:hint="eastAsia"/>
                <w:noProof/>
              </w:rPr>
              <w:t>、</w:t>
            </w:r>
            <w:r w:rsidRPr="00D735D2">
              <w:rPr>
                <w:rFonts w:ascii="Calibri" w:eastAsia="標楷體" w:hAnsi="Calibri"/>
                <w:noProof/>
              </w:rPr>
              <w:t>創新與研發管理</w:t>
            </w:r>
            <w:r w:rsidRPr="00D735D2">
              <w:rPr>
                <w:rFonts w:ascii="Calibri" w:eastAsia="標楷體" w:hAnsi="Calibri" w:hint="eastAsia"/>
                <w:noProof/>
              </w:rPr>
              <w:t>、</w:t>
            </w:r>
            <w:r w:rsidRPr="00D735D2">
              <w:rPr>
                <w:rFonts w:ascii="Calibri" w:eastAsia="標楷體" w:hAnsi="Calibri"/>
                <w:noProof/>
              </w:rPr>
              <w:t>人力資源管理、</w:t>
            </w:r>
            <w:r w:rsidRPr="00D735D2">
              <w:rPr>
                <w:rFonts w:ascii="Calibri" w:eastAsia="標楷體" w:hAnsi="Calibri" w:hint="eastAsia"/>
                <w:noProof/>
              </w:rPr>
              <w:t>產業分析、系統思考與動力學</w:t>
            </w:r>
          </w:p>
        </w:tc>
      </w:tr>
      <w:tr w:rsidR="00D735D2" w:rsidRPr="0054216D" w:rsidTr="00330FF2">
        <w:tc>
          <w:tcPr>
            <w:tcW w:w="1788" w:type="dxa"/>
            <w:tcBorders>
              <w:top w:val="single" w:sz="18" w:space="0" w:color="FFFFFF"/>
              <w:left w:val="single" w:sz="18" w:space="0" w:color="000080"/>
              <w:bottom w:val="single" w:sz="18" w:space="0" w:color="000080"/>
            </w:tcBorders>
            <w:shd w:val="pct5" w:color="000000" w:fill="FFFFFF"/>
          </w:tcPr>
          <w:p w:rsidR="00D735D2" w:rsidRPr="0054216D" w:rsidRDefault="00D735D2" w:rsidP="00330FF2">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D735D2" w:rsidRPr="00516900" w:rsidRDefault="00C46B48" w:rsidP="00330FF2">
            <w:pPr>
              <w:rPr>
                <w:rFonts w:ascii="Calibri" w:eastAsia="標楷體" w:hAnsi="Calibri"/>
                <w:color w:val="000000" w:themeColor="text1"/>
              </w:rPr>
            </w:pPr>
            <w:r w:rsidRPr="00516900">
              <w:rPr>
                <w:rFonts w:ascii="Calibri" w:eastAsia="標楷體" w:hAnsi="Calibri"/>
                <w:noProof/>
                <w:color w:val="000000" w:themeColor="text1"/>
              </w:rPr>
              <w:t>Technology Management and Policy, Innovation and R&amp;D Management, Knowledge Management,Human Resource Management,Performance Management,System Dynamics</w:t>
            </w:r>
          </w:p>
        </w:tc>
      </w:tr>
      <w:tr w:rsidR="00D735D2" w:rsidRPr="0054216D" w:rsidTr="00330FF2">
        <w:tc>
          <w:tcPr>
            <w:tcW w:w="1788" w:type="dxa"/>
            <w:tcBorders>
              <w:top w:val="single" w:sz="18" w:space="0" w:color="000080"/>
              <w:left w:val="single" w:sz="18" w:space="0" w:color="000080"/>
              <w:bottom w:val="single" w:sz="18" w:space="0" w:color="000080"/>
              <w:right w:val="nil"/>
            </w:tcBorders>
            <w:shd w:val="pct20" w:color="000000" w:fill="FFFFFF"/>
          </w:tcPr>
          <w:p w:rsidR="00D735D2" w:rsidRPr="0054216D" w:rsidRDefault="00D735D2" w:rsidP="00330F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D735D2" w:rsidRPr="00516900" w:rsidRDefault="00286799" w:rsidP="00330FF2">
            <w:pPr>
              <w:rPr>
                <w:rFonts w:ascii="Calibri" w:eastAsia="標楷體" w:hAnsi="Calibri"/>
                <w:color w:val="000000" w:themeColor="text1"/>
              </w:rPr>
            </w:pPr>
            <w:hyperlink r:id="rId30" w:history="1">
              <w:r w:rsidR="00D735D2" w:rsidRPr="00516900">
                <w:rPr>
                  <w:color w:val="000000" w:themeColor="text1"/>
                </w:rPr>
                <w:t>linda_lee@nuk.edu.tw</w:t>
              </w:r>
            </w:hyperlink>
          </w:p>
        </w:tc>
      </w:tr>
      <w:tr w:rsidR="00D735D2" w:rsidRPr="0054216D" w:rsidTr="00330FF2">
        <w:tc>
          <w:tcPr>
            <w:tcW w:w="1788" w:type="dxa"/>
            <w:tcBorders>
              <w:top w:val="single" w:sz="18" w:space="0" w:color="000080"/>
              <w:left w:val="single" w:sz="18" w:space="0" w:color="000080"/>
              <w:bottom w:val="single" w:sz="18" w:space="0" w:color="000080"/>
              <w:right w:val="nil"/>
            </w:tcBorders>
            <w:shd w:val="pct5" w:color="000000" w:fill="FFFFFF"/>
          </w:tcPr>
          <w:p w:rsidR="00D735D2" w:rsidRPr="0054216D" w:rsidRDefault="00D735D2" w:rsidP="00330F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D735D2" w:rsidRPr="00516900" w:rsidRDefault="00D735D2" w:rsidP="00330FF2">
            <w:pPr>
              <w:rPr>
                <w:rFonts w:ascii="Calibri" w:eastAsia="標楷體" w:hAnsi="Calibri"/>
                <w:color w:val="000000" w:themeColor="text1"/>
              </w:rPr>
            </w:pPr>
            <w:r w:rsidRPr="00516900">
              <w:rPr>
                <w:rFonts w:ascii="Calibri" w:eastAsia="標楷體" w:hAnsi="Calibri"/>
                <w:noProof/>
                <w:color w:val="000000" w:themeColor="text1"/>
              </w:rPr>
              <w:t>5919246</w:t>
            </w:r>
          </w:p>
        </w:tc>
      </w:tr>
    </w:tbl>
    <w:p w:rsidR="00D735D2" w:rsidRPr="0054216D" w:rsidRDefault="00D735D2" w:rsidP="00D735D2">
      <w:pPr>
        <w:rPr>
          <w:rFonts w:ascii="Calibri" w:eastAsia="標楷體" w:hAnsi="Calibri"/>
        </w:rPr>
      </w:pPr>
    </w:p>
    <w:p w:rsidR="00D735D2" w:rsidRPr="0054216D" w:rsidRDefault="00D735D2" w:rsidP="00D735D2">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516900">
        <w:rPr>
          <w:rFonts w:ascii="Calibri" w:eastAsia="標楷體" w:hAnsi="Calibri"/>
          <w:color w:val="000000" w:themeColor="text1"/>
          <w:sz w:val="28"/>
          <w:szCs w:val="28"/>
        </w:rPr>
        <w:t>200</w:t>
      </w:r>
      <w:r w:rsidR="00C46B48" w:rsidRPr="00516900">
        <w:rPr>
          <w:rFonts w:ascii="Calibri" w:eastAsia="標楷體" w:hAnsi="Calibri" w:hint="eastAsia"/>
          <w:color w:val="000000" w:themeColor="text1"/>
          <w:sz w:val="28"/>
          <w:szCs w:val="28"/>
        </w:rPr>
        <w:t>9</w:t>
      </w:r>
      <w:r w:rsidRPr="00516900">
        <w:rPr>
          <w:rFonts w:ascii="Calibri" w:eastAsia="標楷體" w:hAnsi="Calibri"/>
          <w:color w:val="000000" w:themeColor="text1"/>
          <w:sz w:val="28"/>
          <w:szCs w:val="28"/>
        </w:rPr>
        <w:t>~201</w:t>
      </w:r>
      <w:r w:rsidR="00C46B48" w:rsidRPr="00516900">
        <w:rPr>
          <w:rFonts w:ascii="Calibri" w:eastAsia="標楷體" w:hAnsi="Calibri" w:hint="eastAsia"/>
          <w:color w:val="000000" w:themeColor="text1"/>
          <w:sz w:val="28"/>
          <w:szCs w:val="28"/>
        </w:rPr>
        <w:t>3</w:t>
      </w:r>
    </w:p>
    <w:p w:rsidR="00D735D2" w:rsidRPr="0054216D" w:rsidRDefault="00D735D2" w:rsidP="00D735D2">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465905" w:rsidRPr="00516900" w:rsidRDefault="00D01AFC" w:rsidP="00516900">
      <w:pPr>
        <w:ind w:leftChars="99" w:left="423" w:hangingChars="77" w:hanging="185"/>
        <w:rPr>
          <w:rFonts w:eastAsia="標楷體"/>
          <w:noProof/>
          <w:color w:val="000000" w:themeColor="text1"/>
        </w:rPr>
      </w:pPr>
      <w:r w:rsidRPr="00516900">
        <w:rPr>
          <w:rFonts w:eastAsia="標楷體"/>
          <w:noProof/>
          <w:color w:val="000000" w:themeColor="text1"/>
        </w:rPr>
        <w:t>1.</w:t>
      </w:r>
      <w:r w:rsidR="00C46B48" w:rsidRPr="00516900">
        <w:rPr>
          <w:rFonts w:eastAsia="標楷體" w:hint="eastAsia"/>
          <w:noProof/>
          <w:color w:val="000000" w:themeColor="text1"/>
        </w:rPr>
        <w:t>李亭林、林金燕（</w:t>
      </w:r>
      <w:r w:rsidR="00C46B48" w:rsidRPr="00516900">
        <w:rPr>
          <w:rFonts w:eastAsia="標楷體" w:hint="eastAsia"/>
          <w:noProof/>
          <w:color w:val="000000" w:themeColor="text1"/>
        </w:rPr>
        <w:t>2013</w:t>
      </w:r>
      <w:r w:rsidR="00C46B48" w:rsidRPr="00516900">
        <w:rPr>
          <w:rFonts w:eastAsia="標楷體" w:hint="eastAsia"/>
          <w:noProof/>
          <w:color w:val="000000" w:themeColor="text1"/>
        </w:rPr>
        <w:t>），應用品質機能展開探求大學服務品質</w:t>
      </w:r>
      <w:r w:rsidR="00C46B48" w:rsidRPr="00516900">
        <w:rPr>
          <w:rFonts w:eastAsia="標楷體" w:hint="eastAsia"/>
          <w:noProof/>
          <w:color w:val="000000" w:themeColor="text1"/>
        </w:rPr>
        <w:t xml:space="preserve">: </w:t>
      </w:r>
      <w:r w:rsidR="00C46B48" w:rsidRPr="00516900">
        <w:rPr>
          <w:rFonts w:eastAsia="標楷體" w:hint="eastAsia"/>
          <w:noProof/>
          <w:color w:val="000000" w:themeColor="text1"/>
        </w:rPr>
        <w:t>以高雄市立空中大學為例，政策與人力管理，</w:t>
      </w:r>
      <w:r w:rsidR="00C46B48" w:rsidRPr="00516900">
        <w:rPr>
          <w:rFonts w:eastAsia="標楷體"/>
          <w:noProof/>
          <w:color w:val="000000" w:themeColor="text1"/>
        </w:rPr>
        <w:t>4(2), 85-121</w:t>
      </w:r>
      <w:r w:rsidR="00C46B48" w:rsidRPr="00516900">
        <w:rPr>
          <w:rFonts w:eastAsia="標楷體" w:hint="eastAsia"/>
          <w:noProof/>
          <w:color w:val="000000" w:themeColor="text1"/>
        </w:rPr>
        <w:t>。</w:t>
      </w:r>
    </w:p>
    <w:p w:rsidR="00D01AFC" w:rsidRPr="00516900" w:rsidRDefault="00D01AFC" w:rsidP="00516900">
      <w:pPr>
        <w:ind w:leftChars="99" w:left="423" w:hangingChars="77" w:hanging="185"/>
        <w:rPr>
          <w:rFonts w:eastAsia="標楷體"/>
          <w:noProof/>
          <w:color w:val="000000" w:themeColor="text1"/>
        </w:rPr>
      </w:pPr>
      <w:r w:rsidRPr="00516900">
        <w:rPr>
          <w:rFonts w:eastAsia="標楷體" w:hint="eastAsia"/>
          <w:noProof/>
          <w:color w:val="000000" w:themeColor="text1"/>
        </w:rPr>
        <w:t>2.</w:t>
      </w:r>
      <w:r w:rsidRPr="00516900">
        <w:rPr>
          <w:rFonts w:eastAsia="標楷體" w:hint="eastAsia"/>
          <w:noProof/>
          <w:color w:val="000000" w:themeColor="text1"/>
        </w:rPr>
        <w:t>張元杰</w:t>
      </w:r>
      <w:r w:rsidRPr="00516900">
        <w:rPr>
          <w:rFonts w:eastAsia="標楷體" w:hint="eastAsia"/>
          <w:noProof/>
          <w:color w:val="000000" w:themeColor="text1"/>
        </w:rPr>
        <w:t>,</w:t>
      </w:r>
      <w:r w:rsidRPr="00516900">
        <w:rPr>
          <w:rFonts w:eastAsia="標楷體" w:hint="eastAsia"/>
          <w:noProof/>
          <w:color w:val="000000" w:themeColor="text1"/>
        </w:rPr>
        <w:t>李亭林</w:t>
      </w:r>
      <w:r w:rsidRPr="00516900">
        <w:rPr>
          <w:rFonts w:eastAsia="標楷體" w:hint="eastAsia"/>
          <w:noProof/>
          <w:color w:val="000000" w:themeColor="text1"/>
        </w:rPr>
        <w:t>,</w:t>
      </w:r>
      <w:r w:rsidRPr="00516900">
        <w:rPr>
          <w:rFonts w:eastAsia="標楷體" w:hint="eastAsia"/>
          <w:noProof/>
          <w:color w:val="000000" w:themeColor="text1"/>
        </w:rPr>
        <w:t>簡文強</w:t>
      </w:r>
      <w:r w:rsidRPr="00516900">
        <w:rPr>
          <w:rFonts w:eastAsia="標楷體" w:hint="eastAsia"/>
          <w:noProof/>
          <w:color w:val="000000" w:themeColor="text1"/>
        </w:rPr>
        <w:t>,</w:t>
      </w:r>
      <w:r w:rsidRPr="00516900">
        <w:rPr>
          <w:rFonts w:eastAsia="標楷體" w:hint="eastAsia"/>
          <w:noProof/>
          <w:color w:val="000000" w:themeColor="text1"/>
        </w:rPr>
        <w:t>秦子閔（</w:t>
      </w:r>
      <w:r w:rsidRPr="00516900">
        <w:rPr>
          <w:rFonts w:eastAsia="標楷體" w:hint="eastAsia"/>
          <w:noProof/>
          <w:color w:val="000000" w:themeColor="text1"/>
        </w:rPr>
        <w:t>2012</w:t>
      </w:r>
      <w:r w:rsidRPr="00516900">
        <w:rPr>
          <w:rFonts w:eastAsia="標楷體" w:hint="eastAsia"/>
          <w:noProof/>
          <w:color w:val="000000" w:themeColor="text1"/>
        </w:rPr>
        <w:t>），區位優勢、吸收能耐與創新績效：研發子公司之觀點，台大管理論叢，</w:t>
      </w:r>
      <w:r w:rsidR="00C46B48" w:rsidRPr="00516900">
        <w:rPr>
          <w:rFonts w:eastAsia="標楷體"/>
          <w:noProof/>
          <w:color w:val="000000" w:themeColor="text1"/>
        </w:rPr>
        <w:t>23(2): 199-232</w:t>
      </w:r>
      <w:r w:rsidR="00C46B48" w:rsidRPr="00516900">
        <w:rPr>
          <w:rFonts w:eastAsia="標楷體" w:hint="eastAsia"/>
          <w:noProof/>
          <w:color w:val="000000" w:themeColor="text1"/>
        </w:rPr>
        <w:t xml:space="preserve"> </w:t>
      </w:r>
      <w:r w:rsidRPr="00516900">
        <w:rPr>
          <w:rFonts w:eastAsia="標楷體" w:hint="eastAsia"/>
          <w:noProof/>
          <w:color w:val="000000" w:themeColor="text1"/>
        </w:rPr>
        <w:t>[TSSCI]</w:t>
      </w:r>
      <w:r w:rsidRPr="00516900">
        <w:rPr>
          <w:rFonts w:eastAsia="標楷體" w:hint="eastAsia"/>
          <w:noProof/>
          <w:color w:val="000000" w:themeColor="text1"/>
        </w:rPr>
        <w:t>。</w:t>
      </w:r>
      <w:r w:rsidRPr="00516900">
        <w:rPr>
          <w:rFonts w:eastAsia="標楷體" w:hint="eastAsia"/>
          <w:noProof/>
          <w:color w:val="000000" w:themeColor="text1"/>
        </w:rPr>
        <w:t>(</w:t>
      </w:r>
      <w:r w:rsidRPr="00516900">
        <w:rPr>
          <w:rFonts w:eastAsia="標楷體" w:hint="eastAsia"/>
          <w:noProof/>
          <w:color w:val="000000" w:themeColor="text1"/>
        </w:rPr>
        <w:t>已接受</w:t>
      </w:r>
      <w:r w:rsidRPr="00516900">
        <w:rPr>
          <w:rFonts w:eastAsia="標楷體" w:hint="eastAsia"/>
          <w:noProof/>
          <w:color w:val="000000" w:themeColor="text1"/>
        </w:rPr>
        <w:t xml:space="preserve"> </w:t>
      </w:r>
      <w:r w:rsidRPr="00516900">
        <w:rPr>
          <w:rFonts w:eastAsia="標楷體" w:hint="eastAsia"/>
          <w:noProof/>
          <w:color w:val="000000" w:themeColor="text1"/>
        </w:rPr>
        <w:t>尚未刊出</w:t>
      </w:r>
      <w:r w:rsidRPr="00516900">
        <w:rPr>
          <w:rFonts w:eastAsia="標楷體" w:hint="eastAsia"/>
          <w:noProof/>
          <w:color w:val="000000" w:themeColor="text1"/>
        </w:rPr>
        <w:t>)</w:t>
      </w:r>
    </w:p>
    <w:p w:rsidR="00C46B48" w:rsidRDefault="00D01AFC" w:rsidP="00516900">
      <w:pPr>
        <w:ind w:leftChars="99" w:left="423" w:hangingChars="77" w:hanging="185"/>
        <w:rPr>
          <w:rFonts w:eastAsia="標楷體"/>
          <w:noProof/>
          <w:color w:val="000000" w:themeColor="text1"/>
        </w:rPr>
      </w:pPr>
      <w:r w:rsidRPr="00516900">
        <w:rPr>
          <w:rFonts w:eastAsia="標楷體" w:hint="eastAsia"/>
          <w:noProof/>
          <w:color w:val="000000" w:themeColor="text1"/>
        </w:rPr>
        <w:t>3.</w:t>
      </w:r>
      <w:r w:rsidR="00C46B48" w:rsidRPr="00516900">
        <w:rPr>
          <w:rFonts w:ascii="Calibri" w:eastAsia="標楷體" w:hAnsi="Calibri"/>
          <w:noProof/>
          <w:color w:val="000000" w:themeColor="text1"/>
        </w:rPr>
        <w:t xml:space="preserve"> </w:t>
      </w:r>
      <w:r w:rsidR="00C46B48" w:rsidRPr="00516900">
        <w:rPr>
          <w:rFonts w:eastAsia="標楷體"/>
          <w:noProof/>
          <w:color w:val="000000" w:themeColor="text1"/>
        </w:rPr>
        <w:t>Yen-Ting Helena Chiu* and Ting-Lin Lee (201</w:t>
      </w:r>
      <w:r w:rsidR="00C46B48" w:rsidRPr="00516900">
        <w:rPr>
          <w:rFonts w:eastAsia="標楷體" w:hint="eastAsia"/>
          <w:noProof/>
          <w:color w:val="000000" w:themeColor="text1"/>
        </w:rPr>
        <w:t>3</w:t>
      </w:r>
      <w:r w:rsidR="00C46B48" w:rsidRPr="00516900">
        <w:rPr>
          <w:rFonts w:eastAsia="標楷體"/>
          <w:noProof/>
          <w:color w:val="000000" w:themeColor="text1"/>
        </w:rPr>
        <w:t>), Structural embeddedness and innovation performance: Capitalizing on social brokerage in high-tech clusters, Innovation: Management policy &amp; practice, Vol. 14, No.3, pp.338–349.[SSCI, 2011 /IF:0.380].</w:t>
      </w:r>
    </w:p>
    <w:p w:rsidR="00516900" w:rsidRPr="00516900" w:rsidRDefault="00516900" w:rsidP="00516900">
      <w:pPr>
        <w:ind w:leftChars="99" w:left="423" w:hangingChars="77" w:hanging="185"/>
        <w:rPr>
          <w:rFonts w:eastAsia="標楷體"/>
          <w:noProof/>
          <w:color w:val="000000" w:themeColor="text1"/>
        </w:rPr>
      </w:pPr>
    </w:p>
    <w:p w:rsidR="00A405B4" w:rsidRPr="00A405B4" w:rsidRDefault="00A405B4" w:rsidP="00516900">
      <w:pPr>
        <w:ind w:leftChars="1" w:left="427" w:hangingChars="177" w:hanging="425"/>
        <w:rPr>
          <w:rFonts w:ascii="Calibri" w:eastAsia="標楷體" w:hAnsi="Calibri"/>
          <w:sz w:val="28"/>
          <w:szCs w:val="28"/>
        </w:rPr>
      </w:pPr>
      <w:r>
        <w:rPr>
          <w:rFonts w:ascii="Calibri" w:eastAsia="標楷體" w:hAnsi="標楷體"/>
          <w:noProof/>
        </w:rPr>
        <w:t>(B)</w:t>
      </w:r>
      <w:r>
        <w:rPr>
          <w:rFonts w:ascii="Calibri" w:eastAsia="標楷體" w:hAnsi="標楷體"/>
          <w:noProof/>
        </w:rPr>
        <w:t>研討會論文</w:t>
      </w:r>
    </w:p>
    <w:p w:rsidR="00E55B6B" w:rsidRDefault="00E55B6B" w:rsidP="00516900">
      <w:pPr>
        <w:ind w:leftChars="98" w:left="429" w:hangingChars="81" w:hanging="194"/>
        <w:rPr>
          <w:rFonts w:eastAsia="標楷體"/>
          <w:noProof/>
          <w:color w:val="000000" w:themeColor="text1"/>
        </w:rPr>
      </w:pPr>
      <w:r w:rsidRPr="00516900">
        <w:rPr>
          <w:rFonts w:eastAsia="標楷體" w:hint="eastAsia"/>
          <w:noProof/>
          <w:color w:val="000000" w:themeColor="text1"/>
        </w:rPr>
        <w:t>1.</w:t>
      </w:r>
      <w:r w:rsidRPr="00516900">
        <w:rPr>
          <w:rFonts w:eastAsia="標楷體" w:hint="eastAsia"/>
          <w:noProof/>
          <w:color w:val="000000" w:themeColor="text1"/>
        </w:rPr>
        <w:t>李亭林，柯玟如（</w:t>
      </w:r>
      <w:r w:rsidRPr="00516900">
        <w:rPr>
          <w:rFonts w:eastAsia="標楷體" w:hint="eastAsia"/>
          <w:noProof/>
          <w:color w:val="000000" w:themeColor="text1"/>
        </w:rPr>
        <w:t>2013</w:t>
      </w:r>
      <w:r w:rsidRPr="00516900">
        <w:rPr>
          <w:rFonts w:eastAsia="標楷體" w:hint="eastAsia"/>
          <w:noProof/>
          <w:color w:val="000000" w:themeColor="text1"/>
        </w:rPr>
        <w:t>），台灣科技政策演化</w:t>
      </w:r>
      <w:r w:rsidRPr="00516900">
        <w:rPr>
          <w:rFonts w:eastAsia="標楷體" w:hint="eastAsia"/>
          <w:noProof/>
          <w:color w:val="000000" w:themeColor="text1"/>
        </w:rPr>
        <w:t>-</w:t>
      </w:r>
      <w:r w:rsidRPr="00516900">
        <w:rPr>
          <w:rFonts w:eastAsia="標楷體" w:hint="eastAsia"/>
          <w:noProof/>
          <w:color w:val="000000" w:themeColor="text1"/>
        </w:rPr>
        <w:t>歷史制度主要的觀點，首屆海峽兩岸科技管理學術年會，大陸：北京。</w:t>
      </w:r>
    </w:p>
    <w:p w:rsidR="00E55B6B" w:rsidRPr="00516900" w:rsidRDefault="00E55B6B" w:rsidP="00516900">
      <w:pPr>
        <w:ind w:leftChars="87" w:left="418" w:hangingChars="87" w:hanging="209"/>
        <w:rPr>
          <w:rFonts w:eastAsia="標楷體"/>
          <w:noProof/>
          <w:color w:val="000000" w:themeColor="text1"/>
        </w:rPr>
      </w:pPr>
      <w:r w:rsidRPr="00516900">
        <w:rPr>
          <w:rFonts w:eastAsia="標楷體" w:hint="eastAsia"/>
          <w:noProof/>
          <w:color w:val="000000" w:themeColor="text1"/>
        </w:rPr>
        <w:t xml:space="preserve">2. </w:t>
      </w:r>
      <w:r w:rsidRPr="00516900">
        <w:rPr>
          <w:rFonts w:eastAsia="標楷體"/>
          <w:noProof/>
          <w:color w:val="000000" w:themeColor="text1"/>
        </w:rPr>
        <w:t>Chih Yung Hsiao, Ting-Lin Lee, Po-Cheng Ho</w:t>
      </w:r>
      <w:r w:rsidRPr="00516900">
        <w:rPr>
          <w:rFonts w:eastAsia="標楷體" w:hint="eastAsia"/>
          <w:noProof/>
          <w:color w:val="000000" w:themeColor="text1"/>
        </w:rPr>
        <w:t xml:space="preserve"> (2013), </w:t>
      </w:r>
      <w:r w:rsidRPr="00516900">
        <w:rPr>
          <w:rFonts w:eastAsia="標楷體"/>
          <w:noProof/>
          <w:color w:val="000000" w:themeColor="text1"/>
        </w:rPr>
        <w:t>Performance Evaluation of</w:t>
      </w:r>
      <w:r w:rsidRPr="00516900">
        <w:rPr>
          <w:rFonts w:ascii="新細明體" w:hAnsi="新細明體"/>
          <w:color w:val="000000" w:themeColor="text1"/>
          <w:spacing w:val="15"/>
        </w:rPr>
        <w:t xml:space="preserve"> </w:t>
      </w:r>
      <w:r w:rsidRPr="00516900">
        <w:rPr>
          <w:rFonts w:eastAsia="標楷體"/>
          <w:noProof/>
          <w:color w:val="000000" w:themeColor="text1"/>
        </w:rPr>
        <w:t xml:space="preserve">APP in </w:t>
      </w:r>
      <w:r w:rsidRPr="00516900">
        <w:rPr>
          <w:rFonts w:eastAsia="標楷體"/>
          <w:noProof/>
          <w:color w:val="000000" w:themeColor="text1"/>
        </w:rPr>
        <w:lastRenderedPageBreak/>
        <w:t>IOS system –An application of Context-Dependent DEA</w:t>
      </w:r>
      <w:r w:rsidRPr="00516900">
        <w:rPr>
          <w:rFonts w:eastAsia="標楷體" w:hint="eastAsia"/>
          <w:noProof/>
          <w:color w:val="000000" w:themeColor="text1"/>
        </w:rPr>
        <w:t xml:space="preserve">. </w:t>
      </w:r>
      <w:r w:rsidRPr="00516900">
        <w:rPr>
          <w:rFonts w:eastAsia="標楷體"/>
          <w:noProof/>
          <w:color w:val="000000" w:themeColor="text1"/>
        </w:rPr>
        <w:t>26th European Conference on Operational Research</w:t>
      </w:r>
      <w:r w:rsidRPr="00516900">
        <w:rPr>
          <w:rFonts w:eastAsia="標楷體" w:hint="eastAsia"/>
          <w:noProof/>
          <w:color w:val="000000" w:themeColor="text1"/>
        </w:rPr>
        <w:t>,</w:t>
      </w:r>
      <w:r w:rsidRPr="00516900">
        <w:rPr>
          <w:rFonts w:eastAsia="標楷體"/>
          <w:noProof/>
          <w:color w:val="000000" w:themeColor="text1"/>
        </w:rPr>
        <w:t xml:space="preserve"> Rome</w:t>
      </w:r>
      <w:r w:rsidRPr="00516900">
        <w:rPr>
          <w:rFonts w:eastAsia="標楷體" w:hint="eastAsia"/>
          <w:noProof/>
          <w:color w:val="000000" w:themeColor="text1"/>
        </w:rPr>
        <w:t>.</w:t>
      </w:r>
    </w:p>
    <w:p w:rsidR="00E55B6B" w:rsidRPr="00516900" w:rsidRDefault="00E55B6B" w:rsidP="00516900">
      <w:pPr>
        <w:ind w:leftChars="87" w:left="418" w:hangingChars="87" w:hanging="209"/>
        <w:rPr>
          <w:rFonts w:eastAsia="標楷體"/>
          <w:noProof/>
          <w:color w:val="000000" w:themeColor="text1"/>
        </w:rPr>
      </w:pPr>
      <w:r w:rsidRPr="00516900">
        <w:rPr>
          <w:rFonts w:eastAsia="標楷體" w:hint="eastAsia"/>
          <w:noProof/>
          <w:color w:val="000000" w:themeColor="text1"/>
        </w:rPr>
        <w:t xml:space="preserve">3. </w:t>
      </w:r>
      <w:r w:rsidRPr="00516900">
        <w:rPr>
          <w:rFonts w:eastAsia="標楷體"/>
          <w:noProof/>
          <w:color w:val="000000" w:themeColor="text1"/>
        </w:rPr>
        <w:t>Wen Ju Ko, Ting-Lin Lee</w:t>
      </w:r>
      <w:r w:rsidRPr="00516900">
        <w:rPr>
          <w:rFonts w:eastAsia="標楷體" w:hint="eastAsia"/>
          <w:noProof/>
          <w:color w:val="000000" w:themeColor="text1"/>
        </w:rPr>
        <w:t xml:space="preserve"> (2013), </w:t>
      </w:r>
      <w:r w:rsidRPr="00516900">
        <w:rPr>
          <w:rFonts w:eastAsia="標楷體"/>
          <w:noProof/>
          <w:color w:val="000000" w:themeColor="text1"/>
        </w:rPr>
        <w:t>The science and technology policy evolution of Taiwan</w:t>
      </w:r>
      <w:r w:rsidRPr="00516900">
        <w:rPr>
          <w:rFonts w:eastAsia="標楷體" w:hint="eastAsia"/>
          <w:noProof/>
          <w:color w:val="000000" w:themeColor="text1"/>
        </w:rPr>
        <w:t xml:space="preserve">. </w:t>
      </w:r>
      <w:r w:rsidRPr="00516900">
        <w:rPr>
          <w:rFonts w:eastAsia="標楷體"/>
          <w:noProof/>
          <w:color w:val="000000" w:themeColor="text1"/>
        </w:rPr>
        <w:t>26th European Conference on Operational Research</w:t>
      </w:r>
      <w:r w:rsidRPr="00516900">
        <w:rPr>
          <w:rFonts w:eastAsia="標楷體" w:hint="eastAsia"/>
          <w:noProof/>
          <w:color w:val="000000" w:themeColor="text1"/>
        </w:rPr>
        <w:t>,</w:t>
      </w:r>
      <w:r w:rsidRPr="00516900">
        <w:rPr>
          <w:rFonts w:eastAsia="標楷體"/>
          <w:noProof/>
          <w:color w:val="000000" w:themeColor="text1"/>
        </w:rPr>
        <w:t xml:space="preserve"> Rome</w:t>
      </w:r>
      <w:r w:rsidRPr="00516900">
        <w:rPr>
          <w:rFonts w:eastAsia="標楷體" w:hint="eastAsia"/>
          <w:noProof/>
          <w:color w:val="000000" w:themeColor="text1"/>
        </w:rPr>
        <w:t>.</w:t>
      </w:r>
    </w:p>
    <w:p w:rsidR="00E55B6B" w:rsidRPr="00516900" w:rsidRDefault="00E55B6B" w:rsidP="00516900">
      <w:pPr>
        <w:ind w:leftChars="87" w:left="418" w:hangingChars="87" w:hanging="209"/>
        <w:rPr>
          <w:rFonts w:eastAsia="標楷體"/>
          <w:noProof/>
          <w:color w:val="000000" w:themeColor="text1"/>
        </w:rPr>
      </w:pPr>
      <w:r w:rsidRPr="00516900">
        <w:rPr>
          <w:rFonts w:eastAsia="標楷體" w:hint="eastAsia"/>
          <w:noProof/>
          <w:color w:val="000000" w:themeColor="text1"/>
        </w:rPr>
        <w:t xml:space="preserve">4. </w:t>
      </w:r>
      <w:r w:rsidRPr="00516900">
        <w:rPr>
          <w:rFonts w:eastAsia="標楷體"/>
          <w:noProof/>
          <w:color w:val="000000" w:themeColor="text1"/>
        </w:rPr>
        <w:t>Pin-Chen Jiang, Ting-Lin Lee &amp; Chi-Cheng Huang</w:t>
      </w:r>
      <w:r w:rsidRPr="00516900">
        <w:rPr>
          <w:rFonts w:eastAsia="標楷體" w:hint="eastAsia"/>
          <w:noProof/>
          <w:color w:val="000000" w:themeColor="text1"/>
        </w:rPr>
        <w:t xml:space="preserve"> (2013), </w:t>
      </w:r>
      <w:r w:rsidRPr="00516900">
        <w:rPr>
          <w:rFonts w:eastAsia="標楷體"/>
          <w:noProof/>
          <w:color w:val="000000" w:themeColor="text1"/>
        </w:rPr>
        <w:t>Using System Dynamics in Exploring Ecosystem and Policy-making Mechanism of Taiwan’s Digital Content Industries</w:t>
      </w:r>
      <w:r w:rsidRPr="00516900">
        <w:rPr>
          <w:rFonts w:eastAsia="標楷體" w:hint="eastAsia"/>
          <w:noProof/>
          <w:color w:val="000000" w:themeColor="text1"/>
        </w:rPr>
        <w:t xml:space="preserve">. </w:t>
      </w:r>
      <w:r w:rsidRPr="00516900">
        <w:rPr>
          <w:rFonts w:eastAsia="標楷體"/>
          <w:noProof/>
          <w:color w:val="000000" w:themeColor="text1"/>
        </w:rPr>
        <w:t>26th European Conference on Operational Research</w:t>
      </w:r>
      <w:r w:rsidRPr="00516900">
        <w:rPr>
          <w:rFonts w:eastAsia="標楷體" w:hint="eastAsia"/>
          <w:noProof/>
          <w:color w:val="000000" w:themeColor="text1"/>
        </w:rPr>
        <w:t>,</w:t>
      </w:r>
      <w:r w:rsidRPr="00516900">
        <w:rPr>
          <w:rFonts w:eastAsia="標楷體"/>
          <w:noProof/>
          <w:color w:val="000000" w:themeColor="text1"/>
        </w:rPr>
        <w:t xml:space="preserve"> Rome</w:t>
      </w:r>
      <w:r w:rsidRPr="00516900">
        <w:rPr>
          <w:rFonts w:eastAsia="標楷體" w:hint="eastAsia"/>
          <w:noProof/>
          <w:color w:val="000000" w:themeColor="text1"/>
        </w:rPr>
        <w:t>.</w:t>
      </w:r>
    </w:p>
    <w:p w:rsidR="00226FE4" w:rsidRPr="00226FE4" w:rsidRDefault="00E55B6B" w:rsidP="00516900">
      <w:pPr>
        <w:ind w:leftChars="87" w:left="418" w:hangingChars="87" w:hanging="209"/>
        <w:rPr>
          <w:rFonts w:eastAsia="標楷體"/>
          <w:noProof/>
        </w:rPr>
      </w:pPr>
      <w:r>
        <w:rPr>
          <w:rFonts w:eastAsia="標楷體" w:hint="eastAsia"/>
          <w:noProof/>
        </w:rPr>
        <w:t>5</w:t>
      </w:r>
      <w:r w:rsidR="00226FE4" w:rsidRPr="00226FE4">
        <w:rPr>
          <w:rFonts w:eastAsia="標楷體"/>
          <w:noProof/>
        </w:rPr>
        <w:t>.</w:t>
      </w:r>
      <w:r w:rsidR="00226FE4" w:rsidRPr="00226FE4">
        <w:rPr>
          <w:rFonts w:eastAsia="標楷體" w:hint="eastAsia"/>
          <w:noProof/>
        </w:rPr>
        <w:t>李亭林，洪家智（</w:t>
      </w:r>
      <w:r w:rsidR="00226FE4" w:rsidRPr="00226FE4">
        <w:rPr>
          <w:rFonts w:eastAsia="標楷體" w:hint="eastAsia"/>
          <w:noProof/>
        </w:rPr>
        <w:t>2012</w:t>
      </w:r>
      <w:r w:rsidR="00226FE4" w:rsidRPr="00226FE4">
        <w:rPr>
          <w:rFonts w:eastAsia="標楷體" w:hint="eastAsia"/>
          <w:noProof/>
        </w:rPr>
        <w:t>）</w:t>
      </w:r>
      <w:r w:rsidR="00226FE4" w:rsidRPr="00226FE4">
        <w:rPr>
          <w:rFonts w:eastAsia="標楷體" w:hint="eastAsia"/>
          <w:noProof/>
        </w:rPr>
        <w:t xml:space="preserve">, </w:t>
      </w:r>
      <w:r w:rsidR="00226FE4" w:rsidRPr="00226FE4">
        <w:rPr>
          <w:rFonts w:eastAsia="標楷體" w:hint="eastAsia"/>
          <w:noProof/>
        </w:rPr>
        <w:t>高速傳輸介面之發展趨勢</w:t>
      </w:r>
      <w:r w:rsidR="00226FE4" w:rsidRPr="00226FE4">
        <w:rPr>
          <w:rFonts w:eastAsia="標楷體" w:hint="eastAsia"/>
          <w:noProof/>
        </w:rPr>
        <w:t>-</w:t>
      </w:r>
      <w:r w:rsidR="00226FE4" w:rsidRPr="00226FE4">
        <w:rPr>
          <w:rFonts w:eastAsia="標楷體" w:hint="eastAsia"/>
          <w:noProof/>
        </w:rPr>
        <w:t>以技術地圖分析，區域發展及產業經濟建構與職能員額評鑑」國際學術研討會</w:t>
      </w:r>
      <w:r w:rsidR="00226FE4" w:rsidRPr="00226FE4">
        <w:rPr>
          <w:rFonts w:eastAsia="標楷體" w:hint="eastAsia"/>
          <w:noProof/>
        </w:rPr>
        <w:t xml:space="preserve">International Conference on </w:t>
      </w:r>
      <w:r w:rsidR="00226FE4" w:rsidRPr="00226FE4">
        <w:rPr>
          <w:rFonts w:eastAsia="標楷體" w:hint="eastAsia"/>
          <w:noProof/>
        </w:rPr>
        <w:t>「</w:t>
      </w:r>
      <w:r w:rsidR="00226FE4" w:rsidRPr="00226FE4">
        <w:rPr>
          <w:rFonts w:eastAsia="標楷體" w:hint="eastAsia"/>
          <w:noProof/>
        </w:rPr>
        <w:t>Regional Development, Economic Construction , and Personnel Evaluation</w:t>
      </w:r>
      <w:r w:rsidR="00226FE4" w:rsidRPr="00226FE4">
        <w:rPr>
          <w:rFonts w:eastAsia="標楷體" w:hint="eastAsia"/>
          <w:noProof/>
        </w:rPr>
        <w:t>」，義守大學國際會議廳，</w:t>
      </w:r>
      <w:r w:rsidR="00226FE4" w:rsidRPr="00226FE4">
        <w:rPr>
          <w:rFonts w:eastAsia="標楷體" w:hint="eastAsia"/>
          <w:noProof/>
        </w:rPr>
        <w:t>30-31, Nov. 2012</w:t>
      </w:r>
      <w:r w:rsidR="00226FE4" w:rsidRPr="00226FE4">
        <w:rPr>
          <w:rFonts w:eastAsia="標楷體" w:hint="eastAsia"/>
          <w:noProof/>
        </w:rPr>
        <w:t>。（口頭發表）</w:t>
      </w:r>
    </w:p>
    <w:p w:rsidR="00226FE4" w:rsidRPr="00226FE4" w:rsidRDefault="00E55B6B" w:rsidP="00516900">
      <w:pPr>
        <w:ind w:leftChars="87" w:left="418" w:hangingChars="87" w:hanging="209"/>
        <w:rPr>
          <w:rFonts w:eastAsia="標楷體"/>
          <w:noProof/>
        </w:rPr>
      </w:pPr>
      <w:r>
        <w:rPr>
          <w:rFonts w:eastAsia="標楷體" w:hint="eastAsia"/>
          <w:noProof/>
        </w:rPr>
        <w:t>6</w:t>
      </w:r>
      <w:r w:rsidR="00226FE4" w:rsidRPr="00226FE4">
        <w:rPr>
          <w:rFonts w:eastAsia="標楷體" w:hint="eastAsia"/>
          <w:noProof/>
        </w:rPr>
        <w:t>.</w:t>
      </w:r>
      <w:r w:rsidR="00226FE4" w:rsidRPr="00226FE4">
        <w:rPr>
          <w:rFonts w:eastAsia="標楷體" w:hint="eastAsia"/>
          <w:noProof/>
        </w:rPr>
        <w:tab/>
      </w:r>
      <w:r w:rsidR="00226FE4" w:rsidRPr="00226FE4">
        <w:rPr>
          <w:rFonts w:eastAsia="標楷體" w:hint="eastAsia"/>
          <w:noProof/>
        </w:rPr>
        <w:t>李亭林，劉小蘭</w:t>
      </w:r>
      <w:r w:rsidR="00226FE4" w:rsidRPr="00226FE4">
        <w:rPr>
          <w:rFonts w:eastAsia="標楷體" w:hint="eastAsia"/>
          <w:noProof/>
        </w:rPr>
        <w:t xml:space="preserve"> </w:t>
      </w:r>
      <w:r w:rsidR="00226FE4" w:rsidRPr="00226FE4">
        <w:rPr>
          <w:rFonts w:eastAsia="標楷體" w:hint="eastAsia"/>
          <w:noProof/>
        </w:rPr>
        <w:t>（</w:t>
      </w:r>
      <w:r w:rsidR="00226FE4" w:rsidRPr="00226FE4">
        <w:rPr>
          <w:rFonts w:eastAsia="標楷體" w:hint="eastAsia"/>
          <w:noProof/>
        </w:rPr>
        <w:t>2012</w:t>
      </w:r>
      <w:r w:rsidR="00226FE4" w:rsidRPr="00226FE4">
        <w:rPr>
          <w:rFonts w:eastAsia="標楷體" w:hint="eastAsia"/>
          <w:noProof/>
        </w:rPr>
        <w:t>），台資中小企業幹部領導風格與工作譏笑之研究</w:t>
      </w:r>
      <w:r w:rsidR="00226FE4" w:rsidRPr="00226FE4">
        <w:rPr>
          <w:rFonts w:eastAsia="標楷體" w:hint="eastAsia"/>
          <w:noProof/>
        </w:rPr>
        <w:t>-</w:t>
      </w:r>
      <w:r w:rsidR="00226FE4" w:rsidRPr="00226FE4">
        <w:rPr>
          <w:rFonts w:eastAsia="標楷體" w:hint="eastAsia"/>
          <w:noProof/>
        </w:rPr>
        <w:t>以廈門台企為例，第八屆海峽兩岸組織行為與人才開發學術研討會，山西太原，山西財經大學，</w:t>
      </w:r>
      <w:r w:rsidR="00226FE4" w:rsidRPr="00226FE4">
        <w:rPr>
          <w:rFonts w:eastAsia="標楷體" w:hint="eastAsia"/>
          <w:noProof/>
        </w:rPr>
        <w:t>2012</w:t>
      </w:r>
      <w:r w:rsidR="00226FE4" w:rsidRPr="00226FE4">
        <w:rPr>
          <w:rFonts w:eastAsia="標楷體" w:hint="eastAsia"/>
          <w:noProof/>
        </w:rPr>
        <w:t>，</w:t>
      </w:r>
      <w:r w:rsidR="00226FE4" w:rsidRPr="00226FE4">
        <w:rPr>
          <w:rFonts w:eastAsia="標楷體" w:hint="eastAsia"/>
          <w:noProof/>
        </w:rPr>
        <w:t>11</w:t>
      </w:r>
      <w:r w:rsidR="00226FE4" w:rsidRPr="00226FE4">
        <w:rPr>
          <w:rFonts w:eastAsia="標楷體" w:hint="eastAsia"/>
          <w:noProof/>
        </w:rPr>
        <w:t>，</w:t>
      </w:r>
      <w:r w:rsidR="00226FE4" w:rsidRPr="00226FE4">
        <w:rPr>
          <w:rFonts w:eastAsia="標楷體" w:hint="eastAsia"/>
          <w:noProof/>
        </w:rPr>
        <w:t>3-4</w:t>
      </w:r>
      <w:r w:rsidR="00226FE4" w:rsidRPr="00226FE4">
        <w:rPr>
          <w:rFonts w:eastAsia="標楷體" w:hint="eastAsia"/>
          <w:noProof/>
        </w:rPr>
        <w:t>。</w:t>
      </w:r>
    </w:p>
    <w:p w:rsidR="00226FE4" w:rsidRPr="00226FE4" w:rsidRDefault="00E55B6B" w:rsidP="00516900">
      <w:pPr>
        <w:ind w:leftChars="87" w:left="418" w:hangingChars="87" w:hanging="209"/>
        <w:rPr>
          <w:rFonts w:eastAsia="標楷體"/>
          <w:noProof/>
        </w:rPr>
      </w:pPr>
      <w:r>
        <w:rPr>
          <w:rFonts w:eastAsia="標楷體" w:hint="eastAsia"/>
          <w:noProof/>
        </w:rPr>
        <w:t>7</w:t>
      </w:r>
      <w:r w:rsidR="00226FE4" w:rsidRPr="00226FE4">
        <w:rPr>
          <w:rFonts w:eastAsia="標楷體" w:hint="eastAsia"/>
          <w:noProof/>
        </w:rPr>
        <w:t>.</w:t>
      </w:r>
      <w:r w:rsidR="00226FE4" w:rsidRPr="00226FE4">
        <w:rPr>
          <w:rFonts w:eastAsia="標楷體" w:hint="eastAsia"/>
          <w:noProof/>
        </w:rPr>
        <w:tab/>
      </w:r>
      <w:r w:rsidR="00226FE4" w:rsidRPr="00226FE4">
        <w:rPr>
          <w:rFonts w:eastAsia="標楷體" w:hint="eastAsia"/>
          <w:noProof/>
        </w:rPr>
        <w:t>李亭林</w:t>
      </w:r>
      <w:r w:rsidR="00226FE4" w:rsidRPr="00226FE4">
        <w:rPr>
          <w:rFonts w:eastAsia="標楷體" w:hint="eastAsia"/>
          <w:noProof/>
        </w:rPr>
        <w:t xml:space="preserve">, </w:t>
      </w:r>
      <w:r w:rsidR="00226FE4" w:rsidRPr="00226FE4">
        <w:rPr>
          <w:rFonts w:eastAsia="標楷體" w:hint="eastAsia"/>
          <w:noProof/>
        </w:rPr>
        <w:t>何柏正</w:t>
      </w:r>
      <w:r w:rsidR="00226FE4" w:rsidRPr="00226FE4">
        <w:rPr>
          <w:rFonts w:eastAsia="標楷體" w:hint="eastAsia"/>
          <w:noProof/>
        </w:rPr>
        <w:t xml:space="preserve">, </w:t>
      </w:r>
      <w:r w:rsidR="00226FE4" w:rsidRPr="00226FE4">
        <w:rPr>
          <w:rFonts w:eastAsia="標楷體" w:hint="eastAsia"/>
          <w:noProof/>
        </w:rPr>
        <w:t>陳彥翰</w:t>
      </w:r>
      <w:r w:rsidR="00226FE4" w:rsidRPr="00226FE4">
        <w:rPr>
          <w:rFonts w:eastAsia="標楷體" w:hint="eastAsia"/>
          <w:noProof/>
        </w:rPr>
        <w:t xml:space="preserve">(2012), </w:t>
      </w:r>
      <w:r w:rsidR="00226FE4" w:rsidRPr="00226FE4">
        <w:rPr>
          <w:rFonts w:eastAsia="標楷體" w:hint="eastAsia"/>
          <w:noProof/>
        </w:rPr>
        <w:t>以不可切割產出</w:t>
      </w:r>
      <w:r w:rsidR="00226FE4" w:rsidRPr="00226FE4">
        <w:rPr>
          <w:rFonts w:eastAsia="標楷體" w:hint="eastAsia"/>
          <w:noProof/>
        </w:rPr>
        <w:t>DEA</w:t>
      </w:r>
      <w:r w:rsidR="00226FE4" w:rsidRPr="00226FE4">
        <w:rPr>
          <w:rFonts w:eastAsia="標楷體" w:hint="eastAsia"/>
          <w:noProof/>
        </w:rPr>
        <w:t>模式探討台電火力發電部門經營績效之研究</w:t>
      </w:r>
      <w:r w:rsidR="00226FE4" w:rsidRPr="00226FE4">
        <w:rPr>
          <w:rFonts w:eastAsia="標楷體" w:hint="eastAsia"/>
          <w:noProof/>
        </w:rPr>
        <w:t>, 2012</w:t>
      </w:r>
      <w:r w:rsidR="00226FE4" w:rsidRPr="00226FE4">
        <w:rPr>
          <w:rFonts w:eastAsia="標楷體" w:hint="eastAsia"/>
          <w:noProof/>
        </w:rPr>
        <w:t>年台灣組織與管理學會</w:t>
      </w:r>
      <w:r w:rsidR="00226FE4" w:rsidRPr="00226FE4">
        <w:rPr>
          <w:rFonts w:eastAsia="標楷體" w:hint="eastAsia"/>
          <w:noProof/>
        </w:rPr>
        <w:t>(TAoM)</w:t>
      </w:r>
      <w:r w:rsidR="00226FE4" w:rsidRPr="00226FE4">
        <w:rPr>
          <w:rFonts w:eastAsia="標楷體" w:hint="eastAsia"/>
          <w:noProof/>
        </w:rPr>
        <w:t>年會暨研討會</w:t>
      </w:r>
      <w:r w:rsidR="00226FE4" w:rsidRPr="00226FE4">
        <w:rPr>
          <w:rFonts w:eastAsia="標楷體" w:hint="eastAsia"/>
          <w:noProof/>
        </w:rPr>
        <w:t xml:space="preserve">, </w:t>
      </w:r>
      <w:r w:rsidR="00226FE4" w:rsidRPr="00226FE4">
        <w:rPr>
          <w:rFonts w:eastAsia="標楷體" w:hint="eastAsia"/>
          <w:noProof/>
        </w:rPr>
        <w:t>台大集思會議中心</w:t>
      </w:r>
      <w:r w:rsidR="00226FE4" w:rsidRPr="00226FE4">
        <w:rPr>
          <w:rFonts w:eastAsia="標楷體" w:hint="eastAsia"/>
          <w:noProof/>
        </w:rPr>
        <w:t>,21, Sep. 2012</w:t>
      </w:r>
      <w:r w:rsidR="00226FE4" w:rsidRPr="00226FE4">
        <w:rPr>
          <w:rFonts w:eastAsia="標楷體" w:hint="eastAsia"/>
          <w:noProof/>
        </w:rPr>
        <w:t>（口頭發表）</w:t>
      </w:r>
    </w:p>
    <w:p w:rsidR="00226FE4" w:rsidRPr="00226FE4" w:rsidRDefault="00E55B6B" w:rsidP="00226FE4">
      <w:pPr>
        <w:ind w:leftChars="93" w:left="425" w:hangingChars="84" w:hanging="202"/>
        <w:rPr>
          <w:rFonts w:eastAsia="標楷體"/>
          <w:noProof/>
        </w:rPr>
      </w:pPr>
      <w:r>
        <w:rPr>
          <w:rFonts w:eastAsia="標楷體" w:hint="eastAsia"/>
          <w:noProof/>
        </w:rPr>
        <w:t>8</w:t>
      </w:r>
      <w:r w:rsidR="00226FE4" w:rsidRPr="00226FE4">
        <w:rPr>
          <w:rFonts w:eastAsia="標楷體"/>
          <w:noProof/>
        </w:rPr>
        <w:t>.</w:t>
      </w:r>
      <w:r w:rsidR="00226FE4" w:rsidRPr="00226FE4">
        <w:rPr>
          <w:rFonts w:eastAsia="標楷體"/>
          <w:noProof/>
        </w:rPr>
        <w:tab/>
        <w:t xml:space="preserve">Uriona , Mauricio; Amruta Phadtare ;Jatin Shah; Ricardo Pietrobon; Gregorio Varvakis; Pablo Bittencourt; Ting-Lin Lee (2012) , A Systematic Review of the Literature on Innovation Systems Modeling: A Meta-Model Proposal, The 10th GLOBELICS International Conference ,Globelics Hangzhou 2012: Innovation and Development- Opportunities and challenges in Globalization, 9-11 Nov. 2012( Accepted for presentation).  </w:t>
      </w:r>
    </w:p>
    <w:p w:rsidR="00226FE4" w:rsidRPr="00226FE4" w:rsidRDefault="00E55B6B" w:rsidP="00226FE4">
      <w:pPr>
        <w:ind w:leftChars="93" w:left="425" w:hangingChars="84" w:hanging="202"/>
        <w:rPr>
          <w:rFonts w:eastAsia="標楷體"/>
          <w:noProof/>
        </w:rPr>
      </w:pPr>
      <w:r>
        <w:rPr>
          <w:rFonts w:eastAsia="標楷體" w:hint="eastAsia"/>
          <w:noProof/>
        </w:rPr>
        <w:t>9</w:t>
      </w:r>
      <w:r w:rsidR="00226FE4" w:rsidRPr="00226FE4">
        <w:rPr>
          <w:rFonts w:eastAsia="標楷體"/>
          <w:noProof/>
        </w:rPr>
        <w:t>.</w:t>
      </w:r>
      <w:r w:rsidR="00226FE4" w:rsidRPr="00226FE4">
        <w:rPr>
          <w:rFonts w:eastAsia="標楷體"/>
          <w:noProof/>
        </w:rPr>
        <w:tab/>
        <w:t xml:space="preserve">Ting-Lin LEE (2012), The Agglomeration Economies of City-Region: The Electronic Component Industry in Kaohsiung, The 10th GLOBELICS International Conference ,Globelics Hangzhou 2012: Innovation and Development- Opportunities and challenges in Globalization, 9-11 Nov. 2012( Accepted for presentation).  </w:t>
      </w:r>
    </w:p>
    <w:p w:rsidR="00226FE4" w:rsidRPr="00226FE4" w:rsidRDefault="00E55B6B" w:rsidP="00226FE4">
      <w:pPr>
        <w:ind w:leftChars="93" w:left="425" w:hangingChars="84" w:hanging="202"/>
        <w:rPr>
          <w:rFonts w:eastAsia="標楷體"/>
          <w:noProof/>
        </w:rPr>
      </w:pPr>
      <w:r>
        <w:rPr>
          <w:rFonts w:eastAsia="標楷體" w:hint="eastAsia"/>
          <w:noProof/>
        </w:rPr>
        <w:t>10.</w:t>
      </w:r>
      <w:r w:rsidR="00226FE4" w:rsidRPr="00226FE4">
        <w:rPr>
          <w:rFonts w:eastAsia="標楷體" w:hint="eastAsia"/>
          <w:noProof/>
        </w:rPr>
        <w:t>Ting-Lin LEE, I-Hsien Ting, Mei-Man Liu (2012),A study on product diffusion of social network sites - takes HTC as an example, NETs2012 International Conference on Internet Studies at Bangkok, Thailand, Aug. 17-19, 2012, ( accepted for presentation</w:t>
      </w:r>
      <w:r w:rsidR="00226FE4" w:rsidRPr="00226FE4">
        <w:rPr>
          <w:rFonts w:eastAsia="標楷體" w:hint="eastAsia"/>
          <w:noProof/>
        </w:rPr>
        <w:t>）</w:t>
      </w:r>
    </w:p>
    <w:p w:rsidR="00226FE4" w:rsidRPr="00226FE4" w:rsidRDefault="00E55B6B" w:rsidP="00226FE4">
      <w:pPr>
        <w:ind w:leftChars="93" w:left="425" w:hangingChars="84" w:hanging="202"/>
        <w:rPr>
          <w:rFonts w:eastAsia="標楷體"/>
          <w:noProof/>
        </w:rPr>
      </w:pPr>
      <w:r>
        <w:rPr>
          <w:rFonts w:eastAsia="標楷體" w:hint="eastAsia"/>
          <w:noProof/>
        </w:rPr>
        <w:t>11</w:t>
      </w:r>
      <w:r>
        <w:rPr>
          <w:rFonts w:eastAsia="標楷體"/>
          <w:noProof/>
        </w:rPr>
        <w:t>.</w:t>
      </w:r>
      <w:r w:rsidR="00226FE4" w:rsidRPr="00226FE4">
        <w:rPr>
          <w:rFonts w:eastAsia="標楷體"/>
          <w:noProof/>
        </w:rPr>
        <w:t xml:space="preserve">Ting-Lin LEE, Po-Cheng Ho and Shang-Lin Tsai (2012), Exploration of 7-ELEVEn’s Service Innovation Performance -A combination of QFD and DEA, The 3rd International Service Innovation Design Conference, Oct. 22-24, 2012, Tainan, Taiwan. </w:t>
      </w:r>
    </w:p>
    <w:p w:rsidR="00226FE4" w:rsidRPr="00226FE4" w:rsidRDefault="00E55B6B" w:rsidP="00226FE4">
      <w:pPr>
        <w:ind w:leftChars="93" w:left="425" w:hangingChars="84" w:hanging="202"/>
        <w:rPr>
          <w:rFonts w:eastAsia="標楷體"/>
          <w:noProof/>
        </w:rPr>
      </w:pPr>
      <w:r>
        <w:rPr>
          <w:rFonts w:eastAsia="標楷體" w:hint="eastAsia"/>
          <w:noProof/>
        </w:rPr>
        <w:t>12</w:t>
      </w:r>
      <w:r>
        <w:rPr>
          <w:rFonts w:eastAsia="標楷體"/>
          <w:noProof/>
        </w:rPr>
        <w:t>.</w:t>
      </w:r>
      <w:r w:rsidR="00226FE4" w:rsidRPr="00226FE4">
        <w:rPr>
          <w:rFonts w:eastAsia="標楷體"/>
          <w:noProof/>
        </w:rPr>
        <w:t xml:space="preserve">Ting-Lin LEE, Mei-Chun Chuang (2012), Foresight for Public Policy of Solar Energy Industry in Taiwan - An Application of Delphi Method and Q Methodology, 2012 Portland International Center for Management of Engineering and Technology (PICMET), Jul. 29- </w:t>
      </w:r>
      <w:r w:rsidR="00226FE4" w:rsidRPr="00226FE4">
        <w:rPr>
          <w:rFonts w:eastAsia="標楷體" w:hint="eastAsia"/>
          <w:noProof/>
        </w:rPr>
        <w:t xml:space="preserve">Aug. 2, Vancouver, Canada. </w:t>
      </w:r>
      <w:r w:rsidR="00226FE4" w:rsidRPr="00226FE4">
        <w:rPr>
          <w:rFonts w:eastAsia="標楷體" w:hint="eastAsia"/>
          <w:noProof/>
        </w:rPr>
        <w:t>（</w:t>
      </w:r>
      <w:r w:rsidR="00226FE4" w:rsidRPr="00226FE4">
        <w:rPr>
          <w:rFonts w:eastAsia="標楷體" w:hint="eastAsia"/>
          <w:noProof/>
        </w:rPr>
        <w:t>accepted for presentation</w:t>
      </w:r>
      <w:r w:rsidR="00226FE4" w:rsidRPr="00226FE4">
        <w:rPr>
          <w:rFonts w:eastAsia="標楷體" w:hint="eastAsia"/>
          <w:noProof/>
        </w:rPr>
        <w:t>）</w:t>
      </w:r>
    </w:p>
    <w:p w:rsidR="00226FE4" w:rsidRPr="00226FE4" w:rsidRDefault="00E55B6B" w:rsidP="00226FE4">
      <w:pPr>
        <w:ind w:leftChars="93" w:left="425" w:hangingChars="84" w:hanging="202"/>
        <w:rPr>
          <w:rFonts w:eastAsia="標楷體"/>
          <w:noProof/>
        </w:rPr>
      </w:pPr>
      <w:r>
        <w:rPr>
          <w:rFonts w:eastAsia="標楷體" w:hint="eastAsia"/>
          <w:noProof/>
        </w:rPr>
        <w:t>13.</w:t>
      </w:r>
      <w:r w:rsidR="00226FE4" w:rsidRPr="00226FE4">
        <w:rPr>
          <w:rFonts w:eastAsia="標楷體" w:hint="eastAsia"/>
          <w:noProof/>
        </w:rPr>
        <w:t xml:space="preserve">Ting-Lin LEE, Ai-Wei Sun g (2012), Using System Dynamics on the Supply and Demand Policy, 2012 </w:t>
      </w:r>
      <w:r w:rsidR="00226FE4" w:rsidRPr="00226FE4">
        <w:rPr>
          <w:rFonts w:eastAsia="標楷體" w:hint="eastAsia"/>
          <w:noProof/>
        </w:rPr>
        <w:t>中華系統動力學學會年會暨研討會</w:t>
      </w:r>
      <w:r w:rsidR="00226FE4" w:rsidRPr="00226FE4">
        <w:rPr>
          <w:rFonts w:eastAsia="標楷體" w:hint="eastAsia"/>
          <w:noProof/>
        </w:rPr>
        <w:t xml:space="preserve">, June. 15, 2012, </w:t>
      </w:r>
      <w:r w:rsidR="00226FE4" w:rsidRPr="00226FE4">
        <w:rPr>
          <w:rFonts w:eastAsia="標楷體" w:hint="eastAsia"/>
          <w:noProof/>
        </w:rPr>
        <w:t>靜宜大學</w:t>
      </w:r>
      <w:r w:rsidR="00226FE4" w:rsidRPr="00226FE4">
        <w:rPr>
          <w:rFonts w:eastAsia="標楷體" w:hint="eastAsia"/>
          <w:noProof/>
        </w:rPr>
        <w:t>,</w:t>
      </w:r>
      <w:r w:rsidR="00226FE4" w:rsidRPr="00226FE4">
        <w:rPr>
          <w:rFonts w:eastAsia="標楷體" w:hint="eastAsia"/>
          <w:noProof/>
        </w:rPr>
        <w:t>（</w:t>
      </w:r>
      <w:r w:rsidR="00226FE4" w:rsidRPr="00226FE4">
        <w:rPr>
          <w:rFonts w:eastAsia="標楷體" w:hint="eastAsia"/>
          <w:noProof/>
        </w:rPr>
        <w:t>accepted for presentation</w:t>
      </w:r>
      <w:r w:rsidR="00226FE4" w:rsidRPr="00226FE4">
        <w:rPr>
          <w:rFonts w:eastAsia="標楷體" w:hint="eastAsia"/>
          <w:noProof/>
        </w:rPr>
        <w:t>）</w:t>
      </w:r>
    </w:p>
    <w:p w:rsidR="00226FE4" w:rsidRPr="00226FE4" w:rsidRDefault="00E55B6B" w:rsidP="00226FE4">
      <w:pPr>
        <w:ind w:leftChars="24" w:left="425" w:hangingChars="153" w:hanging="367"/>
        <w:rPr>
          <w:rFonts w:eastAsia="標楷體"/>
          <w:noProof/>
        </w:rPr>
      </w:pPr>
      <w:r>
        <w:rPr>
          <w:rFonts w:eastAsia="標楷體" w:hint="eastAsia"/>
          <w:noProof/>
        </w:rPr>
        <w:t xml:space="preserve"> 14</w:t>
      </w:r>
      <w:r w:rsidR="00226FE4" w:rsidRPr="00226FE4">
        <w:rPr>
          <w:rFonts w:eastAsia="標楷體" w:hint="eastAsia"/>
          <w:noProof/>
        </w:rPr>
        <w:t xml:space="preserve">. Ting-Lin LEE,&amp; Shu-Chuan Yang (2012), Using Balanced Scorecard and System </w:t>
      </w:r>
      <w:r w:rsidR="00226FE4" w:rsidRPr="00226FE4">
        <w:rPr>
          <w:rFonts w:eastAsia="標楷體" w:hint="eastAsia"/>
          <w:noProof/>
        </w:rPr>
        <w:lastRenderedPageBreak/>
        <w:t>Dynamics in Exploring the Performance of Taiwan's Pharmaceutical Industry, accepted in the 2012 IAMOT international Conference, March 18-22, Hsinchu, Taiwan</w:t>
      </w:r>
      <w:r w:rsidR="00226FE4" w:rsidRPr="00226FE4">
        <w:rPr>
          <w:rFonts w:eastAsia="標楷體" w:hint="eastAsia"/>
          <w:noProof/>
        </w:rPr>
        <w:t>（</w:t>
      </w:r>
      <w:r w:rsidR="00226FE4" w:rsidRPr="00226FE4">
        <w:rPr>
          <w:rFonts w:eastAsia="標楷體" w:hint="eastAsia"/>
          <w:noProof/>
        </w:rPr>
        <w:t>accepted for presentation</w:t>
      </w:r>
      <w:r w:rsidR="00226FE4" w:rsidRPr="00226FE4">
        <w:rPr>
          <w:rFonts w:eastAsia="標楷體" w:hint="eastAsia"/>
          <w:noProof/>
        </w:rPr>
        <w:t>）</w:t>
      </w:r>
    </w:p>
    <w:p w:rsidR="00226FE4" w:rsidRPr="00226FE4" w:rsidRDefault="006E4874" w:rsidP="00226FE4">
      <w:pPr>
        <w:ind w:leftChars="24" w:left="425" w:hangingChars="153" w:hanging="367"/>
        <w:rPr>
          <w:rFonts w:eastAsia="標楷體"/>
          <w:noProof/>
        </w:rPr>
      </w:pPr>
      <w:r>
        <w:rPr>
          <w:rFonts w:eastAsia="標楷體" w:hint="eastAsia"/>
          <w:noProof/>
        </w:rPr>
        <w:t>15</w:t>
      </w:r>
      <w:r w:rsidR="00226FE4" w:rsidRPr="00226FE4">
        <w:rPr>
          <w:rFonts w:eastAsia="標楷體" w:hint="eastAsia"/>
          <w:noProof/>
        </w:rPr>
        <w:t>. Ting-Lin LEE, &amp; Chung-Yuan Hsu</w:t>
      </w:r>
      <w:r w:rsidR="00226FE4" w:rsidRPr="00226FE4">
        <w:rPr>
          <w:rFonts w:eastAsia="標楷體" w:hint="eastAsia"/>
          <w:noProof/>
        </w:rPr>
        <w:t>（</w:t>
      </w:r>
      <w:r w:rsidR="00226FE4" w:rsidRPr="00226FE4">
        <w:rPr>
          <w:rFonts w:eastAsia="標楷體" w:hint="eastAsia"/>
          <w:noProof/>
        </w:rPr>
        <w:t>2012</w:t>
      </w:r>
      <w:r w:rsidR="00226FE4" w:rsidRPr="00226FE4">
        <w:rPr>
          <w:rFonts w:eastAsia="標楷體" w:hint="eastAsia"/>
          <w:noProof/>
        </w:rPr>
        <w:t>）</w:t>
      </w:r>
      <w:r w:rsidR="00226FE4" w:rsidRPr="00226FE4">
        <w:rPr>
          <w:rFonts w:eastAsia="標楷體" w:hint="eastAsia"/>
          <w:noProof/>
        </w:rPr>
        <w:t>, Simulated Internet Free Concept Marketing by System Dynamics:An Example of Pop Music Industry in Taiwan, accepted in the 2012 IAMOT international Conference, March 18-22, Hsinchu, Taiwan</w:t>
      </w:r>
      <w:r w:rsidR="00226FE4" w:rsidRPr="00226FE4">
        <w:rPr>
          <w:rFonts w:eastAsia="標楷體" w:hint="eastAsia"/>
          <w:noProof/>
        </w:rPr>
        <w:t>（</w:t>
      </w:r>
      <w:r w:rsidR="00226FE4" w:rsidRPr="00226FE4">
        <w:rPr>
          <w:rFonts w:eastAsia="標楷體" w:hint="eastAsia"/>
          <w:noProof/>
        </w:rPr>
        <w:t>accepted for presentation</w:t>
      </w:r>
      <w:r w:rsidR="00226FE4" w:rsidRPr="00226FE4">
        <w:rPr>
          <w:rFonts w:eastAsia="標楷體" w:hint="eastAsia"/>
          <w:noProof/>
        </w:rPr>
        <w:t>）</w:t>
      </w:r>
    </w:p>
    <w:p w:rsidR="00226FE4" w:rsidRPr="00226FE4" w:rsidRDefault="006E4874" w:rsidP="00226FE4">
      <w:pPr>
        <w:ind w:leftChars="24" w:left="425" w:hangingChars="153" w:hanging="367"/>
        <w:rPr>
          <w:rFonts w:eastAsia="標楷體"/>
          <w:noProof/>
        </w:rPr>
      </w:pPr>
      <w:r>
        <w:rPr>
          <w:rFonts w:eastAsia="標楷體" w:hint="eastAsia"/>
          <w:noProof/>
        </w:rPr>
        <w:t>16</w:t>
      </w:r>
      <w:r w:rsidR="00226FE4" w:rsidRPr="00226FE4">
        <w:rPr>
          <w:rFonts w:eastAsia="標楷體" w:hint="eastAsia"/>
          <w:noProof/>
        </w:rPr>
        <w:t xml:space="preserve">. </w:t>
      </w:r>
      <w:r w:rsidR="00226FE4" w:rsidRPr="00226FE4">
        <w:rPr>
          <w:rFonts w:eastAsia="標楷體"/>
          <w:noProof/>
        </w:rPr>
        <w:t xml:space="preserve">Ting-lin Lee (2011), The Economies of Agglomeration and Regional Innovation Policy under Urban Space: a case study of the electronic component industry in Kaohsiung City, Conference on State Policy and Economic Growth at the Sub-national Level in Asia, 7 October 2011, Institute of Southeast Asian Studies, Singapore. </w:t>
      </w:r>
    </w:p>
    <w:p w:rsidR="00226FE4" w:rsidRPr="00226FE4" w:rsidRDefault="006E4874" w:rsidP="00226FE4">
      <w:pPr>
        <w:ind w:leftChars="30" w:left="425" w:hangingChars="147" w:hanging="353"/>
        <w:rPr>
          <w:rFonts w:eastAsia="標楷體"/>
          <w:noProof/>
        </w:rPr>
      </w:pPr>
      <w:r>
        <w:rPr>
          <w:rFonts w:eastAsia="標楷體" w:hint="eastAsia"/>
          <w:noProof/>
        </w:rPr>
        <w:t>17</w:t>
      </w:r>
      <w:r w:rsidR="00226FE4" w:rsidRPr="00226FE4">
        <w:rPr>
          <w:rFonts w:eastAsia="標楷體" w:hint="eastAsia"/>
          <w:noProof/>
        </w:rPr>
        <w:t xml:space="preserve">. </w:t>
      </w:r>
      <w:r w:rsidR="00226FE4" w:rsidRPr="00226FE4">
        <w:rPr>
          <w:rFonts w:eastAsia="標楷體"/>
          <w:noProof/>
        </w:rPr>
        <w:t xml:space="preserve">Ting-Lin LEE, Shu-Chuan Yang (2011), Using Balanced Scorecard and System Dynamics in Exploring the Performance of Taiwan's Pharmaceutical Industry, 2011 Portland International Center for Management of Engineering and Technology (PICMET’11), Jul. 31- Aug. </w:t>
      </w:r>
      <w:r w:rsidR="00226FE4" w:rsidRPr="00226FE4">
        <w:rPr>
          <w:rFonts w:eastAsia="標楷體" w:hint="eastAsia"/>
          <w:noProof/>
        </w:rPr>
        <w:t xml:space="preserve">4, Portland, Oregon - USA. </w:t>
      </w:r>
      <w:r w:rsidR="00226FE4" w:rsidRPr="00226FE4">
        <w:rPr>
          <w:rFonts w:eastAsia="標楷體" w:hint="eastAsia"/>
          <w:noProof/>
        </w:rPr>
        <w:t>（</w:t>
      </w:r>
      <w:r w:rsidR="00226FE4" w:rsidRPr="00226FE4">
        <w:rPr>
          <w:rFonts w:eastAsia="標楷體" w:hint="eastAsia"/>
          <w:noProof/>
        </w:rPr>
        <w:t>accepted for presentation</w:t>
      </w:r>
      <w:r w:rsidR="00226FE4" w:rsidRPr="00226FE4">
        <w:rPr>
          <w:rFonts w:eastAsia="標楷體" w:hint="eastAsia"/>
          <w:noProof/>
        </w:rPr>
        <w:t>）</w:t>
      </w:r>
    </w:p>
    <w:p w:rsidR="00226FE4" w:rsidRPr="00226FE4" w:rsidRDefault="006E4874" w:rsidP="00226FE4">
      <w:pPr>
        <w:ind w:leftChars="30" w:left="425" w:hangingChars="147" w:hanging="353"/>
        <w:rPr>
          <w:rFonts w:eastAsia="標楷體"/>
          <w:noProof/>
        </w:rPr>
      </w:pPr>
      <w:r>
        <w:rPr>
          <w:rFonts w:eastAsia="標楷體" w:hint="eastAsia"/>
          <w:noProof/>
        </w:rPr>
        <w:t>18</w:t>
      </w:r>
      <w:r w:rsidR="00226FE4" w:rsidRPr="00226FE4">
        <w:rPr>
          <w:rFonts w:eastAsia="標楷體" w:hint="eastAsia"/>
          <w:noProof/>
        </w:rPr>
        <w:t xml:space="preserve">. </w:t>
      </w:r>
      <w:r w:rsidR="00226FE4" w:rsidRPr="00226FE4">
        <w:rPr>
          <w:rFonts w:eastAsia="標楷體"/>
          <w:noProof/>
        </w:rPr>
        <w:t>Ting-Lin Lee &amp; In-Chen Tu (2011), The way of joining consortia leads to a good performance- A case of Taiwan Bike Industry, 2011 International Conference on Advances in Social Networks Analysis and Mining (ASONAM 2011), Kaohsiung, Taiwan, July 25-27, 2011.</w:t>
      </w:r>
    </w:p>
    <w:p w:rsidR="00226FE4" w:rsidRPr="00226FE4" w:rsidRDefault="006E4874" w:rsidP="00226FE4">
      <w:pPr>
        <w:ind w:leftChars="30" w:left="425" w:hangingChars="147" w:hanging="353"/>
        <w:rPr>
          <w:rFonts w:eastAsia="標楷體"/>
          <w:noProof/>
        </w:rPr>
      </w:pPr>
      <w:r>
        <w:rPr>
          <w:rFonts w:eastAsia="標楷體" w:hint="eastAsia"/>
          <w:noProof/>
        </w:rPr>
        <w:t>19</w:t>
      </w:r>
      <w:r w:rsidR="00226FE4" w:rsidRPr="00226FE4">
        <w:rPr>
          <w:rFonts w:eastAsia="標楷體" w:hint="eastAsia"/>
          <w:noProof/>
        </w:rPr>
        <w:t>. Ting-lin Lee &amp; Yu- lun Wang (2011), Foresight on Taiwan</w:t>
      </w:r>
      <w:r w:rsidR="00226FE4" w:rsidRPr="00226FE4">
        <w:rPr>
          <w:rFonts w:eastAsia="標楷體" w:hint="eastAsia"/>
          <w:noProof/>
        </w:rPr>
        <w:t>’</w:t>
      </w:r>
      <w:r w:rsidR="00226FE4" w:rsidRPr="00226FE4">
        <w:rPr>
          <w:rFonts w:eastAsia="標楷體" w:hint="eastAsia"/>
          <w:noProof/>
        </w:rPr>
        <w:t>s Bio-Pharmaceutical Industry-An application of Q methodology</w:t>
      </w:r>
      <w:r w:rsidR="00226FE4" w:rsidRPr="00226FE4">
        <w:rPr>
          <w:rFonts w:eastAsia="標楷體" w:hint="eastAsia"/>
          <w:noProof/>
        </w:rPr>
        <w:t>，</w:t>
      </w:r>
      <w:r w:rsidR="00226FE4" w:rsidRPr="00226FE4">
        <w:rPr>
          <w:rFonts w:eastAsia="標楷體" w:hint="eastAsia"/>
          <w:noProof/>
        </w:rPr>
        <w:t>2011</w:t>
      </w:r>
      <w:r w:rsidR="00226FE4" w:rsidRPr="00226FE4">
        <w:rPr>
          <w:rFonts w:eastAsia="標楷體" w:hint="eastAsia"/>
          <w:noProof/>
        </w:rPr>
        <w:t>年台灣公共行政與公共事務系所聯合會年會暨國際學術研討會</w:t>
      </w:r>
      <w:r w:rsidR="00226FE4" w:rsidRPr="00226FE4">
        <w:rPr>
          <w:rFonts w:eastAsia="標楷體" w:hint="eastAsia"/>
          <w:noProof/>
        </w:rPr>
        <w:t>-</w:t>
      </w:r>
      <w:r w:rsidR="00226FE4" w:rsidRPr="00226FE4">
        <w:rPr>
          <w:rFonts w:eastAsia="標楷體" w:hint="eastAsia"/>
          <w:noProof/>
        </w:rPr>
        <w:t>建國</w:t>
      </w:r>
      <w:r w:rsidR="00226FE4" w:rsidRPr="00226FE4">
        <w:rPr>
          <w:rFonts w:eastAsia="標楷體" w:hint="eastAsia"/>
          <w:noProof/>
        </w:rPr>
        <w:t>100</w:t>
      </w:r>
      <w:r w:rsidR="00226FE4" w:rsidRPr="00226FE4">
        <w:rPr>
          <w:rFonts w:eastAsia="標楷體" w:hint="eastAsia"/>
          <w:noProof/>
        </w:rPr>
        <w:t>年公共事務的回顧與展望</w:t>
      </w:r>
      <w:r w:rsidR="00226FE4" w:rsidRPr="00226FE4">
        <w:rPr>
          <w:rFonts w:eastAsia="標楷體" w:hint="eastAsia"/>
          <w:noProof/>
        </w:rPr>
        <w:t xml:space="preserve"> (TASPAA), May 27-29, 2011, Taipei. </w:t>
      </w:r>
    </w:p>
    <w:p w:rsidR="00226FE4" w:rsidRPr="00226FE4" w:rsidRDefault="006E4874" w:rsidP="00226FE4">
      <w:pPr>
        <w:ind w:leftChars="30" w:left="425" w:hangingChars="147" w:hanging="353"/>
        <w:rPr>
          <w:rFonts w:eastAsia="標楷體"/>
          <w:noProof/>
        </w:rPr>
      </w:pPr>
      <w:r>
        <w:rPr>
          <w:rFonts w:eastAsia="標楷體" w:hint="eastAsia"/>
          <w:noProof/>
        </w:rPr>
        <w:t>20</w:t>
      </w:r>
      <w:r w:rsidR="00226FE4" w:rsidRPr="00226FE4">
        <w:rPr>
          <w:rFonts w:eastAsia="標楷體" w:hint="eastAsia"/>
          <w:noProof/>
        </w:rPr>
        <w:t xml:space="preserve">. </w:t>
      </w:r>
      <w:r w:rsidR="00226FE4" w:rsidRPr="00226FE4">
        <w:rPr>
          <w:rFonts w:eastAsia="標楷體" w:hint="eastAsia"/>
          <w:noProof/>
        </w:rPr>
        <w:t>李亭林</w:t>
      </w:r>
      <w:r w:rsidR="00226FE4" w:rsidRPr="00226FE4">
        <w:rPr>
          <w:rFonts w:eastAsia="標楷體" w:hint="eastAsia"/>
          <w:noProof/>
        </w:rPr>
        <w:t xml:space="preserve">, </w:t>
      </w:r>
      <w:r w:rsidR="00226FE4" w:rsidRPr="00226FE4">
        <w:rPr>
          <w:rFonts w:eastAsia="標楷體" w:hint="eastAsia"/>
          <w:noProof/>
        </w:rPr>
        <w:t>王郁倫</w:t>
      </w:r>
      <w:r w:rsidR="00226FE4" w:rsidRPr="00226FE4">
        <w:rPr>
          <w:rFonts w:eastAsia="標楷體" w:hint="eastAsia"/>
          <w:noProof/>
        </w:rPr>
        <w:t xml:space="preserve"> </w:t>
      </w:r>
      <w:r w:rsidR="00226FE4" w:rsidRPr="00226FE4">
        <w:rPr>
          <w:rFonts w:eastAsia="標楷體" w:hint="eastAsia"/>
          <w:noProof/>
        </w:rPr>
        <w:t>（</w:t>
      </w:r>
      <w:r w:rsidR="00226FE4" w:rsidRPr="00226FE4">
        <w:rPr>
          <w:rFonts w:eastAsia="標楷體" w:hint="eastAsia"/>
          <w:noProof/>
        </w:rPr>
        <w:t>2011</w:t>
      </w:r>
      <w:r w:rsidR="00226FE4" w:rsidRPr="00226FE4">
        <w:rPr>
          <w:rFonts w:eastAsia="標楷體" w:hint="eastAsia"/>
          <w:noProof/>
        </w:rPr>
        <w:t>）</w:t>
      </w:r>
      <w:r w:rsidR="00226FE4" w:rsidRPr="00226FE4">
        <w:rPr>
          <w:rFonts w:eastAsia="標楷體" w:hint="eastAsia"/>
          <w:noProof/>
        </w:rPr>
        <w:t xml:space="preserve">, </w:t>
      </w:r>
      <w:r w:rsidR="00226FE4" w:rsidRPr="00226FE4">
        <w:rPr>
          <w:rFonts w:eastAsia="標楷體" w:hint="eastAsia"/>
          <w:noProof/>
        </w:rPr>
        <w:t>前瞻台灣生技製藥產業政策</w:t>
      </w:r>
      <w:r w:rsidR="00226FE4" w:rsidRPr="00226FE4">
        <w:rPr>
          <w:rFonts w:eastAsia="標楷體" w:hint="eastAsia"/>
          <w:noProof/>
        </w:rPr>
        <w:t>-</w:t>
      </w:r>
      <w:r w:rsidR="00226FE4" w:rsidRPr="00226FE4">
        <w:rPr>
          <w:rFonts w:eastAsia="標楷體" w:hint="eastAsia"/>
          <w:noProof/>
        </w:rPr>
        <w:t>結合德菲法與</w:t>
      </w:r>
      <w:r w:rsidR="00226FE4" w:rsidRPr="00226FE4">
        <w:rPr>
          <w:rFonts w:eastAsia="標楷體" w:hint="eastAsia"/>
          <w:noProof/>
        </w:rPr>
        <w:t>Q</w:t>
      </w:r>
      <w:r w:rsidR="00226FE4" w:rsidRPr="00226FE4">
        <w:rPr>
          <w:rFonts w:eastAsia="標楷體" w:hint="eastAsia"/>
          <w:noProof/>
        </w:rPr>
        <w:t>方法</w:t>
      </w:r>
      <w:r w:rsidR="00226FE4" w:rsidRPr="00226FE4">
        <w:rPr>
          <w:rFonts w:eastAsia="標楷體" w:hint="eastAsia"/>
          <w:noProof/>
        </w:rPr>
        <w:t>, 2011</w:t>
      </w:r>
      <w:r w:rsidR="00226FE4" w:rsidRPr="00226FE4">
        <w:rPr>
          <w:rFonts w:eastAsia="標楷體" w:hint="eastAsia"/>
          <w:noProof/>
        </w:rPr>
        <w:t>科技政策與創新前瞻研討會</w:t>
      </w:r>
      <w:r w:rsidR="00226FE4" w:rsidRPr="00226FE4">
        <w:rPr>
          <w:rFonts w:eastAsia="標楷體" w:hint="eastAsia"/>
          <w:noProof/>
        </w:rPr>
        <w:t xml:space="preserve">- </w:t>
      </w:r>
      <w:r w:rsidR="00226FE4" w:rsidRPr="00226FE4">
        <w:rPr>
          <w:rFonts w:eastAsia="標楷體" w:hint="eastAsia"/>
          <w:noProof/>
        </w:rPr>
        <w:t>台灣創新系統轉型與再造</w:t>
      </w:r>
      <w:r w:rsidR="00226FE4" w:rsidRPr="00226FE4">
        <w:rPr>
          <w:rFonts w:eastAsia="標楷體" w:hint="eastAsia"/>
          <w:noProof/>
        </w:rPr>
        <w:t>/</w:t>
      </w:r>
      <w:r w:rsidR="00226FE4" w:rsidRPr="00226FE4">
        <w:rPr>
          <w:rFonts w:eastAsia="標楷體" w:hint="eastAsia"/>
          <w:noProof/>
        </w:rPr>
        <w:t>後</w:t>
      </w:r>
      <w:r w:rsidR="00226FE4" w:rsidRPr="00226FE4">
        <w:rPr>
          <w:rFonts w:eastAsia="標楷體" w:hint="eastAsia"/>
          <w:noProof/>
        </w:rPr>
        <w:t>ECFA</w:t>
      </w:r>
      <w:r w:rsidR="00226FE4" w:rsidRPr="00226FE4">
        <w:rPr>
          <w:rFonts w:eastAsia="標楷體" w:hint="eastAsia"/>
          <w:noProof/>
        </w:rPr>
        <w:t>時期科技政策的機會與挑戰</w:t>
      </w:r>
      <w:r w:rsidR="00226FE4" w:rsidRPr="00226FE4">
        <w:rPr>
          <w:rFonts w:eastAsia="標楷體" w:hint="eastAsia"/>
          <w:noProof/>
        </w:rPr>
        <w:t xml:space="preserve">, June 7, 2011, </w:t>
      </w:r>
      <w:r w:rsidR="00226FE4" w:rsidRPr="00226FE4">
        <w:rPr>
          <w:rFonts w:eastAsia="標楷體" w:hint="eastAsia"/>
          <w:noProof/>
        </w:rPr>
        <w:t>台北台大會議中心。</w:t>
      </w:r>
    </w:p>
    <w:p w:rsidR="00226FE4" w:rsidRPr="00226FE4" w:rsidRDefault="006E4874" w:rsidP="00226FE4">
      <w:pPr>
        <w:ind w:leftChars="30" w:left="425" w:hangingChars="147" w:hanging="353"/>
        <w:rPr>
          <w:rFonts w:eastAsia="標楷體"/>
          <w:noProof/>
        </w:rPr>
      </w:pPr>
      <w:r>
        <w:rPr>
          <w:rFonts w:eastAsia="標楷體" w:hint="eastAsia"/>
          <w:noProof/>
        </w:rPr>
        <w:t>21</w:t>
      </w:r>
      <w:r w:rsidR="00226FE4" w:rsidRPr="00226FE4">
        <w:rPr>
          <w:rFonts w:eastAsia="標楷體" w:hint="eastAsia"/>
          <w:noProof/>
        </w:rPr>
        <w:t>. Ting-Lin LEE, Shu-Chuan Yang (2011), Using Balanced Scorecard and System Dynamics in Exploring the Performance of Taiwan's Pharmaceutical Industry, 2011 Chinese System Dynamics Society Conference, May. 27, 2011, Da-Yeh University(</w:t>
      </w:r>
      <w:r w:rsidR="00226FE4" w:rsidRPr="00226FE4">
        <w:rPr>
          <w:rFonts w:eastAsia="標楷體" w:hint="eastAsia"/>
          <w:noProof/>
        </w:rPr>
        <w:t>大葉大學</w:t>
      </w:r>
      <w:r w:rsidR="00226FE4" w:rsidRPr="00226FE4">
        <w:rPr>
          <w:rFonts w:eastAsia="標楷體" w:hint="eastAsia"/>
          <w:noProof/>
        </w:rPr>
        <w:t>).</w:t>
      </w:r>
      <w:r w:rsidR="00226FE4" w:rsidRPr="00226FE4">
        <w:rPr>
          <w:rFonts w:eastAsia="標楷體" w:hint="eastAsia"/>
          <w:noProof/>
        </w:rPr>
        <w:t>（</w:t>
      </w:r>
      <w:r w:rsidR="00226FE4" w:rsidRPr="00226FE4">
        <w:rPr>
          <w:rFonts w:eastAsia="標楷體" w:hint="eastAsia"/>
          <w:noProof/>
        </w:rPr>
        <w:t>accepted for presentation</w:t>
      </w:r>
      <w:r w:rsidR="00226FE4" w:rsidRPr="00226FE4">
        <w:rPr>
          <w:rFonts w:eastAsia="標楷體" w:hint="eastAsia"/>
          <w:noProof/>
        </w:rPr>
        <w:t>）•</w:t>
      </w:r>
      <w:r w:rsidR="00226FE4" w:rsidRPr="00226FE4">
        <w:rPr>
          <w:rFonts w:eastAsia="標楷體" w:hint="eastAsia"/>
          <w:noProof/>
        </w:rPr>
        <w:t xml:space="preserve"> </w:t>
      </w:r>
    </w:p>
    <w:p w:rsidR="00226FE4" w:rsidRPr="00226FE4" w:rsidRDefault="006E4874" w:rsidP="00226FE4">
      <w:pPr>
        <w:ind w:leftChars="30" w:left="425" w:hangingChars="147" w:hanging="353"/>
        <w:rPr>
          <w:rFonts w:eastAsia="標楷體"/>
          <w:noProof/>
        </w:rPr>
      </w:pPr>
      <w:r>
        <w:rPr>
          <w:rFonts w:eastAsia="標楷體" w:hint="eastAsia"/>
          <w:noProof/>
        </w:rPr>
        <w:t>22</w:t>
      </w:r>
      <w:r w:rsidR="00226FE4" w:rsidRPr="00226FE4">
        <w:rPr>
          <w:rFonts w:eastAsia="標楷體" w:hint="eastAsia"/>
          <w:noProof/>
        </w:rPr>
        <w:t>. Ting-lin Lee &amp; Yu- lun Wang (2011), FORESIGHT ON TAIWAN</w:t>
      </w:r>
      <w:r w:rsidR="00226FE4" w:rsidRPr="00226FE4">
        <w:rPr>
          <w:rFonts w:eastAsia="標楷體" w:hint="eastAsia"/>
          <w:noProof/>
        </w:rPr>
        <w:t>’</w:t>
      </w:r>
      <w:r w:rsidR="00226FE4" w:rsidRPr="00226FE4">
        <w:rPr>
          <w:rFonts w:eastAsia="標楷體" w:hint="eastAsia"/>
          <w:noProof/>
        </w:rPr>
        <w:t>S BIO-PHARMACEUTICAL INDUSTRY, accepted in the 2011 IAMOT international Conference, April 10-14, Miami Beach, Florida, USA</w:t>
      </w:r>
      <w:r w:rsidR="00226FE4" w:rsidRPr="00226FE4">
        <w:rPr>
          <w:rFonts w:eastAsia="標楷體" w:hint="eastAsia"/>
          <w:noProof/>
        </w:rPr>
        <w:t>（</w:t>
      </w:r>
      <w:r w:rsidR="00226FE4" w:rsidRPr="00226FE4">
        <w:rPr>
          <w:rFonts w:eastAsia="標楷體" w:hint="eastAsia"/>
          <w:noProof/>
        </w:rPr>
        <w:t>accepted for presentation</w:t>
      </w:r>
      <w:r w:rsidR="00226FE4" w:rsidRPr="00226FE4">
        <w:rPr>
          <w:rFonts w:eastAsia="標楷體" w:hint="eastAsia"/>
          <w:noProof/>
        </w:rPr>
        <w:t>）</w:t>
      </w:r>
    </w:p>
    <w:p w:rsidR="00226FE4" w:rsidRPr="00226FE4" w:rsidRDefault="006E4874" w:rsidP="00226FE4">
      <w:pPr>
        <w:ind w:leftChars="30" w:left="425" w:hangingChars="147" w:hanging="353"/>
        <w:rPr>
          <w:rFonts w:eastAsia="標楷體"/>
          <w:noProof/>
        </w:rPr>
      </w:pPr>
      <w:r>
        <w:rPr>
          <w:rFonts w:eastAsia="標楷體" w:hint="eastAsia"/>
          <w:noProof/>
        </w:rPr>
        <w:t>23</w:t>
      </w:r>
      <w:r w:rsidR="00226FE4" w:rsidRPr="00226FE4">
        <w:rPr>
          <w:rFonts w:eastAsia="標楷體" w:hint="eastAsia"/>
          <w:noProof/>
        </w:rPr>
        <w:t>. Ting-Lin LEE, Shu-Chuan Yang (2011), Using Balanced Scorecard and System Dynamics in Exploring the Performance of Taiwan's Pharmaceutical Industry, the 4th International Seville Conference on Future-Oriented Technology Analysis (FTA), May 12-13, Seville.</w:t>
      </w:r>
      <w:r w:rsidR="00226FE4" w:rsidRPr="00226FE4">
        <w:rPr>
          <w:rFonts w:eastAsia="標楷體" w:hint="eastAsia"/>
          <w:noProof/>
        </w:rPr>
        <w:t>（</w:t>
      </w:r>
      <w:r w:rsidR="00226FE4" w:rsidRPr="00226FE4">
        <w:rPr>
          <w:rFonts w:eastAsia="標楷體"/>
          <w:noProof/>
        </w:rPr>
        <w:t>accepted for Briefs)</w:t>
      </w:r>
    </w:p>
    <w:p w:rsidR="00226FE4" w:rsidRPr="00226FE4" w:rsidRDefault="006E4874" w:rsidP="00226FE4">
      <w:pPr>
        <w:ind w:leftChars="30" w:left="425" w:hangingChars="147" w:hanging="353"/>
        <w:rPr>
          <w:rFonts w:eastAsia="標楷體"/>
          <w:noProof/>
        </w:rPr>
      </w:pPr>
      <w:r>
        <w:rPr>
          <w:rFonts w:eastAsia="標楷體" w:hint="eastAsia"/>
          <w:noProof/>
        </w:rPr>
        <w:t>24</w:t>
      </w:r>
      <w:r w:rsidR="00226FE4" w:rsidRPr="00226FE4">
        <w:rPr>
          <w:rFonts w:eastAsia="標楷體" w:hint="eastAsia"/>
          <w:noProof/>
        </w:rPr>
        <w:t xml:space="preserve">. </w:t>
      </w:r>
      <w:r w:rsidR="00226FE4" w:rsidRPr="00226FE4">
        <w:rPr>
          <w:rFonts w:eastAsia="標楷體"/>
          <w:noProof/>
        </w:rPr>
        <w:t>Ting-Lin LEE (2011), The Shaping and Impact of Innovation: The government on a fulcrum?, The Workshop on Innovation, Innovation Systems and Entrepreneurship, January 12, 2011, Center for East and South-east Asian Studies, Lund University</w:t>
      </w:r>
    </w:p>
    <w:p w:rsidR="00226FE4" w:rsidRPr="00226FE4" w:rsidRDefault="006E4874" w:rsidP="00226FE4">
      <w:pPr>
        <w:ind w:leftChars="30" w:left="425" w:hangingChars="147" w:hanging="353"/>
        <w:rPr>
          <w:rFonts w:eastAsia="標楷體"/>
          <w:noProof/>
        </w:rPr>
      </w:pPr>
      <w:r>
        <w:rPr>
          <w:rFonts w:eastAsia="標楷體" w:hint="eastAsia"/>
          <w:noProof/>
        </w:rPr>
        <w:t>25</w:t>
      </w:r>
      <w:r w:rsidR="00226FE4" w:rsidRPr="00226FE4">
        <w:rPr>
          <w:rFonts w:eastAsia="標楷體" w:hint="eastAsia"/>
          <w:noProof/>
        </w:rPr>
        <w:t xml:space="preserve">. </w:t>
      </w:r>
      <w:r w:rsidR="00226FE4" w:rsidRPr="00226FE4">
        <w:rPr>
          <w:rFonts w:eastAsia="標楷體" w:hint="eastAsia"/>
          <w:noProof/>
        </w:rPr>
        <w:t>李亭林</w:t>
      </w:r>
      <w:r w:rsidR="00226FE4" w:rsidRPr="00226FE4">
        <w:rPr>
          <w:rFonts w:eastAsia="標楷體" w:hint="eastAsia"/>
          <w:noProof/>
        </w:rPr>
        <w:t xml:space="preserve">, </w:t>
      </w:r>
      <w:r w:rsidR="00226FE4" w:rsidRPr="00226FE4">
        <w:rPr>
          <w:rFonts w:eastAsia="標楷體" w:hint="eastAsia"/>
          <w:noProof/>
        </w:rPr>
        <w:t>周宜欣</w:t>
      </w:r>
      <w:r w:rsidR="00226FE4" w:rsidRPr="00226FE4">
        <w:rPr>
          <w:rFonts w:eastAsia="標楷體" w:hint="eastAsia"/>
          <w:noProof/>
        </w:rPr>
        <w:t xml:space="preserve"> </w:t>
      </w:r>
      <w:r w:rsidR="00226FE4" w:rsidRPr="00226FE4">
        <w:rPr>
          <w:rFonts w:eastAsia="標楷體" w:hint="eastAsia"/>
          <w:noProof/>
        </w:rPr>
        <w:t>（</w:t>
      </w:r>
      <w:r w:rsidR="00226FE4" w:rsidRPr="00226FE4">
        <w:rPr>
          <w:rFonts w:eastAsia="標楷體" w:hint="eastAsia"/>
          <w:noProof/>
        </w:rPr>
        <w:t>2010</w:t>
      </w:r>
      <w:r w:rsidR="00226FE4" w:rsidRPr="00226FE4">
        <w:rPr>
          <w:rFonts w:eastAsia="標楷體" w:hint="eastAsia"/>
          <w:noProof/>
        </w:rPr>
        <w:t>）</w:t>
      </w:r>
      <w:r w:rsidR="00226FE4" w:rsidRPr="00226FE4">
        <w:rPr>
          <w:rFonts w:eastAsia="標楷體" w:hint="eastAsia"/>
          <w:noProof/>
        </w:rPr>
        <w:t xml:space="preserve">, </w:t>
      </w:r>
      <w:r w:rsidR="00226FE4" w:rsidRPr="00226FE4">
        <w:rPr>
          <w:rFonts w:eastAsia="標楷體" w:hint="eastAsia"/>
          <w:noProof/>
        </w:rPr>
        <w:t>整合</w:t>
      </w:r>
      <w:r w:rsidR="00226FE4" w:rsidRPr="00226FE4">
        <w:rPr>
          <w:rFonts w:eastAsia="標楷體" w:hint="eastAsia"/>
          <w:noProof/>
        </w:rPr>
        <w:t>QFD</w:t>
      </w:r>
      <w:r w:rsidR="00226FE4" w:rsidRPr="00226FE4">
        <w:rPr>
          <w:rFonts w:eastAsia="標楷體" w:hint="eastAsia"/>
          <w:noProof/>
        </w:rPr>
        <w:t>與</w:t>
      </w:r>
      <w:r w:rsidR="00226FE4" w:rsidRPr="00226FE4">
        <w:rPr>
          <w:rFonts w:eastAsia="標楷體" w:hint="eastAsia"/>
          <w:noProof/>
        </w:rPr>
        <w:t>IPA</w:t>
      </w:r>
      <w:r w:rsidR="00226FE4" w:rsidRPr="00226FE4">
        <w:rPr>
          <w:rFonts w:eastAsia="標楷體" w:hint="eastAsia"/>
          <w:noProof/>
        </w:rPr>
        <w:t>分析於服務品質之改善：以高雄市公</w:t>
      </w:r>
      <w:r w:rsidR="00226FE4" w:rsidRPr="00226FE4">
        <w:rPr>
          <w:rFonts w:eastAsia="標楷體" w:hint="eastAsia"/>
          <w:noProof/>
        </w:rPr>
        <w:lastRenderedPageBreak/>
        <w:t>共自行車（</w:t>
      </w:r>
      <w:r w:rsidR="00226FE4" w:rsidRPr="00226FE4">
        <w:rPr>
          <w:rFonts w:eastAsia="標楷體" w:hint="eastAsia"/>
          <w:noProof/>
        </w:rPr>
        <w:t>C-bike</w:t>
      </w:r>
      <w:r w:rsidR="00226FE4" w:rsidRPr="00226FE4">
        <w:rPr>
          <w:rFonts w:eastAsia="標楷體" w:hint="eastAsia"/>
          <w:noProof/>
        </w:rPr>
        <w:t>）為例</w:t>
      </w:r>
      <w:r w:rsidR="00226FE4" w:rsidRPr="00226FE4">
        <w:rPr>
          <w:rFonts w:eastAsia="標楷體" w:hint="eastAsia"/>
          <w:noProof/>
        </w:rPr>
        <w:t>, 2010</w:t>
      </w:r>
      <w:r w:rsidR="00226FE4" w:rsidRPr="00226FE4">
        <w:rPr>
          <w:rFonts w:eastAsia="標楷體" w:hint="eastAsia"/>
          <w:noProof/>
        </w:rPr>
        <w:t>中華民國科技管理學會年會暨論文研討會</w:t>
      </w:r>
      <w:r w:rsidR="00226FE4" w:rsidRPr="00226FE4">
        <w:rPr>
          <w:rFonts w:eastAsia="標楷體" w:hint="eastAsia"/>
          <w:noProof/>
        </w:rPr>
        <w:t xml:space="preserve">, Dec. 9-11, 2011. </w:t>
      </w:r>
      <w:r w:rsidR="00226FE4" w:rsidRPr="00226FE4">
        <w:rPr>
          <w:rFonts w:eastAsia="標楷體" w:hint="eastAsia"/>
          <w:noProof/>
        </w:rPr>
        <w:t>新竹：清華大學。</w:t>
      </w:r>
    </w:p>
    <w:p w:rsidR="00226FE4" w:rsidRPr="00226FE4" w:rsidRDefault="006E4874" w:rsidP="00226FE4">
      <w:pPr>
        <w:ind w:leftChars="30" w:left="425" w:hangingChars="147" w:hanging="353"/>
        <w:rPr>
          <w:rFonts w:eastAsia="標楷體"/>
          <w:noProof/>
        </w:rPr>
      </w:pPr>
      <w:r>
        <w:rPr>
          <w:rFonts w:eastAsia="標楷體" w:hint="eastAsia"/>
          <w:noProof/>
        </w:rPr>
        <w:t>26</w:t>
      </w:r>
      <w:r w:rsidR="00226FE4" w:rsidRPr="00226FE4">
        <w:rPr>
          <w:rFonts w:eastAsia="標楷體" w:hint="eastAsia"/>
          <w:noProof/>
        </w:rPr>
        <w:t xml:space="preserve">. </w:t>
      </w:r>
      <w:r w:rsidR="00226FE4" w:rsidRPr="00226FE4">
        <w:rPr>
          <w:rFonts w:eastAsia="標楷體"/>
          <w:noProof/>
        </w:rPr>
        <w:t xml:space="preserve">Ting-Lin LEE, Chang-Jan Yu (2010), Competition or Cooperation? -Corporate Synergy Development System in Taiwan Auto Industry, 2010 British Academy of Management(BAM) International Conference on MANAGEMENT RESEARCH IN A CHANGING CLIMATE, 14-16 Sep. the University of Sheffield. </w:t>
      </w:r>
      <w:r w:rsidR="00226FE4" w:rsidRPr="00226FE4">
        <w:rPr>
          <w:rFonts w:eastAsia="標楷體"/>
          <w:noProof/>
        </w:rPr>
        <w:t>（</w:t>
      </w:r>
      <w:r w:rsidR="00226FE4" w:rsidRPr="00226FE4">
        <w:rPr>
          <w:rFonts w:eastAsia="標楷體"/>
          <w:noProof/>
        </w:rPr>
        <w:t>accepted for presentation</w:t>
      </w:r>
      <w:r w:rsidR="00226FE4" w:rsidRPr="00226FE4">
        <w:rPr>
          <w:rFonts w:eastAsia="標楷體"/>
          <w:noProof/>
        </w:rPr>
        <w:t>）</w:t>
      </w:r>
    </w:p>
    <w:p w:rsidR="00226FE4" w:rsidRPr="00226FE4" w:rsidRDefault="006E4874" w:rsidP="00226FE4">
      <w:pPr>
        <w:ind w:leftChars="40" w:left="422" w:hangingChars="136" w:hanging="326"/>
        <w:rPr>
          <w:rFonts w:eastAsia="標楷體"/>
          <w:noProof/>
        </w:rPr>
      </w:pPr>
      <w:r>
        <w:rPr>
          <w:rFonts w:eastAsia="標楷體" w:hint="eastAsia"/>
          <w:noProof/>
        </w:rPr>
        <w:t>27</w:t>
      </w:r>
      <w:r w:rsidR="00226FE4" w:rsidRPr="00226FE4">
        <w:rPr>
          <w:rFonts w:eastAsia="標楷體"/>
          <w:noProof/>
        </w:rPr>
        <w:t xml:space="preserve">. Ting-Lin Lee, </w:t>
      </w:r>
      <w:bookmarkStart w:id="0" w:name="OLE_LINK26"/>
      <w:bookmarkStart w:id="1" w:name="OLE_LINK27"/>
      <w:r w:rsidR="00226FE4" w:rsidRPr="00226FE4">
        <w:rPr>
          <w:rFonts w:eastAsia="標楷體"/>
          <w:noProof/>
        </w:rPr>
        <w:t>Yi-Hsin Chou</w:t>
      </w:r>
      <w:bookmarkEnd w:id="0"/>
      <w:bookmarkEnd w:id="1"/>
      <w:r w:rsidR="00226FE4" w:rsidRPr="00226FE4">
        <w:rPr>
          <w:rFonts w:eastAsia="標楷體"/>
          <w:noProof/>
        </w:rPr>
        <w:t xml:space="preserve"> (2010), </w:t>
      </w:r>
      <w:bookmarkStart w:id="2" w:name="OLE_LINK483"/>
      <w:bookmarkStart w:id="3" w:name="OLE_LINK484"/>
      <w:r w:rsidR="00226FE4" w:rsidRPr="00226FE4">
        <w:rPr>
          <w:rFonts w:eastAsia="標楷體"/>
          <w:noProof/>
        </w:rPr>
        <w:t>Using Product Service System in the Study of Bike Sharing System</w:t>
      </w:r>
      <w:r w:rsidR="00226FE4" w:rsidRPr="00226FE4">
        <w:rPr>
          <w:rFonts w:eastAsia="標楷體"/>
          <w:noProof/>
        </w:rPr>
        <w:t>－</w:t>
      </w:r>
      <w:r w:rsidR="00226FE4" w:rsidRPr="00226FE4">
        <w:rPr>
          <w:rFonts w:eastAsia="標楷體"/>
          <w:noProof/>
        </w:rPr>
        <w:t xml:space="preserve"> A Case of Kaohsiung City Public Bike (C-bike)</w:t>
      </w:r>
      <w:bookmarkEnd w:id="2"/>
      <w:bookmarkEnd w:id="3"/>
      <w:r w:rsidR="00226FE4" w:rsidRPr="00226FE4">
        <w:rPr>
          <w:rFonts w:eastAsia="標楷體"/>
          <w:noProof/>
        </w:rPr>
        <w:t xml:space="preserve">, DRUID Society Summer Conference 2010 on OPENING UP INNOVATION: STRATEGY, ORGANIZATION AND TECHNOLOGY, 16-18 June, At Imperial College London Business School, UK. </w:t>
      </w:r>
      <w:r w:rsidR="00226FE4" w:rsidRPr="00226FE4">
        <w:rPr>
          <w:rFonts w:eastAsia="標楷體"/>
          <w:noProof/>
        </w:rPr>
        <w:t>（</w:t>
      </w:r>
      <w:r w:rsidR="00226FE4" w:rsidRPr="00226FE4">
        <w:rPr>
          <w:rFonts w:eastAsia="標楷體"/>
          <w:noProof/>
        </w:rPr>
        <w:t>accepted</w:t>
      </w:r>
      <w:r w:rsidR="00226FE4" w:rsidRPr="00226FE4">
        <w:rPr>
          <w:rFonts w:eastAsia="標楷體"/>
          <w:noProof/>
        </w:rPr>
        <w:t>）</w:t>
      </w:r>
    </w:p>
    <w:p w:rsidR="00226FE4" w:rsidRPr="00226FE4" w:rsidRDefault="006E4874" w:rsidP="00226FE4">
      <w:pPr>
        <w:ind w:leftChars="40" w:left="422" w:hangingChars="136" w:hanging="326"/>
        <w:rPr>
          <w:rFonts w:eastAsia="標楷體"/>
          <w:noProof/>
        </w:rPr>
      </w:pPr>
      <w:r>
        <w:rPr>
          <w:rFonts w:eastAsia="標楷體" w:hint="eastAsia"/>
          <w:noProof/>
        </w:rPr>
        <w:t>28</w:t>
      </w:r>
      <w:r w:rsidR="00226FE4" w:rsidRPr="00226FE4">
        <w:rPr>
          <w:rFonts w:eastAsia="標楷體"/>
          <w:noProof/>
        </w:rPr>
        <w:t>.</w:t>
      </w:r>
      <w:r w:rsidR="00226FE4" w:rsidRPr="00226FE4">
        <w:rPr>
          <w:rFonts w:eastAsia="標楷體" w:hint="eastAsia"/>
          <w:noProof/>
        </w:rPr>
        <w:t>李亭林</w:t>
      </w:r>
      <w:r w:rsidR="00226FE4" w:rsidRPr="00226FE4">
        <w:rPr>
          <w:rFonts w:eastAsia="標楷體" w:hint="eastAsia"/>
          <w:noProof/>
        </w:rPr>
        <w:t xml:space="preserve">, </w:t>
      </w:r>
      <w:r w:rsidR="00226FE4" w:rsidRPr="00226FE4">
        <w:rPr>
          <w:rFonts w:eastAsia="標楷體" w:hint="eastAsia"/>
          <w:noProof/>
        </w:rPr>
        <w:t>許惠姍</w:t>
      </w:r>
      <w:r w:rsidR="00226FE4" w:rsidRPr="00226FE4">
        <w:rPr>
          <w:rFonts w:eastAsia="標楷體" w:hint="eastAsia"/>
          <w:noProof/>
        </w:rPr>
        <w:t xml:space="preserve"> </w:t>
      </w:r>
      <w:r w:rsidR="00226FE4" w:rsidRPr="00226FE4">
        <w:rPr>
          <w:rFonts w:eastAsia="標楷體" w:hint="eastAsia"/>
          <w:noProof/>
        </w:rPr>
        <w:t>（</w:t>
      </w:r>
      <w:r w:rsidR="00226FE4" w:rsidRPr="00226FE4">
        <w:rPr>
          <w:rFonts w:eastAsia="標楷體" w:hint="eastAsia"/>
          <w:noProof/>
        </w:rPr>
        <w:t>2010</w:t>
      </w:r>
      <w:r w:rsidR="00226FE4" w:rsidRPr="00226FE4">
        <w:rPr>
          <w:rFonts w:eastAsia="標楷體" w:hint="eastAsia"/>
          <w:noProof/>
        </w:rPr>
        <w:t>）</w:t>
      </w:r>
      <w:r w:rsidR="00226FE4" w:rsidRPr="00226FE4">
        <w:rPr>
          <w:rFonts w:eastAsia="標楷體" w:hint="eastAsia"/>
          <w:noProof/>
        </w:rPr>
        <w:t xml:space="preserve">, </w:t>
      </w:r>
      <w:r w:rsidR="00226FE4" w:rsidRPr="00226FE4">
        <w:rPr>
          <w:rFonts w:eastAsia="標楷體" w:hint="eastAsia"/>
          <w:noProof/>
        </w:rPr>
        <w:t>節慶的價值剩多少？</w:t>
      </w:r>
      <w:r w:rsidR="00226FE4" w:rsidRPr="00226FE4">
        <w:rPr>
          <w:rFonts w:eastAsia="標楷體" w:hint="eastAsia"/>
          <w:noProof/>
        </w:rPr>
        <w:t>-</w:t>
      </w:r>
      <w:r w:rsidR="00226FE4" w:rsidRPr="00226FE4">
        <w:rPr>
          <w:rFonts w:eastAsia="標楷體" w:hint="eastAsia"/>
          <w:noProof/>
        </w:rPr>
        <w:t>以利害關係人的角度探討高雄左營萬年季的發展</w:t>
      </w:r>
      <w:r w:rsidR="00226FE4" w:rsidRPr="00226FE4">
        <w:rPr>
          <w:rFonts w:eastAsia="標楷體" w:hint="eastAsia"/>
          <w:noProof/>
        </w:rPr>
        <w:t>,</w:t>
      </w:r>
      <w:r w:rsidR="00226FE4" w:rsidRPr="00226FE4">
        <w:rPr>
          <w:rFonts w:eastAsia="標楷體" w:hint="eastAsia"/>
          <w:noProof/>
        </w:rPr>
        <w:t>第</w:t>
      </w:r>
      <w:r w:rsidR="00226FE4" w:rsidRPr="00226FE4">
        <w:rPr>
          <w:rFonts w:eastAsia="標楷體" w:hint="eastAsia"/>
          <w:noProof/>
        </w:rPr>
        <w:t>11</w:t>
      </w:r>
      <w:r w:rsidR="00226FE4" w:rsidRPr="00226FE4">
        <w:rPr>
          <w:rFonts w:eastAsia="標楷體" w:hint="eastAsia"/>
          <w:noProof/>
        </w:rPr>
        <w:t>屆永續發展管理研討會</w:t>
      </w:r>
      <w:r w:rsidR="00226FE4" w:rsidRPr="00226FE4">
        <w:rPr>
          <w:rFonts w:eastAsia="標楷體" w:hint="eastAsia"/>
          <w:noProof/>
        </w:rPr>
        <w:t>, May 28, 2010,</w:t>
      </w:r>
      <w:r w:rsidR="00226FE4" w:rsidRPr="00226FE4">
        <w:rPr>
          <w:rFonts w:eastAsia="標楷體" w:hint="eastAsia"/>
          <w:noProof/>
        </w:rPr>
        <w:t>國立屏東科技大學。</w:t>
      </w:r>
    </w:p>
    <w:p w:rsidR="00226FE4" w:rsidRPr="00226FE4" w:rsidRDefault="006E4874" w:rsidP="00226FE4">
      <w:pPr>
        <w:ind w:leftChars="40" w:left="422" w:hangingChars="136" w:hanging="326"/>
        <w:rPr>
          <w:rFonts w:eastAsia="標楷體"/>
          <w:noProof/>
        </w:rPr>
      </w:pPr>
      <w:r>
        <w:rPr>
          <w:rFonts w:eastAsia="標楷體" w:hint="eastAsia"/>
          <w:noProof/>
        </w:rPr>
        <w:t>29</w:t>
      </w:r>
      <w:r w:rsidR="00226FE4" w:rsidRPr="00226FE4">
        <w:rPr>
          <w:rFonts w:eastAsia="標楷體" w:hint="eastAsia"/>
          <w:noProof/>
        </w:rPr>
        <w:t xml:space="preserve">. </w:t>
      </w:r>
      <w:r w:rsidR="00226FE4" w:rsidRPr="00226FE4">
        <w:rPr>
          <w:rFonts w:eastAsia="標楷體"/>
          <w:noProof/>
        </w:rPr>
        <w:t>Ting-lin Lee &amp; Yu- lun Wang (2010), Taiwan ICT industrial innovation policy trends- An application of Q methodology, 7th Asialics International Conference--Global Recession and Reform of Innovation Systems in Asia, Chung-Hua Institution for Economic Research (CIER), 15-17 April 2010, Taipei, Taiwan</w:t>
      </w:r>
      <w:r w:rsidR="00226FE4" w:rsidRPr="00226FE4">
        <w:rPr>
          <w:rFonts w:eastAsia="標楷體"/>
          <w:noProof/>
        </w:rPr>
        <w:t>（</w:t>
      </w:r>
      <w:r w:rsidR="00226FE4" w:rsidRPr="00226FE4">
        <w:rPr>
          <w:rFonts w:eastAsia="標楷體"/>
          <w:noProof/>
        </w:rPr>
        <w:t>accepted</w:t>
      </w:r>
      <w:r w:rsidR="00226FE4" w:rsidRPr="00226FE4">
        <w:rPr>
          <w:rFonts w:eastAsia="標楷體"/>
          <w:noProof/>
        </w:rPr>
        <w:t>）</w:t>
      </w:r>
    </w:p>
    <w:p w:rsidR="00226FE4" w:rsidRPr="00226FE4" w:rsidRDefault="006E4874" w:rsidP="00226FE4">
      <w:pPr>
        <w:ind w:leftChars="40" w:left="422" w:hangingChars="136" w:hanging="326"/>
        <w:rPr>
          <w:rFonts w:eastAsia="標楷體"/>
          <w:noProof/>
        </w:rPr>
      </w:pPr>
      <w:r>
        <w:rPr>
          <w:rFonts w:eastAsia="標楷體" w:hint="eastAsia"/>
          <w:noProof/>
        </w:rPr>
        <w:t>30</w:t>
      </w:r>
      <w:r w:rsidR="00226FE4" w:rsidRPr="00226FE4">
        <w:rPr>
          <w:rFonts w:eastAsia="標楷體"/>
          <w:noProof/>
        </w:rPr>
        <w:t xml:space="preserve">. </w:t>
      </w:r>
      <w:r w:rsidR="00226FE4" w:rsidRPr="00226FE4">
        <w:rPr>
          <w:rFonts w:eastAsia="標楷體" w:hint="eastAsia"/>
          <w:noProof/>
        </w:rPr>
        <w:t>Chang, Yuan-Jie, LEE, Ting-Lin, Chieng, Wen-Chiang,Qin, Zi-Min</w:t>
      </w:r>
      <w:r w:rsidR="00226FE4" w:rsidRPr="00226FE4">
        <w:rPr>
          <w:rFonts w:eastAsia="標楷體" w:hint="eastAsia"/>
          <w:noProof/>
        </w:rPr>
        <w:t>（</w:t>
      </w:r>
      <w:r w:rsidR="00226FE4" w:rsidRPr="00226FE4">
        <w:rPr>
          <w:rFonts w:eastAsia="標楷體" w:hint="eastAsia"/>
          <w:noProof/>
        </w:rPr>
        <w:t>2010</w:t>
      </w:r>
      <w:r w:rsidR="00226FE4" w:rsidRPr="00226FE4">
        <w:rPr>
          <w:rFonts w:eastAsia="標楷體" w:hint="eastAsia"/>
          <w:noProof/>
        </w:rPr>
        <w:t>）</w:t>
      </w:r>
      <w:r w:rsidR="00226FE4" w:rsidRPr="00226FE4">
        <w:rPr>
          <w:rFonts w:eastAsia="標楷體" w:hint="eastAsia"/>
          <w:noProof/>
        </w:rPr>
        <w:t>, Overseas R&amp;D center and innovation performance: The view of host country</w:t>
      </w:r>
      <w:r w:rsidR="00226FE4" w:rsidRPr="00226FE4">
        <w:rPr>
          <w:rFonts w:eastAsia="標楷體" w:hint="eastAsia"/>
          <w:noProof/>
        </w:rPr>
        <w:t>’</w:t>
      </w:r>
      <w:r w:rsidR="00226FE4" w:rsidRPr="00226FE4">
        <w:rPr>
          <w:rFonts w:eastAsia="標楷體" w:hint="eastAsia"/>
          <w:noProof/>
        </w:rPr>
        <w:t xml:space="preserve">s location advantages, 19th INTERNATIONAL CONFERENCE FOR THE INTERNATIONAL ASSOCIATION OF MANAGEMENT OF TECHNOLOGY(2010 IAMOT), March 8-11, 2010 Cairo Marriott Hotel, Cairo, Egypt. </w:t>
      </w:r>
      <w:r w:rsidR="00226FE4" w:rsidRPr="00226FE4">
        <w:rPr>
          <w:rFonts w:eastAsia="標楷體" w:hint="eastAsia"/>
          <w:noProof/>
        </w:rPr>
        <w:t>（</w:t>
      </w:r>
      <w:r w:rsidR="00226FE4" w:rsidRPr="00226FE4">
        <w:rPr>
          <w:rFonts w:eastAsia="標楷體" w:hint="eastAsia"/>
          <w:noProof/>
        </w:rPr>
        <w:t>accepted for presentation</w:t>
      </w:r>
      <w:r w:rsidR="00226FE4" w:rsidRPr="00226FE4">
        <w:rPr>
          <w:rFonts w:eastAsia="標楷體" w:hint="eastAsia"/>
          <w:noProof/>
        </w:rPr>
        <w:t>）</w:t>
      </w:r>
    </w:p>
    <w:p w:rsidR="00226FE4" w:rsidRPr="00226FE4" w:rsidRDefault="006E4874" w:rsidP="00226FE4">
      <w:pPr>
        <w:ind w:leftChars="40" w:left="422" w:hangingChars="136" w:hanging="326"/>
        <w:rPr>
          <w:rFonts w:eastAsia="標楷體"/>
          <w:noProof/>
        </w:rPr>
      </w:pPr>
      <w:r>
        <w:rPr>
          <w:rFonts w:eastAsia="標楷體" w:hint="eastAsia"/>
          <w:noProof/>
        </w:rPr>
        <w:t>31</w:t>
      </w:r>
      <w:r w:rsidR="00226FE4" w:rsidRPr="00226FE4">
        <w:rPr>
          <w:rFonts w:eastAsia="標楷體" w:hint="eastAsia"/>
          <w:noProof/>
        </w:rPr>
        <w:t xml:space="preserve">. </w:t>
      </w:r>
      <w:r w:rsidR="00226FE4" w:rsidRPr="00226FE4">
        <w:rPr>
          <w:rFonts w:eastAsia="標楷體"/>
          <w:noProof/>
        </w:rPr>
        <w:t>Chang, Yuan-Jie, LEE, Ting-Lin, Chieng, Wen-Chiang,Qin, Zi-Min</w:t>
      </w:r>
      <w:r w:rsidR="00226FE4" w:rsidRPr="00226FE4">
        <w:rPr>
          <w:rFonts w:eastAsia="標楷體"/>
          <w:noProof/>
        </w:rPr>
        <w:t>（</w:t>
      </w:r>
      <w:r w:rsidR="00226FE4" w:rsidRPr="00226FE4">
        <w:rPr>
          <w:rFonts w:eastAsia="標楷體"/>
          <w:noProof/>
        </w:rPr>
        <w:t>2010</w:t>
      </w:r>
      <w:r w:rsidR="00226FE4" w:rsidRPr="00226FE4">
        <w:rPr>
          <w:rFonts w:eastAsia="標楷體"/>
          <w:noProof/>
        </w:rPr>
        <w:t>）</w:t>
      </w:r>
      <w:r w:rsidR="00226FE4" w:rsidRPr="00226FE4">
        <w:rPr>
          <w:rFonts w:eastAsia="標楷體"/>
          <w:noProof/>
        </w:rPr>
        <w:t xml:space="preserve">, Overseas R&amp;D center and innovation performance: The view of host country’s location advantages, 19th INTERNATIONAL CONFERENCE FOR THE INTERNATIONAL ASSOCIATION OF MANAGEMENT OF TECHNOLOGY(2010 IAMOT), March 8-11, 2010 Cairo Marriott Hotel, Cairo, Egypt. </w:t>
      </w:r>
      <w:r w:rsidR="00226FE4" w:rsidRPr="00226FE4">
        <w:rPr>
          <w:rFonts w:eastAsia="標楷體"/>
          <w:noProof/>
        </w:rPr>
        <w:t>（</w:t>
      </w:r>
      <w:r w:rsidR="00226FE4" w:rsidRPr="00226FE4">
        <w:rPr>
          <w:rFonts w:eastAsia="標楷體"/>
          <w:noProof/>
        </w:rPr>
        <w:t>accepted for presentation</w:t>
      </w:r>
      <w:r w:rsidR="00226FE4" w:rsidRPr="00226FE4">
        <w:rPr>
          <w:rFonts w:eastAsia="標楷體"/>
          <w:noProof/>
        </w:rPr>
        <w:t>）</w:t>
      </w:r>
    </w:p>
    <w:p w:rsidR="00226FE4" w:rsidRPr="00226FE4" w:rsidRDefault="006E4874" w:rsidP="00226FE4">
      <w:pPr>
        <w:ind w:leftChars="40" w:left="422" w:hangingChars="136" w:hanging="326"/>
        <w:rPr>
          <w:rFonts w:eastAsia="標楷體"/>
          <w:noProof/>
        </w:rPr>
      </w:pPr>
      <w:r>
        <w:rPr>
          <w:rFonts w:eastAsia="標楷體" w:hint="eastAsia"/>
          <w:noProof/>
        </w:rPr>
        <w:t>32</w:t>
      </w:r>
      <w:r w:rsidR="00226FE4" w:rsidRPr="00226FE4">
        <w:rPr>
          <w:rFonts w:eastAsia="標楷體"/>
          <w:noProof/>
        </w:rPr>
        <w:t>.</w:t>
      </w:r>
      <w:r w:rsidR="00226FE4" w:rsidRPr="00226FE4">
        <w:rPr>
          <w:rFonts w:eastAsia="標楷體"/>
          <w:noProof/>
        </w:rPr>
        <w:t>張元杰</w:t>
      </w:r>
      <w:r w:rsidR="00226FE4" w:rsidRPr="00226FE4">
        <w:rPr>
          <w:rFonts w:eastAsia="標楷體"/>
          <w:noProof/>
        </w:rPr>
        <w:t>,</w:t>
      </w:r>
      <w:r w:rsidR="00226FE4" w:rsidRPr="00226FE4">
        <w:rPr>
          <w:rFonts w:eastAsia="標楷體"/>
          <w:noProof/>
        </w:rPr>
        <w:t>李亭林</w:t>
      </w:r>
      <w:r w:rsidR="00226FE4" w:rsidRPr="00226FE4">
        <w:rPr>
          <w:rFonts w:eastAsia="標楷體"/>
          <w:noProof/>
        </w:rPr>
        <w:t>,</w:t>
      </w:r>
      <w:r w:rsidR="00226FE4" w:rsidRPr="00226FE4">
        <w:rPr>
          <w:rFonts w:eastAsia="標楷體"/>
          <w:noProof/>
        </w:rPr>
        <w:t>簡文強</w:t>
      </w:r>
      <w:r w:rsidR="00226FE4" w:rsidRPr="00226FE4">
        <w:rPr>
          <w:rFonts w:eastAsia="標楷體"/>
          <w:noProof/>
        </w:rPr>
        <w:t>,</w:t>
      </w:r>
      <w:r w:rsidR="00226FE4" w:rsidRPr="00226FE4">
        <w:rPr>
          <w:rFonts w:eastAsia="標楷體"/>
          <w:noProof/>
        </w:rPr>
        <w:t>秦子閔</w:t>
      </w:r>
      <w:r w:rsidR="00226FE4" w:rsidRPr="00226FE4">
        <w:rPr>
          <w:rFonts w:eastAsia="標楷體"/>
          <w:noProof/>
        </w:rPr>
        <w:t xml:space="preserve">(2009), </w:t>
      </w:r>
      <w:r w:rsidR="00226FE4" w:rsidRPr="00226FE4">
        <w:rPr>
          <w:rFonts w:eastAsia="標楷體"/>
          <w:noProof/>
        </w:rPr>
        <w:t>海外研發中心與創新績效</w:t>
      </w:r>
      <w:r w:rsidR="00226FE4" w:rsidRPr="00226FE4">
        <w:rPr>
          <w:rFonts w:eastAsia="標楷體"/>
          <w:noProof/>
        </w:rPr>
        <w:t xml:space="preserve">: </w:t>
      </w:r>
      <w:r w:rsidR="00226FE4" w:rsidRPr="00226FE4">
        <w:rPr>
          <w:rFonts w:eastAsia="標楷體"/>
          <w:noProof/>
        </w:rPr>
        <w:t>地主國區位優勢之觀點</w:t>
      </w:r>
      <w:r w:rsidR="00226FE4" w:rsidRPr="00226FE4">
        <w:rPr>
          <w:rFonts w:eastAsia="標楷體"/>
          <w:noProof/>
        </w:rPr>
        <w:t xml:space="preserve">, 2009 </w:t>
      </w:r>
      <w:r w:rsidR="00226FE4" w:rsidRPr="00226FE4">
        <w:rPr>
          <w:rFonts w:eastAsia="標楷體"/>
          <w:noProof/>
        </w:rPr>
        <w:t>科技管理學會年會與研討會</w:t>
      </w:r>
      <w:r w:rsidR="00226FE4" w:rsidRPr="00226FE4">
        <w:rPr>
          <w:rFonts w:eastAsia="標楷體"/>
          <w:noProof/>
        </w:rPr>
        <w:t>, 12</w:t>
      </w:r>
      <w:r w:rsidR="00226FE4" w:rsidRPr="00226FE4">
        <w:rPr>
          <w:rFonts w:eastAsia="標楷體"/>
          <w:noProof/>
        </w:rPr>
        <w:t>月</w:t>
      </w:r>
      <w:r w:rsidR="00226FE4" w:rsidRPr="00226FE4">
        <w:rPr>
          <w:rFonts w:eastAsia="標楷體"/>
          <w:noProof/>
        </w:rPr>
        <w:t>11-12</w:t>
      </w:r>
      <w:r w:rsidR="00226FE4" w:rsidRPr="00226FE4">
        <w:rPr>
          <w:rFonts w:eastAsia="標楷體"/>
          <w:noProof/>
        </w:rPr>
        <w:t>日</w:t>
      </w:r>
      <w:r w:rsidR="00226FE4" w:rsidRPr="00226FE4">
        <w:rPr>
          <w:rFonts w:eastAsia="標楷體"/>
          <w:noProof/>
        </w:rPr>
        <w:t xml:space="preserve">, </w:t>
      </w:r>
      <w:r w:rsidR="00226FE4" w:rsidRPr="00226FE4">
        <w:rPr>
          <w:rFonts w:eastAsia="標楷體"/>
          <w:noProof/>
        </w:rPr>
        <w:t>大同大學</w:t>
      </w:r>
      <w:r w:rsidR="00226FE4" w:rsidRPr="00226FE4">
        <w:rPr>
          <w:rFonts w:eastAsia="標楷體"/>
          <w:noProof/>
        </w:rPr>
        <w:t>,</w:t>
      </w:r>
      <w:r w:rsidR="00226FE4" w:rsidRPr="00226FE4">
        <w:rPr>
          <w:rFonts w:eastAsia="標楷體"/>
          <w:noProof/>
        </w:rPr>
        <w:t>台北</w:t>
      </w:r>
      <w:r w:rsidR="00226FE4" w:rsidRPr="00226FE4">
        <w:rPr>
          <w:rFonts w:eastAsia="標楷體"/>
          <w:noProof/>
        </w:rPr>
        <w:t xml:space="preserve">(accepted, </w:t>
      </w:r>
      <w:r w:rsidR="00226FE4" w:rsidRPr="00226FE4">
        <w:rPr>
          <w:rFonts w:eastAsia="標楷體"/>
          <w:noProof/>
        </w:rPr>
        <w:t>榮獲科技管理碩士論文獎優等獎</w:t>
      </w:r>
      <w:r w:rsidR="00226FE4" w:rsidRPr="00226FE4">
        <w:rPr>
          <w:rFonts w:eastAsia="標楷體"/>
          <w:noProof/>
        </w:rPr>
        <w:t>).</w:t>
      </w:r>
    </w:p>
    <w:p w:rsidR="00226FE4" w:rsidRPr="00226FE4" w:rsidRDefault="006E4874" w:rsidP="00226FE4">
      <w:pPr>
        <w:ind w:leftChars="40" w:left="422" w:hangingChars="136" w:hanging="326"/>
        <w:rPr>
          <w:rFonts w:eastAsia="標楷體"/>
          <w:noProof/>
        </w:rPr>
      </w:pPr>
      <w:r>
        <w:rPr>
          <w:rFonts w:eastAsia="標楷體" w:hint="eastAsia"/>
          <w:noProof/>
        </w:rPr>
        <w:t>33</w:t>
      </w:r>
      <w:r w:rsidR="00226FE4" w:rsidRPr="00226FE4">
        <w:rPr>
          <w:rFonts w:eastAsia="標楷體"/>
          <w:noProof/>
        </w:rPr>
        <w:t>. Ting-Lin LEE; Chih-Wei Lin (2009), The effect of Network Position and relationship quality on organizational performance- The case of ABW Family, 2009 International Conference on Computational Science and Engineering/The 2009 International Workshop on Social Networks Mining and Analysis for Business Applications (SNMABA 2009), 29-31 August, Vancouver, Canada</w:t>
      </w:r>
      <w:r w:rsidR="00226FE4" w:rsidRPr="00226FE4">
        <w:rPr>
          <w:rFonts w:eastAsia="標楷體"/>
          <w:noProof/>
        </w:rPr>
        <w:t>（</w:t>
      </w:r>
      <w:r w:rsidR="00226FE4" w:rsidRPr="00226FE4">
        <w:rPr>
          <w:rFonts w:eastAsia="標楷體"/>
          <w:noProof/>
        </w:rPr>
        <w:t>accepted for presentation</w:t>
      </w:r>
      <w:r w:rsidR="00226FE4" w:rsidRPr="00226FE4">
        <w:rPr>
          <w:rFonts w:eastAsia="標楷體"/>
          <w:noProof/>
        </w:rPr>
        <w:t>）</w:t>
      </w:r>
      <w:r w:rsidR="00226FE4" w:rsidRPr="00226FE4">
        <w:rPr>
          <w:rFonts w:eastAsia="標楷體"/>
          <w:noProof/>
        </w:rPr>
        <w:t>,[NSC 96-2416-H-390-011-MY3].</w:t>
      </w:r>
    </w:p>
    <w:p w:rsidR="00226FE4" w:rsidRPr="00226FE4" w:rsidRDefault="006E4874" w:rsidP="00226FE4">
      <w:pPr>
        <w:ind w:leftChars="40" w:left="422" w:hangingChars="136" w:hanging="326"/>
        <w:rPr>
          <w:rFonts w:eastAsia="標楷體"/>
          <w:noProof/>
        </w:rPr>
      </w:pPr>
      <w:r>
        <w:rPr>
          <w:rFonts w:eastAsia="標楷體" w:hint="eastAsia"/>
          <w:noProof/>
        </w:rPr>
        <w:t>34</w:t>
      </w:r>
      <w:r w:rsidR="00226FE4" w:rsidRPr="00226FE4">
        <w:rPr>
          <w:rFonts w:eastAsia="標楷體"/>
          <w:noProof/>
        </w:rPr>
        <w:t xml:space="preserve">. LEE, Ting Lin &amp; Tu, In-Chen (2009), Is joining consortia the best way to lead a good performance?- an observation of Taiwan bicycle industry, 2009 British Academy of Management(BAM) International Conference, The End of the Pier?- Competing perspectives on the challenges facing business and management,15-17 Sep. 2009, </w:t>
      </w:r>
      <w:r w:rsidR="00226FE4" w:rsidRPr="00226FE4">
        <w:rPr>
          <w:rFonts w:eastAsia="標楷體"/>
          <w:noProof/>
        </w:rPr>
        <w:lastRenderedPageBreak/>
        <w:t xml:space="preserve">Brighton, UK. </w:t>
      </w:r>
      <w:r w:rsidR="00226FE4" w:rsidRPr="00226FE4">
        <w:rPr>
          <w:rFonts w:eastAsia="標楷體"/>
          <w:noProof/>
        </w:rPr>
        <w:t>（</w:t>
      </w:r>
      <w:r w:rsidR="00226FE4" w:rsidRPr="00226FE4">
        <w:rPr>
          <w:rFonts w:eastAsia="標楷體"/>
          <w:noProof/>
        </w:rPr>
        <w:t>accepted for presentation</w:t>
      </w:r>
      <w:r w:rsidR="00226FE4" w:rsidRPr="00226FE4">
        <w:rPr>
          <w:rFonts w:eastAsia="標楷體"/>
          <w:noProof/>
        </w:rPr>
        <w:t>）</w:t>
      </w:r>
    </w:p>
    <w:p w:rsidR="00226FE4" w:rsidRPr="00226FE4" w:rsidRDefault="006E4874" w:rsidP="00226FE4">
      <w:pPr>
        <w:ind w:leftChars="40" w:left="422" w:hangingChars="136" w:hanging="326"/>
        <w:rPr>
          <w:rFonts w:eastAsia="標楷體"/>
          <w:noProof/>
        </w:rPr>
      </w:pPr>
      <w:r>
        <w:rPr>
          <w:rFonts w:eastAsia="標楷體" w:hint="eastAsia"/>
          <w:noProof/>
        </w:rPr>
        <w:t>35</w:t>
      </w:r>
      <w:r w:rsidR="00226FE4" w:rsidRPr="00226FE4">
        <w:rPr>
          <w:rFonts w:eastAsia="標楷體"/>
          <w:noProof/>
        </w:rPr>
        <w:t>. Yu, Chang-Jan &amp; LEE, Ting Lin (2009), Investigation of Network Structure in Taiwan Automobile Industry,2009 International conference on Advances in Social Networks Analysis and Mining(ASONAM), 20-22 July 2009, Athens, Greece</w:t>
      </w:r>
      <w:r w:rsidR="00226FE4" w:rsidRPr="00226FE4">
        <w:rPr>
          <w:rFonts w:eastAsia="標楷體"/>
          <w:noProof/>
        </w:rPr>
        <w:t>（</w:t>
      </w:r>
      <w:r w:rsidR="00226FE4" w:rsidRPr="00226FE4">
        <w:rPr>
          <w:rFonts w:eastAsia="標楷體"/>
          <w:noProof/>
        </w:rPr>
        <w:t>accepted for presentation</w:t>
      </w:r>
      <w:r w:rsidR="00226FE4" w:rsidRPr="00226FE4">
        <w:rPr>
          <w:rFonts w:eastAsia="標楷體"/>
          <w:noProof/>
        </w:rPr>
        <w:t>）</w:t>
      </w:r>
    </w:p>
    <w:p w:rsidR="00226FE4" w:rsidRPr="00226FE4" w:rsidRDefault="006E4874" w:rsidP="00226FE4">
      <w:pPr>
        <w:ind w:leftChars="40" w:left="422" w:hangingChars="136" w:hanging="326"/>
        <w:rPr>
          <w:rFonts w:eastAsia="標楷體"/>
          <w:noProof/>
        </w:rPr>
      </w:pPr>
      <w:r>
        <w:rPr>
          <w:rFonts w:eastAsia="標楷體" w:hint="eastAsia"/>
          <w:noProof/>
        </w:rPr>
        <w:t>36</w:t>
      </w:r>
      <w:r w:rsidR="00226FE4" w:rsidRPr="00226FE4">
        <w:rPr>
          <w:rFonts w:eastAsia="標楷體"/>
          <w:noProof/>
        </w:rPr>
        <w:t>.</w:t>
      </w:r>
      <w:r w:rsidR="00226FE4" w:rsidRPr="00226FE4">
        <w:rPr>
          <w:rFonts w:eastAsia="標楷體"/>
          <w:noProof/>
        </w:rPr>
        <w:t>張元杰</w:t>
      </w:r>
      <w:r w:rsidR="00226FE4" w:rsidRPr="00226FE4">
        <w:rPr>
          <w:rFonts w:eastAsia="標楷體"/>
          <w:noProof/>
        </w:rPr>
        <w:t>,</w:t>
      </w:r>
      <w:r w:rsidR="00226FE4" w:rsidRPr="00226FE4">
        <w:rPr>
          <w:rFonts w:eastAsia="標楷體"/>
          <w:noProof/>
        </w:rPr>
        <w:t>李亭林</w:t>
      </w:r>
      <w:r w:rsidR="00226FE4" w:rsidRPr="00226FE4">
        <w:rPr>
          <w:rFonts w:eastAsia="標楷體"/>
          <w:noProof/>
        </w:rPr>
        <w:t>,</w:t>
      </w:r>
      <w:r w:rsidR="00226FE4" w:rsidRPr="00226FE4">
        <w:rPr>
          <w:rFonts w:eastAsia="標楷體"/>
          <w:noProof/>
        </w:rPr>
        <w:t>簡文強</w:t>
      </w:r>
      <w:r w:rsidR="00226FE4" w:rsidRPr="00226FE4">
        <w:rPr>
          <w:rFonts w:eastAsia="標楷體"/>
          <w:noProof/>
        </w:rPr>
        <w:t>,</w:t>
      </w:r>
      <w:r w:rsidR="00226FE4" w:rsidRPr="00226FE4">
        <w:rPr>
          <w:rFonts w:eastAsia="標楷體"/>
          <w:noProof/>
        </w:rPr>
        <w:t>秦子閔</w:t>
      </w:r>
      <w:r w:rsidR="00226FE4" w:rsidRPr="00226FE4">
        <w:rPr>
          <w:rFonts w:eastAsia="標楷體"/>
          <w:noProof/>
        </w:rPr>
        <w:t xml:space="preserve">(2009), </w:t>
      </w:r>
      <w:r w:rsidR="00226FE4" w:rsidRPr="00226FE4">
        <w:rPr>
          <w:rFonts w:eastAsia="標楷體"/>
          <w:noProof/>
        </w:rPr>
        <w:t>海外研發中心與創新績效</w:t>
      </w:r>
      <w:r w:rsidR="00226FE4" w:rsidRPr="00226FE4">
        <w:rPr>
          <w:rFonts w:eastAsia="標楷體"/>
          <w:noProof/>
        </w:rPr>
        <w:t xml:space="preserve">: </w:t>
      </w:r>
      <w:r w:rsidR="00226FE4" w:rsidRPr="00226FE4">
        <w:rPr>
          <w:rFonts w:eastAsia="標楷體"/>
          <w:noProof/>
        </w:rPr>
        <w:t>地主國區位優勢之觀點</w:t>
      </w:r>
      <w:r w:rsidR="00226FE4" w:rsidRPr="00226FE4">
        <w:rPr>
          <w:rFonts w:eastAsia="標楷體"/>
          <w:noProof/>
        </w:rPr>
        <w:t>, 2009</w:t>
      </w:r>
      <w:r w:rsidR="00226FE4" w:rsidRPr="00226FE4">
        <w:rPr>
          <w:rFonts w:eastAsia="標楷體"/>
          <w:noProof/>
        </w:rPr>
        <w:t>科技政策與創新前瞻研討會</w:t>
      </w:r>
      <w:r w:rsidR="00226FE4" w:rsidRPr="00226FE4">
        <w:rPr>
          <w:rFonts w:eastAsia="標楷體"/>
          <w:noProof/>
        </w:rPr>
        <w:t>,</w:t>
      </w:r>
      <w:smartTag w:uri="urn:schemas-microsoft-com:office:smarttags" w:element="chsdate">
        <w:smartTagPr>
          <w:attr w:name="IsROCDate" w:val="False"/>
          <w:attr w:name="IsLunarDate" w:val="False"/>
          <w:attr w:name="Day" w:val="14"/>
          <w:attr w:name="Month" w:val="7"/>
          <w:attr w:name="Year" w:val="2011"/>
        </w:smartTagPr>
        <w:r w:rsidR="00226FE4" w:rsidRPr="00226FE4">
          <w:rPr>
            <w:rFonts w:eastAsia="標楷體"/>
            <w:noProof/>
          </w:rPr>
          <w:t>7</w:t>
        </w:r>
        <w:r w:rsidR="00226FE4" w:rsidRPr="00226FE4">
          <w:rPr>
            <w:rFonts w:eastAsia="標楷體"/>
            <w:noProof/>
          </w:rPr>
          <w:t>月</w:t>
        </w:r>
        <w:r w:rsidR="00226FE4" w:rsidRPr="00226FE4">
          <w:rPr>
            <w:rFonts w:eastAsia="標楷體"/>
            <w:noProof/>
          </w:rPr>
          <w:t>14</w:t>
        </w:r>
        <w:r w:rsidR="00226FE4" w:rsidRPr="00226FE4">
          <w:rPr>
            <w:rFonts w:eastAsia="標楷體"/>
            <w:noProof/>
          </w:rPr>
          <w:t>日</w:t>
        </w:r>
      </w:smartTag>
      <w:r w:rsidR="00226FE4" w:rsidRPr="00226FE4">
        <w:rPr>
          <w:rFonts w:eastAsia="標楷體"/>
          <w:noProof/>
        </w:rPr>
        <w:t xml:space="preserve">, </w:t>
      </w:r>
      <w:r w:rsidR="00226FE4" w:rsidRPr="00226FE4">
        <w:rPr>
          <w:rFonts w:eastAsia="標楷體"/>
          <w:noProof/>
        </w:rPr>
        <w:t>台灣大學</w:t>
      </w:r>
      <w:r w:rsidR="00226FE4" w:rsidRPr="00226FE4">
        <w:rPr>
          <w:rFonts w:eastAsia="標楷體"/>
          <w:noProof/>
        </w:rPr>
        <w:t>.</w:t>
      </w:r>
    </w:p>
    <w:p w:rsidR="00226FE4" w:rsidRPr="00226FE4" w:rsidRDefault="00226FE4" w:rsidP="00226FE4">
      <w:pPr>
        <w:ind w:leftChars="29" w:left="423" w:hangingChars="147" w:hanging="353"/>
        <w:rPr>
          <w:rFonts w:eastAsia="標楷體"/>
          <w:noProof/>
        </w:rPr>
      </w:pPr>
      <w:r w:rsidRPr="00226FE4">
        <w:rPr>
          <w:rFonts w:eastAsia="標楷體"/>
          <w:noProof/>
        </w:rPr>
        <w:t>（</w:t>
      </w:r>
      <w:r w:rsidRPr="00226FE4">
        <w:rPr>
          <w:rFonts w:eastAsia="標楷體"/>
          <w:noProof/>
        </w:rPr>
        <w:t>accepted for presentation</w:t>
      </w:r>
      <w:r w:rsidRPr="00226FE4">
        <w:rPr>
          <w:rFonts w:eastAsia="標楷體"/>
          <w:noProof/>
        </w:rPr>
        <w:t>）</w:t>
      </w:r>
      <w:r w:rsidRPr="00226FE4">
        <w:rPr>
          <w:rFonts w:eastAsia="標楷體"/>
          <w:noProof/>
        </w:rPr>
        <w:t>. [NSC 96-2416-H-390-011-MY3]</w:t>
      </w:r>
    </w:p>
    <w:p w:rsidR="00A405B4" w:rsidRPr="00226FE4" w:rsidRDefault="00A405B4" w:rsidP="00A405B4">
      <w:pPr>
        <w:widowControl/>
        <w:rPr>
          <w:rFonts w:eastAsia="標楷體"/>
          <w:noProof/>
        </w:rPr>
      </w:pPr>
    </w:p>
    <w:p w:rsidR="00A405B4" w:rsidRPr="0054216D" w:rsidRDefault="00A405B4" w:rsidP="00A405B4">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201D49" w:rsidRPr="00516900" w:rsidRDefault="00201D49" w:rsidP="00516900">
      <w:pPr>
        <w:ind w:leftChars="86" w:left="415" w:hangingChars="87" w:hanging="209"/>
        <w:rPr>
          <w:rFonts w:eastAsia="標楷體"/>
          <w:noProof/>
          <w:color w:val="000000" w:themeColor="text1"/>
        </w:rPr>
      </w:pPr>
      <w:r w:rsidRPr="00516900">
        <w:rPr>
          <w:rFonts w:eastAsia="標楷體" w:hint="eastAsia"/>
          <w:noProof/>
          <w:color w:val="000000" w:themeColor="text1"/>
        </w:rPr>
        <w:t>1.</w:t>
      </w:r>
      <w:r w:rsidRPr="00516900">
        <w:rPr>
          <w:rFonts w:eastAsia="標楷體"/>
          <w:noProof/>
          <w:color w:val="000000" w:themeColor="text1"/>
        </w:rPr>
        <w:t>李亭林</w:t>
      </w:r>
      <w:r w:rsidRPr="00516900">
        <w:rPr>
          <w:rFonts w:eastAsia="標楷體"/>
          <w:noProof/>
          <w:color w:val="000000" w:themeColor="text1"/>
        </w:rPr>
        <w:t xml:space="preserve"> </w:t>
      </w:r>
      <w:r w:rsidRPr="00516900">
        <w:rPr>
          <w:rFonts w:eastAsia="標楷體"/>
          <w:noProof/>
          <w:color w:val="000000" w:themeColor="text1"/>
        </w:rPr>
        <w:t>編譯（</w:t>
      </w:r>
      <w:r w:rsidRPr="00516900">
        <w:rPr>
          <w:rFonts w:eastAsia="標楷體"/>
          <w:noProof/>
          <w:color w:val="000000" w:themeColor="text1"/>
        </w:rPr>
        <w:t>201</w:t>
      </w:r>
      <w:r w:rsidRPr="00516900">
        <w:rPr>
          <w:rFonts w:eastAsia="標楷體" w:hint="eastAsia"/>
          <w:noProof/>
          <w:color w:val="000000" w:themeColor="text1"/>
        </w:rPr>
        <w:t>3</w:t>
      </w:r>
      <w:r w:rsidRPr="00516900">
        <w:rPr>
          <w:rFonts w:eastAsia="標楷體"/>
          <w:noProof/>
          <w:color w:val="000000" w:themeColor="text1"/>
        </w:rPr>
        <w:t>），科技創新管理，</w:t>
      </w:r>
      <w:r w:rsidR="00516900">
        <w:rPr>
          <w:rFonts w:eastAsia="標楷體" w:hint="eastAsia"/>
          <w:noProof/>
          <w:color w:val="000000" w:themeColor="text1"/>
        </w:rPr>
        <w:t>4e</w:t>
      </w:r>
      <w:r w:rsidRPr="00516900">
        <w:rPr>
          <w:rFonts w:eastAsia="標楷體"/>
          <w:noProof/>
          <w:color w:val="000000" w:themeColor="text1"/>
        </w:rPr>
        <w:t xml:space="preserve"> </w:t>
      </w:r>
      <w:r w:rsidRPr="00516900">
        <w:rPr>
          <w:rFonts w:eastAsia="標楷體"/>
          <w:noProof/>
          <w:color w:val="000000" w:themeColor="text1"/>
        </w:rPr>
        <w:t>台北：華泰。</w:t>
      </w:r>
    </w:p>
    <w:p w:rsidR="00201D49" w:rsidRPr="00516900" w:rsidRDefault="00201D49" w:rsidP="00516900">
      <w:pPr>
        <w:ind w:leftChars="86" w:left="415" w:hangingChars="87" w:hanging="209"/>
        <w:rPr>
          <w:rFonts w:eastAsia="標楷體"/>
          <w:noProof/>
          <w:color w:val="000000" w:themeColor="text1"/>
        </w:rPr>
      </w:pPr>
      <w:r w:rsidRPr="00516900">
        <w:rPr>
          <w:rFonts w:eastAsia="標楷體" w:hint="eastAsia"/>
          <w:noProof/>
          <w:color w:val="000000" w:themeColor="text1"/>
        </w:rPr>
        <w:t xml:space="preserve">2. </w:t>
      </w:r>
      <w:r w:rsidRPr="00516900">
        <w:rPr>
          <w:rFonts w:eastAsia="標楷體"/>
          <w:noProof/>
          <w:color w:val="000000" w:themeColor="text1"/>
        </w:rPr>
        <w:t>Ting-Lin LEE and Thanut Tritasavit</w:t>
      </w:r>
      <w:r w:rsidRPr="00516900">
        <w:rPr>
          <w:rFonts w:eastAsia="標楷體" w:hint="eastAsia"/>
          <w:noProof/>
          <w:color w:val="000000" w:themeColor="text1"/>
        </w:rPr>
        <w:t xml:space="preserve"> </w:t>
      </w:r>
      <w:r w:rsidRPr="00516900">
        <w:rPr>
          <w:rFonts w:eastAsia="標楷體"/>
          <w:noProof/>
          <w:color w:val="000000" w:themeColor="text1"/>
        </w:rPr>
        <w:t>（</w:t>
      </w:r>
      <w:r w:rsidRPr="00516900">
        <w:rPr>
          <w:rFonts w:eastAsia="標楷體"/>
          <w:noProof/>
          <w:color w:val="000000" w:themeColor="text1"/>
        </w:rPr>
        <w:t>201</w:t>
      </w:r>
      <w:r w:rsidRPr="00516900">
        <w:rPr>
          <w:rFonts w:eastAsia="標楷體" w:hint="eastAsia"/>
          <w:noProof/>
          <w:color w:val="000000" w:themeColor="text1"/>
        </w:rPr>
        <w:t>3</w:t>
      </w:r>
      <w:r w:rsidRPr="00516900">
        <w:rPr>
          <w:rFonts w:eastAsia="標楷體"/>
          <w:noProof/>
          <w:color w:val="000000" w:themeColor="text1"/>
        </w:rPr>
        <w:t>）</w:t>
      </w:r>
      <w:r w:rsidRPr="00516900">
        <w:rPr>
          <w:rFonts w:eastAsia="標楷體" w:hint="eastAsia"/>
          <w:noProof/>
          <w:color w:val="000000" w:themeColor="text1"/>
        </w:rPr>
        <w:t>，</w:t>
      </w:r>
      <w:r w:rsidRPr="00516900">
        <w:rPr>
          <w:rFonts w:eastAsia="標楷體"/>
          <w:noProof/>
          <w:color w:val="000000" w:themeColor="text1"/>
        </w:rPr>
        <w:t>The Case of The Electronics Sector in Kaohsiung Municipality, Taiwan</w:t>
      </w:r>
      <w:r w:rsidRPr="00516900">
        <w:rPr>
          <w:rFonts w:eastAsia="標楷體" w:hint="eastAsia"/>
          <w:noProof/>
          <w:color w:val="000000" w:themeColor="text1"/>
        </w:rPr>
        <w:t xml:space="preserve">. </w:t>
      </w:r>
      <w:r w:rsidRPr="00516900">
        <w:rPr>
          <w:rFonts w:eastAsia="標楷體"/>
          <w:noProof/>
          <w:color w:val="000000" w:themeColor="text1"/>
        </w:rPr>
        <w:t>ARCHITECTS OF GROWTH? Sub-national Governments and Industrialization in Asia</w:t>
      </w:r>
      <w:r w:rsidRPr="00516900">
        <w:rPr>
          <w:rFonts w:eastAsia="標楷體" w:hint="eastAsia"/>
          <w:noProof/>
          <w:color w:val="000000" w:themeColor="text1"/>
        </w:rPr>
        <w:t>.</w:t>
      </w:r>
      <w:r w:rsidRPr="00516900">
        <w:rPr>
          <w:rFonts w:eastAsia="標楷體"/>
          <w:noProof/>
          <w:color w:val="000000" w:themeColor="text1"/>
        </w:rPr>
        <w:t xml:space="preserve"> pp</w:t>
      </w:r>
      <w:r w:rsidRPr="00516900">
        <w:rPr>
          <w:rFonts w:eastAsia="標楷體" w:hint="eastAsia"/>
          <w:noProof/>
          <w:color w:val="000000" w:themeColor="text1"/>
        </w:rPr>
        <w:t xml:space="preserve">. </w:t>
      </w:r>
      <w:r w:rsidRPr="00516900">
        <w:rPr>
          <w:rFonts w:eastAsia="標楷體"/>
          <w:noProof/>
          <w:color w:val="000000" w:themeColor="text1"/>
        </w:rPr>
        <w:t>305-326</w:t>
      </w:r>
      <w:r w:rsidRPr="00516900">
        <w:rPr>
          <w:rFonts w:eastAsia="標楷體" w:hint="eastAsia"/>
          <w:noProof/>
          <w:color w:val="000000" w:themeColor="text1"/>
        </w:rPr>
        <w:t>.</w:t>
      </w:r>
    </w:p>
    <w:p w:rsidR="00226FE4" w:rsidRPr="00226FE4" w:rsidRDefault="00201D49" w:rsidP="00226FE4">
      <w:pPr>
        <w:ind w:leftChars="93" w:left="425" w:hangingChars="84" w:hanging="202"/>
        <w:rPr>
          <w:rFonts w:eastAsia="標楷體"/>
          <w:noProof/>
        </w:rPr>
      </w:pPr>
      <w:r>
        <w:rPr>
          <w:rFonts w:eastAsia="標楷體" w:hint="eastAsia"/>
          <w:noProof/>
        </w:rPr>
        <w:t>3.</w:t>
      </w:r>
      <w:r w:rsidR="00226FE4" w:rsidRPr="00226FE4">
        <w:rPr>
          <w:rFonts w:eastAsia="標楷體" w:hint="eastAsia"/>
          <w:noProof/>
        </w:rPr>
        <w:t>吳濟華，李亭林，陳協勝，何柏正</w:t>
      </w:r>
      <w:r w:rsidR="00226FE4" w:rsidRPr="00226FE4">
        <w:rPr>
          <w:rFonts w:eastAsia="標楷體" w:hint="eastAsia"/>
          <w:noProof/>
        </w:rPr>
        <w:t xml:space="preserve"> </w:t>
      </w:r>
      <w:r w:rsidR="00226FE4" w:rsidRPr="00226FE4">
        <w:rPr>
          <w:rFonts w:eastAsia="標楷體" w:hint="eastAsia"/>
          <w:noProof/>
        </w:rPr>
        <w:t>（</w:t>
      </w:r>
      <w:r w:rsidR="00226FE4" w:rsidRPr="00226FE4">
        <w:rPr>
          <w:rFonts w:eastAsia="標楷體" w:hint="eastAsia"/>
          <w:noProof/>
        </w:rPr>
        <w:t>2012</w:t>
      </w:r>
      <w:r w:rsidR="00226FE4" w:rsidRPr="00226FE4">
        <w:rPr>
          <w:rFonts w:eastAsia="標楷體" w:hint="eastAsia"/>
          <w:noProof/>
        </w:rPr>
        <w:t>），產業群聚與區域創新</w:t>
      </w:r>
      <w:r w:rsidR="00226FE4" w:rsidRPr="00226FE4">
        <w:rPr>
          <w:rFonts w:eastAsia="標楷體" w:hint="eastAsia"/>
          <w:noProof/>
        </w:rPr>
        <w:t>-</w:t>
      </w:r>
      <w:r w:rsidR="00226FE4" w:rsidRPr="00226FE4">
        <w:rPr>
          <w:rFonts w:eastAsia="標楷體" w:hint="eastAsia"/>
          <w:noProof/>
        </w:rPr>
        <w:t>聚集經濟理論實證。</w:t>
      </w:r>
    </w:p>
    <w:p w:rsidR="00226FE4" w:rsidRPr="00226FE4" w:rsidRDefault="00201D49" w:rsidP="00226FE4">
      <w:pPr>
        <w:ind w:leftChars="93" w:left="425" w:hangingChars="84" w:hanging="202"/>
        <w:rPr>
          <w:rFonts w:eastAsia="標楷體"/>
          <w:noProof/>
        </w:rPr>
      </w:pPr>
      <w:r>
        <w:rPr>
          <w:rFonts w:eastAsia="標楷體" w:hint="eastAsia"/>
          <w:noProof/>
        </w:rPr>
        <w:t>4.</w:t>
      </w:r>
      <w:r w:rsidR="00226FE4" w:rsidRPr="00226FE4">
        <w:rPr>
          <w:rFonts w:eastAsia="標楷體"/>
          <w:noProof/>
        </w:rPr>
        <w:t>李亭林</w:t>
      </w:r>
      <w:r w:rsidR="00226FE4" w:rsidRPr="00226FE4">
        <w:rPr>
          <w:rFonts w:eastAsia="標楷體"/>
          <w:noProof/>
        </w:rPr>
        <w:t xml:space="preserve"> </w:t>
      </w:r>
      <w:r w:rsidR="00226FE4" w:rsidRPr="00226FE4">
        <w:rPr>
          <w:rFonts w:eastAsia="標楷體"/>
          <w:noProof/>
        </w:rPr>
        <w:t>編譯（</w:t>
      </w:r>
      <w:r w:rsidR="00226FE4" w:rsidRPr="00226FE4">
        <w:rPr>
          <w:rFonts w:eastAsia="標楷體"/>
          <w:noProof/>
        </w:rPr>
        <w:t>2011</w:t>
      </w:r>
      <w:r w:rsidR="00226FE4" w:rsidRPr="00226FE4">
        <w:rPr>
          <w:rFonts w:eastAsia="標楷體"/>
          <w:noProof/>
        </w:rPr>
        <w:t>），科技創新管理，</w:t>
      </w:r>
      <w:r w:rsidR="00226FE4" w:rsidRPr="00226FE4">
        <w:rPr>
          <w:rFonts w:eastAsia="標楷體"/>
          <w:noProof/>
        </w:rPr>
        <w:t xml:space="preserve">3e, </w:t>
      </w:r>
      <w:r w:rsidR="00226FE4" w:rsidRPr="00226FE4">
        <w:rPr>
          <w:rFonts w:eastAsia="標楷體"/>
          <w:noProof/>
        </w:rPr>
        <w:t>台北：華泰。</w:t>
      </w:r>
    </w:p>
    <w:p w:rsidR="00226FE4" w:rsidRPr="00226FE4" w:rsidRDefault="00201D49" w:rsidP="00226FE4">
      <w:pPr>
        <w:ind w:leftChars="93" w:left="425" w:hangingChars="84" w:hanging="202"/>
        <w:rPr>
          <w:rFonts w:eastAsia="標楷體"/>
          <w:noProof/>
        </w:rPr>
      </w:pPr>
      <w:r>
        <w:rPr>
          <w:rFonts w:eastAsia="標楷體" w:hint="eastAsia"/>
          <w:noProof/>
        </w:rPr>
        <w:t>5.</w:t>
      </w:r>
      <w:r w:rsidR="00226FE4" w:rsidRPr="00226FE4">
        <w:rPr>
          <w:rFonts w:eastAsia="標楷體"/>
          <w:noProof/>
        </w:rPr>
        <w:t>Ting-Lin LEE (2010), Network Analysis of Opto-Electronics Industry Cluster: A Case of Taiwan, in I-Hsien Ting, Hui-Ju Wu, and Tien-Hwa Ho (eds.), Mining and Analyzing social Networks, Springer. ISBN: 978-3-642-13421-0(hardback), 978-3-642-13422-7(ebook).</w:t>
      </w:r>
    </w:p>
    <w:p w:rsidR="00226FE4" w:rsidRPr="00226FE4" w:rsidRDefault="00201D49" w:rsidP="00226FE4">
      <w:pPr>
        <w:ind w:leftChars="93" w:left="425" w:hangingChars="84" w:hanging="202"/>
        <w:rPr>
          <w:rFonts w:eastAsia="標楷體"/>
          <w:noProof/>
        </w:rPr>
      </w:pPr>
      <w:r>
        <w:rPr>
          <w:rFonts w:eastAsia="標楷體" w:hint="eastAsia"/>
          <w:noProof/>
        </w:rPr>
        <w:t>6.</w:t>
      </w:r>
      <w:r w:rsidR="00226FE4" w:rsidRPr="00226FE4">
        <w:rPr>
          <w:rFonts w:eastAsia="標楷體"/>
          <w:noProof/>
        </w:rPr>
        <w:t>Wu, Hsueh-Liang, Yi-Chia Chiu , Ting-Lin Lee (2010), IPR Regime and Catch up: the Case of Taiwan’s IC Industry, in Hiroyuki Odagiri (ed.), Intellectual Property Rights, Development, and Catch-UP, Oxford University Press. [March, 2010]</w:t>
      </w:r>
      <w:r w:rsidR="00226FE4" w:rsidRPr="00226FE4">
        <w:rPr>
          <w:rFonts w:eastAsia="標楷體"/>
          <w:noProof/>
        </w:rPr>
        <w:t>。</w:t>
      </w:r>
      <w:r w:rsidR="00226FE4" w:rsidRPr="00226FE4">
        <w:rPr>
          <w:rFonts w:eastAsia="標楷體"/>
          <w:noProof/>
        </w:rPr>
        <w:t xml:space="preserve"> </w:t>
      </w:r>
    </w:p>
    <w:p w:rsidR="00226FE4" w:rsidRDefault="00201D49" w:rsidP="00226FE4">
      <w:pPr>
        <w:ind w:leftChars="93" w:left="425" w:hangingChars="84" w:hanging="202"/>
        <w:rPr>
          <w:rFonts w:eastAsia="標楷體"/>
          <w:noProof/>
        </w:rPr>
      </w:pPr>
      <w:r>
        <w:rPr>
          <w:rFonts w:eastAsia="標楷體" w:hint="eastAsia"/>
          <w:noProof/>
        </w:rPr>
        <w:t>7.</w:t>
      </w:r>
      <w:r w:rsidR="00226FE4" w:rsidRPr="00226FE4">
        <w:rPr>
          <w:rFonts w:eastAsia="標楷體"/>
          <w:noProof/>
        </w:rPr>
        <w:t xml:space="preserve">Ting-Lin LEE (2009), From “Nuts &amp; Bolts” to “Bits &amp; Bytes”- The Evolution of Taiwan ICT in a Global Knowledge-based Economy , in Malerba, Franco and Sunil Mani (eds.), Sectoral Systems of Innovation and Production in Developing Countries: Actors, Structure and Evolution, Edward Elgar, Cheltenham, UK and Northampton, Mass: USA. ISBN: 978-1-84844-656-4(hardback);  978-1-84980-218-5 (ebook). </w:t>
      </w:r>
    </w:p>
    <w:p w:rsidR="003C02DB" w:rsidRPr="00226FE4" w:rsidRDefault="003C02DB" w:rsidP="00226FE4">
      <w:pPr>
        <w:ind w:leftChars="93" w:left="425" w:hangingChars="84" w:hanging="202"/>
        <w:rPr>
          <w:rFonts w:eastAsia="標楷體"/>
          <w:noProof/>
        </w:rPr>
      </w:pPr>
    </w:p>
    <w:p w:rsidR="00A405B4" w:rsidRPr="00526DFD" w:rsidRDefault="00201D49" w:rsidP="00A405B4">
      <w:pPr>
        <w:rPr>
          <w:rFonts w:ascii="Calibri" w:eastAsia="標楷體" w:hAnsi="Calibri"/>
          <w:noProof/>
        </w:rPr>
      </w:pPr>
      <w:r>
        <w:rPr>
          <w:rFonts w:ascii="Calibri" w:eastAsia="標楷體" w:hAnsi="標楷體"/>
          <w:noProof/>
        </w:rPr>
        <w:t xml:space="preserve"> </w:t>
      </w:r>
      <w:r w:rsidR="00A405B4">
        <w:rPr>
          <w:rFonts w:ascii="Calibri" w:eastAsia="標楷體" w:hAnsi="標楷體"/>
          <w:noProof/>
        </w:rPr>
        <w:t>(D)</w:t>
      </w:r>
      <w:r w:rsidR="00A405B4">
        <w:rPr>
          <w:rFonts w:ascii="Calibri" w:eastAsia="標楷體" w:hAnsi="標楷體"/>
          <w:noProof/>
        </w:rPr>
        <w:t>研究計畫</w:t>
      </w:r>
    </w:p>
    <w:p w:rsidR="00226FE4" w:rsidRPr="00226FE4" w:rsidRDefault="00226FE4" w:rsidP="00226FE4">
      <w:pPr>
        <w:ind w:leftChars="93" w:left="425" w:hangingChars="84" w:hanging="202"/>
        <w:rPr>
          <w:rFonts w:eastAsia="標楷體"/>
          <w:noProof/>
        </w:rPr>
      </w:pPr>
      <w:r w:rsidRPr="00226FE4">
        <w:rPr>
          <w:rFonts w:eastAsia="標楷體"/>
          <w:noProof/>
        </w:rPr>
        <w:t>1.</w:t>
      </w:r>
      <w:r w:rsidRPr="00226FE4">
        <w:rPr>
          <w:rFonts w:eastAsia="標楷體" w:hint="eastAsia"/>
          <w:noProof/>
        </w:rPr>
        <w:t>國科國科會「科技創新系統衡量指標與發展機制之研究、分析與建議」，共同主持人，</w:t>
      </w:r>
      <w:r w:rsidRPr="00226FE4">
        <w:rPr>
          <w:rFonts w:eastAsia="標楷體" w:hint="eastAsia"/>
          <w:noProof/>
        </w:rPr>
        <w:t>[NSC 100-3011-P-007 -001 -MY2]</w:t>
      </w:r>
    </w:p>
    <w:p w:rsidR="00226FE4" w:rsidRPr="00226FE4" w:rsidRDefault="00226FE4" w:rsidP="00226FE4">
      <w:pPr>
        <w:ind w:leftChars="93" w:left="425" w:hangingChars="84" w:hanging="202"/>
        <w:rPr>
          <w:rFonts w:eastAsia="標楷體"/>
          <w:noProof/>
        </w:rPr>
      </w:pPr>
      <w:r>
        <w:rPr>
          <w:rFonts w:eastAsia="標楷體" w:hint="eastAsia"/>
          <w:noProof/>
        </w:rPr>
        <w:t>2.</w:t>
      </w:r>
      <w:r w:rsidRPr="00226FE4">
        <w:rPr>
          <w:rFonts w:eastAsia="標楷體" w:hint="eastAsia"/>
          <w:noProof/>
        </w:rPr>
        <w:t>國科會「</w:t>
      </w:r>
      <w:r w:rsidRPr="00226FE4">
        <w:rPr>
          <w:rFonts w:eastAsia="標楷體" w:hint="eastAsia"/>
          <w:noProof/>
        </w:rPr>
        <w:t>100</w:t>
      </w:r>
      <w:r w:rsidRPr="00226FE4">
        <w:rPr>
          <w:rFonts w:eastAsia="標楷體" w:hint="eastAsia"/>
          <w:noProof/>
        </w:rPr>
        <w:t>年度科技政策論壇—後</w:t>
      </w:r>
      <w:r w:rsidRPr="00226FE4">
        <w:rPr>
          <w:rFonts w:eastAsia="標楷體" w:hint="eastAsia"/>
          <w:noProof/>
        </w:rPr>
        <w:t xml:space="preserve">ECFA </w:t>
      </w:r>
      <w:r w:rsidRPr="00226FE4">
        <w:rPr>
          <w:rFonts w:eastAsia="標楷體" w:hint="eastAsia"/>
          <w:noProof/>
        </w:rPr>
        <w:t>時期之人才跨域流動分析」，高雄大學亞太工商管理學系</w:t>
      </w:r>
      <w:r w:rsidRPr="00226FE4">
        <w:rPr>
          <w:rFonts w:eastAsia="標楷體" w:hint="eastAsia"/>
          <w:noProof/>
        </w:rPr>
        <w:t xml:space="preserve">, </w:t>
      </w:r>
      <w:r w:rsidRPr="00226FE4">
        <w:rPr>
          <w:rFonts w:eastAsia="標楷體" w:hint="eastAsia"/>
          <w:noProof/>
        </w:rPr>
        <w:t>清華大學科技政策研究中心共同舉辦。</w:t>
      </w:r>
    </w:p>
    <w:p w:rsidR="00226FE4" w:rsidRPr="00226FE4" w:rsidRDefault="00226FE4" w:rsidP="00226FE4">
      <w:pPr>
        <w:ind w:leftChars="93" w:left="425" w:hangingChars="84" w:hanging="202"/>
        <w:rPr>
          <w:rFonts w:eastAsia="標楷體"/>
          <w:noProof/>
        </w:rPr>
      </w:pPr>
      <w:r>
        <w:rPr>
          <w:rFonts w:eastAsia="標楷體" w:hint="eastAsia"/>
          <w:noProof/>
        </w:rPr>
        <w:t>3.</w:t>
      </w:r>
      <w:r w:rsidRPr="00226FE4">
        <w:rPr>
          <w:rFonts w:eastAsia="標楷體"/>
          <w:noProof/>
        </w:rPr>
        <w:t>國科會「科技發展衡量指標研究、分析與建議」，共同主持人，</w:t>
      </w:r>
      <w:r w:rsidRPr="00226FE4">
        <w:rPr>
          <w:rFonts w:eastAsia="標楷體"/>
          <w:noProof/>
        </w:rPr>
        <w:t>[NSC 98-3011-P-007-005]</w:t>
      </w:r>
    </w:p>
    <w:p w:rsidR="00A405B4" w:rsidRPr="00226FE4" w:rsidRDefault="00226FE4" w:rsidP="00226FE4">
      <w:pPr>
        <w:ind w:leftChars="93" w:left="425" w:hangingChars="84" w:hanging="202"/>
        <w:rPr>
          <w:rFonts w:eastAsia="標楷體"/>
          <w:noProof/>
        </w:rPr>
      </w:pPr>
      <w:r w:rsidRPr="00226FE4">
        <w:rPr>
          <w:rFonts w:eastAsia="標楷體" w:hint="eastAsia"/>
          <w:noProof/>
        </w:rPr>
        <w:t>4</w:t>
      </w:r>
      <w:r>
        <w:rPr>
          <w:rFonts w:eastAsia="標楷體"/>
          <w:noProof/>
        </w:rPr>
        <w:t>.</w:t>
      </w:r>
      <w:r w:rsidRPr="00226FE4">
        <w:rPr>
          <w:rFonts w:eastAsia="標楷體"/>
          <w:noProof/>
        </w:rPr>
        <w:t>國科會「</w:t>
      </w:r>
      <w:r w:rsidRPr="00226FE4">
        <w:rPr>
          <w:rFonts w:eastAsia="標楷體"/>
          <w:noProof/>
        </w:rPr>
        <w:t>99</w:t>
      </w:r>
      <w:r w:rsidRPr="00226FE4">
        <w:rPr>
          <w:rFonts w:eastAsia="標楷體"/>
          <w:noProof/>
        </w:rPr>
        <w:t>年度科技政策論壇</w:t>
      </w:r>
      <w:r w:rsidRPr="00226FE4">
        <w:rPr>
          <w:rFonts w:eastAsia="標楷體"/>
          <w:noProof/>
        </w:rPr>
        <w:t>—</w:t>
      </w:r>
      <w:r w:rsidRPr="00226FE4">
        <w:rPr>
          <w:rFonts w:eastAsia="標楷體"/>
          <w:noProof/>
        </w:rPr>
        <w:t>因應國際人才競逐</w:t>
      </w:r>
      <w:r w:rsidRPr="00226FE4">
        <w:rPr>
          <w:rFonts w:eastAsia="標楷體"/>
          <w:noProof/>
        </w:rPr>
        <w:t xml:space="preserve">, </w:t>
      </w:r>
      <w:r w:rsidRPr="00226FE4">
        <w:rPr>
          <w:rFonts w:eastAsia="標楷體"/>
          <w:noProof/>
        </w:rPr>
        <w:t>台灣高等教育制度與國家競爭力提升之道」。</w:t>
      </w:r>
    </w:p>
    <w:p w:rsidR="00465905" w:rsidRPr="00465905" w:rsidRDefault="00465905" w:rsidP="00465905">
      <w:pPr>
        <w:ind w:leftChars="93" w:left="425" w:hangingChars="84" w:hanging="202"/>
        <w:rPr>
          <w:rFonts w:eastAsia="標楷體"/>
          <w:noProof/>
        </w:rPr>
      </w:pPr>
      <w:r>
        <w:rPr>
          <w:rFonts w:eastAsia="標楷體" w:hint="eastAsia"/>
          <w:noProof/>
        </w:rPr>
        <w:t>5.</w:t>
      </w:r>
      <w:r w:rsidRPr="00465905">
        <w:rPr>
          <w:rFonts w:eastAsia="標楷體" w:hint="eastAsia"/>
          <w:noProof/>
        </w:rPr>
        <w:t>國科會「供需維持、競爭績效與永續發展—談太陽能光電到再生能源的系統動態模擬」，主持人，</w:t>
      </w:r>
      <w:r w:rsidRPr="00465905">
        <w:rPr>
          <w:rFonts w:eastAsia="標楷體" w:hint="eastAsia"/>
          <w:noProof/>
        </w:rPr>
        <w:t>[</w:t>
      </w:r>
      <w:r w:rsidRPr="00465905">
        <w:rPr>
          <w:rFonts w:eastAsia="標楷體"/>
          <w:noProof/>
        </w:rPr>
        <w:t>NSC102-2410-H390-033</w:t>
      </w:r>
      <w:r w:rsidRPr="00465905">
        <w:rPr>
          <w:rFonts w:eastAsia="標楷體" w:hint="eastAsia"/>
          <w:noProof/>
        </w:rPr>
        <w:t>]</w:t>
      </w:r>
    </w:p>
    <w:p w:rsidR="00A405B4" w:rsidRPr="00465905" w:rsidRDefault="00A405B4" w:rsidP="00A405B4">
      <w:pPr>
        <w:widowControl/>
        <w:rPr>
          <w:rFonts w:eastAsia="標楷體"/>
          <w:noProof/>
        </w:rPr>
      </w:pPr>
    </w:p>
    <w:p w:rsidR="00A405B4" w:rsidRDefault="00A405B4" w:rsidP="00A405B4">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9E45A7" w:rsidRPr="00A405B4" w:rsidRDefault="00A405B4" w:rsidP="00A405B4">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9E45A7" w:rsidRDefault="009E45A7">
      <w:pPr>
        <w:widowControl/>
        <w:rPr>
          <w:rFonts w:ascii="Calibri" w:eastAsia="標楷體" w:hAnsi="Calibri"/>
          <w:noProof/>
        </w:rPr>
      </w:pPr>
      <w:r>
        <w:rPr>
          <w:rFonts w:ascii="Calibri" w:eastAsia="標楷體" w:hAnsi="Calibri"/>
          <w:noProof/>
        </w:rPr>
        <w:br w:type="page"/>
      </w:r>
    </w:p>
    <w:p w:rsidR="009E45A7" w:rsidRPr="0054216D" w:rsidRDefault="009E45A7" w:rsidP="009E45A7">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44" name="圖片 20"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9E45A7" w:rsidRPr="0054216D" w:rsidRDefault="009E45A7" w:rsidP="009E45A7">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9E45A7" w:rsidRPr="0054216D" w:rsidRDefault="009E45A7" w:rsidP="009E45A7">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9E45A7" w:rsidRPr="0054216D" w:rsidRDefault="009E45A7" w:rsidP="009E45A7">
      <w:pPr>
        <w:rPr>
          <w:rFonts w:ascii="Calibri" w:eastAsia="標楷體" w:hAnsi="Calibri"/>
          <w:b/>
          <w:sz w:val="20"/>
          <w:szCs w:val="20"/>
        </w:rPr>
      </w:pPr>
      <w:r w:rsidRPr="0054216D">
        <w:rPr>
          <w:rFonts w:ascii="Calibri" w:eastAsia="標楷體" w:hAnsi="Calibri"/>
          <w:b/>
          <w:sz w:val="20"/>
          <w:szCs w:val="20"/>
        </w:rPr>
        <w:t>NO.</w:t>
      </w:r>
      <w:r>
        <w:rPr>
          <w:rFonts w:ascii="Calibri" w:eastAsia="標楷體" w:hAnsi="Calibri" w:hint="eastAsia"/>
          <w:b/>
          <w:sz w:val="20"/>
          <w:szCs w:val="20"/>
        </w:rPr>
        <w:t>1</w:t>
      </w:r>
      <w:r w:rsidRPr="0054216D">
        <w:rPr>
          <w:rFonts w:ascii="Calibri" w:eastAsia="標楷體" w:hAnsi="Calibri"/>
          <w:b/>
          <w:noProof/>
          <w:sz w:val="20"/>
          <w:szCs w:val="20"/>
        </w:rPr>
        <w:t>9</w:t>
      </w:r>
    </w:p>
    <w:tbl>
      <w:tblPr>
        <w:tblW w:w="0" w:type="auto"/>
        <w:tblBorders>
          <w:insideH w:val="single" w:sz="18" w:space="0" w:color="FFFFFF"/>
          <w:insideV w:val="single" w:sz="18" w:space="0" w:color="FFFFFF"/>
        </w:tblBorders>
        <w:tblLook w:val="01E0"/>
      </w:tblPr>
      <w:tblGrid>
        <w:gridCol w:w="1716"/>
        <w:gridCol w:w="7574"/>
      </w:tblGrid>
      <w:tr w:rsidR="009E45A7" w:rsidRPr="0054216D" w:rsidTr="00330FF2">
        <w:tc>
          <w:tcPr>
            <w:tcW w:w="1788" w:type="dxa"/>
            <w:tcBorders>
              <w:top w:val="single" w:sz="18" w:space="0" w:color="000080"/>
              <w:left w:val="single" w:sz="18" w:space="0" w:color="000080"/>
              <w:bottom w:val="single" w:sz="18" w:space="0" w:color="FFFFFF"/>
            </w:tcBorders>
            <w:shd w:val="pct20" w:color="000000" w:fill="FFFFFF"/>
          </w:tcPr>
          <w:p w:rsidR="009E45A7" w:rsidRPr="0054216D" w:rsidRDefault="009E45A7"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9E45A7" w:rsidRPr="0054216D" w:rsidRDefault="009E45A7" w:rsidP="00330FF2">
            <w:pPr>
              <w:rPr>
                <w:rFonts w:ascii="Calibri" w:eastAsia="標楷體" w:hAnsi="Calibri"/>
                <w:b/>
                <w:bCs/>
              </w:rPr>
            </w:pPr>
            <w:r w:rsidRPr="0054216D">
              <w:rPr>
                <w:rFonts w:ascii="Calibri" w:eastAsia="標楷體" w:hAnsi="標楷體"/>
                <w:b/>
                <w:bCs/>
                <w:noProof/>
              </w:rPr>
              <w:t>亞太工商管理學系</w:t>
            </w:r>
          </w:p>
        </w:tc>
      </w:tr>
      <w:tr w:rsidR="009E45A7" w:rsidRPr="0054216D" w:rsidTr="00330FF2">
        <w:tc>
          <w:tcPr>
            <w:tcW w:w="1788" w:type="dxa"/>
            <w:tcBorders>
              <w:top w:val="single" w:sz="18" w:space="0" w:color="FFFFFF"/>
              <w:left w:val="single" w:sz="18" w:space="0" w:color="000080"/>
              <w:bottom w:val="single" w:sz="18" w:space="0" w:color="000080"/>
            </w:tcBorders>
            <w:shd w:val="pct5" w:color="000000" w:fill="FFFFFF"/>
          </w:tcPr>
          <w:p w:rsidR="009E45A7" w:rsidRPr="0054216D" w:rsidRDefault="009E45A7"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9E45A7" w:rsidRPr="0054216D" w:rsidRDefault="009E45A7" w:rsidP="00330FF2">
            <w:pPr>
              <w:rPr>
                <w:rFonts w:ascii="Calibri" w:eastAsia="標楷體" w:hAnsi="Calibri"/>
              </w:rPr>
            </w:pPr>
            <w:r w:rsidRPr="0054216D">
              <w:rPr>
                <w:rFonts w:ascii="Calibri" w:eastAsia="標楷體" w:hAnsi="Calibri"/>
                <w:noProof/>
              </w:rPr>
              <w:t>Department of Asia-Pacific Industrial and Business Management</w:t>
            </w:r>
          </w:p>
        </w:tc>
      </w:tr>
      <w:tr w:rsidR="009E45A7" w:rsidRPr="0054216D" w:rsidTr="00330FF2">
        <w:tc>
          <w:tcPr>
            <w:tcW w:w="1788" w:type="dxa"/>
            <w:tcBorders>
              <w:top w:val="single" w:sz="18" w:space="0" w:color="000080"/>
              <w:left w:val="single" w:sz="18" w:space="0" w:color="000080"/>
              <w:bottom w:val="single" w:sz="18" w:space="0" w:color="FFFFFF"/>
            </w:tcBorders>
            <w:shd w:val="pct20" w:color="000000" w:fill="FFFFFF"/>
          </w:tcPr>
          <w:p w:rsidR="009E45A7" w:rsidRPr="0054216D" w:rsidRDefault="009E45A7"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9E45A7" w:rsidRPr="0054216D" w:rsidRDefault="009E45A7" w:rsidP="00330FF2">
            <w:pPr>
              <w:rPr>
                <w:rFonts w:ascii="Calibri" w:eastAsia="標楷體" w:hAnsi="Calibri"/>
                <w:b/>
              </w:rPr>
            </w:pPr>
            <w:r w:rsidRPr="0054216D">
              <w:rPr>
                <w:rFonts w:ascii="Calibri" w:eastAsia="標楷體" w:hAnsi="標楷體"/>
                <w:b/>
                <w:noProof/>
              </w:rPr>
              <w:t>劉信賢</w:t>
            </w:r>
          </w:p>
        </w:tc>
      </w:tr>
      <w:tr w:rsidR="009E45A7" w:rsidRPr="0054216D" w:rsidTr="00330FF2">
        <w:tc>
          <w:tcPr>
            <w:tcW w:w="1788" w:type="dxa"/>
            <w:tcBorders>
              <w:top w:val="single" w:sz="18" w:space="0" w:color="FFFFFF"/>
              <w:left w:val="single" w:sz="18" w:space="0" w:color="000080"/>
              <w:bottom w:val="single" w:sz="18" w:space="0" w:color="000080"/>
            </w:tcBorders>
            <w:shd w:val="pct5" w:color="000000" w:fill="FFFFFF"/>
          </w:tcPr>
          <w:p w:rsidR="009E45A7" w:rsidRPr="0054216D" w:rsidRDefault="009E45A7" w:rsidP="00330FF2">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9E45A7" w:rsidRPr="0054216D" w:rsidRDefault="009E45A7" w:rsidP="00330FF2">
            <w:pPr>
              <w:rPr>
                <w:rFonts w:ascii="Calibri" w:eastAsia="標楷體" w:hAnsi="Calibri"/>
              </w:rPr>
            </w:pPr>
            <w:r w:rsidRPr="0054216D">
              <w:rPr>
                <w:rFonts w:ascii="Calibri" w:eastAsia="標楷體" w:hAnsi="Calibri"/>
                <w:noProof/>
              </w:rPr>
              <w:t>Hsin-Hsien Liu</w:t>
            </w:r>
          </w:p>
        </w:tc>
      </w:tr>
      <w:tr w:rsidR="009E45A7" w:rsidRPr="0054216D" w:rsidTr="00330FF2">
        <w:tc>
          <w:tcPr>
            <w:tcW w:w="1788" w:type="dxa"/>
            <w:tcBorders>
              <w:top w:val="single" w:sz="18" w:space="0" w:color="000080"/>
              <w:left w:val="single" w:sz="18" w:space="0" w:color="000080"/>
              <w:bottom w:val="single" w:sz="18" w:space="0" w:color="FFFFFF"/>
            </w:tcBorders>
            <w:shd w:val="pct20" w:color="000000" w:fill="FFFFFF"/>
          </w:tcPr>
          <w:p w:rsidR="009E45A7" w:rsidRPr="0054216D" w:rsidRDefault="009E45A7" w:rsidP="00330FF2">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9E45A7" w:rsidRPr="0054216D" w:rsidRDefault="00B073B0" w:rsidP="00330FF2">
            <w:pPr>
              <w:rPr>
                <w:rFonts w:ascii="Calibri" w:eastAsia="標楷體" w:hAnsi="Calibri"/>
              </w:rPr>
            </w:pPr>
            <w:r>
              <w:rPr>
                <w:rFonts w:ascii="Calibri" w:eastAsia="標楷體" w:hAnsi="標楷體" w:hint="eastAsia"/>
                <w:noProof/>
              </w:rPr>
              <w:t>副</w:t>
            </w:r>
            <w:r w:rsidR="009E45A7" w:rsidRPr="0054216D">
              <w:rPr>
                <w:rFonts w:ascii="Calibri" w:eastAsia="標楷體" w:hAnsi="標楷體"/>
                <w:noProof/>
              </w:rPr>
              <w:t>教授</w:t>
            </w:r>
          </w:p>
        </w:tc>
      </w:tr>
      <w:tr w:rsidR="009E45A7" w:rsidRPr="0054216D" w:rsidTr="00330FF2">
        <w:tc>
          <w:tcPr>
            <w:tcW w:w="1788" w:type="dxa"/>
            <w:tcBorders>
              <w:top w:val="single" w:sz="18" w:space="0" w:color="FFFFFF"/>
              <w:left w:val="single" w:sz="18" w:space="0" w:color="000080"/>
              <w:bottom w:val="single" w:sz="18" w:space="0" w:color="000080"/>
            </w:tcBorders>
            <w:shd w:val="pct5" w:color="000000" w:fill="FFFFFF"/>
          </w:tcPr>
          <w:p w:rsidR="009E45A7" w:rsidRPr="0054216D" w:rsidRDefault="009E45A7" w:rsidP="00330FF2">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9E45A7" w:rsidRPr="0054216D" w:rsidRDefault="00B073B0" w:rsidP="00330FF2">
            <w:pPr>
              <w:rPr>
                <w:rFonts w:ascii="Calibri" w:eastAsia="標楷體" w:hAnsi="Calibri"/>
              </w:rPr>
            </w:pPr>
            <w:r w:rsidRPr="0054216D">
              <w:rPr>
                <w:rFonts w:ascii="Calibri" w:eastAsia="標楷體" w:hAnsi="Calibri"/>
                <w:noProof/>
              </w:rPr>
              <w:t>Associate Professor</w:t>
            </w:r>
          </w:p>
        </w:tc>
      </w:tr>
      <w:tr w:rsidR="009E45A7" w:rsidRPr="0054216D" w:rsidTr="00330FF2">
        <w:tc>
          <w:tcPr>
            <w:tcW w:w="1788" w:type="dxa"/>
            <w:tcBorders>
              <w:top w:val="single" w:sz="18" w:space="0" w:color="000080"/>
              <w:left w:val="single" w:sz="18" w:space="0" w:color="000080"/>
              <w:bottom w:val="single" w:sz="18" w:space="0" w:color="FFFFFF"/>
            </w:tcBorders>
            <w:shd w:val="pct20" w:color="000000" w:fill="FFFFFF"/>
          </w:tcPr>
          <w:p w:rsidR="009E45A7" w:rsidRPr="0054216D" w:rsidRDefault="009E45A7" w:rsidP="00330FF2">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9E45A7" w:rsidRPr="0054216D" w:rsidRDefault="009E45A7" w:rsidP="00330FF2">
            <w:pPr>
              <w:rPr>
                <w:rFonts w:ascii="Calibri" w:eastAsia="標楷體" w:hAnsi="Calibri"/>
              </w:rPr>
            </w:pPr>
            <w:r w:rsidRPr="0054216D">
              <w:rPr>
                <w:rFonts w:ascii="Calibri" w:eastAsia="標楷體" w:hAnsi="標楷體"/>
                <w:noProof/>
              </w:rPr>
              <w:t>國立台灣大學商學研究所博士（行銷組）</w:t>
            </w:r>
          </w:p>
        </w:tc>
      </w:tr>
      <w:tr w:rsidR="009E45A7" w:rsidRPr="0054216D" w:rsidTr="00330FF2">
        <w:tc>
          <w:tcPr>
            <w:tcW w:w="1788" w:type="dxa"/>
            <w:tcBorders>
              <w:top w:val="single" w:sz="18" w:space="0" w:color="FFFFFF"/>
              <w:left w:val="single" w:sz="18" w:space="0" w:color="000080"/>
              <w:bottom w:val="single" w:sz="18" w:space="0" w:color="000080"/>
            </w:tcBorders>
            <w:shd w:val="pct5" w:color="000000" w:fill="FFFFFF"/>
          </w:tcPr>
          <w:p w:rsidR="009E45A7" w:rsidRPr="0054216D" w:rsidRDefault="009E45A7" w:rsidP="00330FF2">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9E45A7" w:rsidRPr="0054216D" w:rsidRDefault="009E45A7" w:rsidP="00330FF2">
            <w:pPr>
              <w:rPr>
                <w:rFonts w:ascii="Calibri" w:eastAsia="標楷體" w:hAnsi="Calibri"/>
              </w:rPr>
            </w:pPr>
            <w:r w:rsidRPr="0054216D">
              <w:rPr>
                <w:rFonts w:ascii="Calibri" w:eastAsia="標楷體" w:hAnsi="Calibri"/>
                <w:noProof/>
              </w:rPr>
              <w:t>Ph.D. in National Taiwan University, Taiwan</w:t>
            </w:r>
          </w:p>
        </w:tc>
      </w:tr>
      <w:tr w:rsidR="009E45A7" w:rsidRPr="0054216D" w:rsidTr="00330FF2">
        <w:tc>
          <w:tcPr>
            <w:tcW w:w="1788" w:type="dxa"/>
            <w:tcBorders>
              <w:top w:val="single" w:sz="18" w:space="0" w:color="000080"/>
              <w:left w:val="single" w:sz="18" w:space="0" w:color="000080"/>
              <w:bottom w:val="single" w:sz="18" w:space="0" w:color="FFFFFF"/>
            </w:tcBorders>
            <w:shd w:val="pct20" w:color="000000" w:fill="FFFFFF"/>
          </w:tcPr>
          <w:p w:rsidR="009E45A7" w:rsidRPr="0054216D" w:rsidRDefault="009E45A7" w:rsidP="00330FF2">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9E45A7" w:rsidRPr="0054216D" w:rsidRDefault="007E6CE8" w:rsidP="00330FF2">
            <w:pPr>
              <w:rPr>
                <w:rFonts w:ascii="Calibri" w:eastAsia="標楷體" w:hAnsi="Calibri"/>
                <w:noProof/>
              </w:rPr>
            </w:pPr>
            <w:r w:rsidRPr="007E6CE8">
              <w:rPr>
                <w:rFonts w:ascii="Calibri" w:eastAsia="標楷體" w:hAnsi="Calibri"/>
                <w:noProof/>
              </w:rPr>
              <w:t>行銷管理</w:t>
            </w:r>
            <w:r>
              <w:rPr>
                <w:rFonts w:ascii="Calibri" w:eastAsia="標楷體" w:hAnsi="Calibri" w:hint="eastAsia"/>
                <w:noProof/>
              </w:rPr>
              <w:t>、</w:t>
            </w:r>
            <w:r w:rsidRPr="007E6CE8">
              <w:rPr>
                <w:rFonts w:ascii="Calibri" w:eastAsia="標楷體" w:hAnsi="Calibri"/>
                <w:noProof/>
              </w:rPr>
              <w:t>行銷企劃實務</w:t>
            </w:r>
            <w:r>
              <w:rPr>
                <w:rFonts w:ascii="Calibri" w:eastAsia="標楷體" w:hAnsi="Calibri" w:hint="eastAsia"/>
                <w:noProof/>
              </w:rPr>
              <w:t>、</w:t>
            </w:r>
            <w:r w:rsidRPr="007E6CE8">
              <w:rPr>
                <w:rFonts w:ascii="Calibri" w:eastAsia="標楷體" w:hAnsi="Calibri"/>
                <w:noProof/>
              </w:rPr>
              <w:t>消費者行為</w:t>
            </w:r>
            <w:r>
              <w:rPr>
                <w:rFonts w:ascii="Calibri" w:eastAsia="標楷體" w:hAnsi="Calibri" w:hint="eastAsia"/>
                <w:noProof/>
              </w:rPr>
              <w:t>、</w:t>
            </w:r>
            <w:r w:rsidRPr="007E6CE8">
              <w:rPr>
                <w:rFonts w:ascii="Calibri" w:eastAsia="標楷體" w:hAnsi="Calibri"/>
                <w:noProof/>
              </w:rPr>
              <w:t>行銷研究</w:t>
            </w:r>
          </w:p>
        </w:tc>
      </w:tr>
      <w:tr w:rsidR="009E45A7" w:rsidRPr="0054216D" w:rsidTr="00330FF2">
        <w:tc>
          <w:tcPr>
            <w:tcW w:w="1788" w:type="dxa"/>
            <w:tcBorders>
              <w:top w:val="single" w:sz="18" w:space="0" w:color="FFFFFF"/>
              <w:left w:val="single" w:sz="18" w:space="0" w:color="000080"/>
              <w:bottom w:val="single" w:sz="18" w:space="0" w:color="000080"/>
            </w:tcBorders>
            <w:shd w:val="pct5" w:color="000000" w:fill="FFFFFF"/>
          </w:tcPr>
          <w:p w:rsidR="009E45A7" w:rsidRPr="003C02DB" w:rsidRDefault="009E45A7" w:rsidP="00330FF2">
            <w:pPr>
              <w:rPr>
                <w:rFonts w:ascii="Calibri" w:eastAsia="標楷體" w:hAnsi="Calibri"/>
                <w:color w:val="000000" w:themeColor="text1"/>
              </w:rPr>
            </w:pPr>
            <w:r w:rsidRPr="003C02DB">
              <w:rPr>
                <w:rFonts w:ascii="Calibri" w:eastAsia="標楷體" w:hAnsi="Calibri"/>
                <w:color w:val="000000" w:themeColor="text1"/>
              </w:rPr>
              <w:t>Specialty</w:t>
            </w:r>
          </w:p>
        </w:tc>
        <w:tc>
          <w:tcPr>
            <w:tcW w:w="8814" w:type="dxa"/>
            <w:tcBorders>
              <w:top w:val="single" w:sz="18" w:space="0" w:color="FFFFFF"/>
              <w:bottom w:val="single" w:sz="18" w:space="0" w:color="000080"/>
              <w:right w:val="single" w:sz="18" w:space="0" w:color="000080"/>
            </w:tcBorders>
            <w:shd w:val="pct5" w:color="000000" w:fill="FFFFFF"/>
          </w:tcPr>
          <w:p w:rsidR="009E45A7" w:rsidRPr="003C02DB" w:rsidRDefault="00465905" w:rsidP="00330FF2">
            <w:pPr>
              <w:rPr>
                <w:rFonts w:ascii="Calibri" w:eastAsia="標楷體" w:hAnsi="Calibri"/>
                <w:color w:val="000000" w:themeColor="text1"/>
              </w:rPr>
            </w:pPr>
            <w:r w:rsidRPr="003C02DB">
              <w:rPr>
                <w:rFonts w:ascii="Calibri" w:eastAsia="標楷體" w:hAnsi="Calibri"/>
                <w:noProof/>
                <w:color w:val="000000" w:themeColor="text1"/>
              </w:rPr>
              <w:t>Repeated Decisions, Compromise Effect, Compatibility</w:t>
            </w:r>
          </w:p>
        </w:tc>
      </w:tr>
      <w:tr w:rsidR="009E45A7" w:rsidRPr="0054216D" w:rsidTr="00330FF2">
        <w:tc>
          <w:tcPr>
            <w:tcW w:w="1788" w:type="dxa"/>
            <w:tcBorders>
              <w:top w:val="single" w:sz="18" w:space="0" w:color="000080"/>
              <w:left w:val="single" w:sz="18" w:space="0" w:color="000080"/>
              <w:bottom w:val="single" w:sz="18" w:space="0" w:color="000080"/>
              <w:right w:val="nil"/>
            </w:tcBorders>
            <w:shd w:val="pct20" w:color="000000" w:fill="FFFFFF"/>
          </w:tcPr>
          <w:p w:rsidR="009E45A7" w:rsidRPr="0054216D" w:rsidRDefault="009E45A7" w:rsidP="00330F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9E45A7" w:rsidRPr="0054216D" w:rsidRDefault="00286799" w:rsidP="00330FF2">
            <w:pPr>
              <w:rPr>
                <w:rFonts w:ascii="Calibri" w:eastAsia="標楷體" w:hAnsi="Calibri"/>
              </w:rPr>
            </w:pPr>
            <w:hyperlink r:id="rId31" w:history="1">
              <w:r w:rsidR="009E45A7" w:rsidRPr="009E45A7">
                <w:t>ta0731@nuk.edu.tw</w:t>
              </w:r>
            </w:hyperlink>
          </w:p>
        </w:tc>
      </w:tr>
      <w:tr w:rsidR="009E45A7" w:rsidRPr="0054216D" w:rsidTr="00330FF2">
        <w:tc>
          <w:tcPr>
            <w:tcW w:w="1788" w:type="dxa"/>
            <w:tcBorders>
              <w:top w:val="single" w:sz="18" w:space="0" w:color="000080"/>
              <w:left w:val="single" w:sz="18" w:space="0" w:color="000080"/>
              <w:bottom w:val="single" w:sz="18" w:space="0" w:color="000080"/>
              <w:right w:val="nil"/>
            </w:tcBorders>
            <w:shd w:val="pct5" w:color="000000" w:fill="FFFFFF"/>
          </w:tcPr>
          <w:p w:rsidR="009E45A7" w:rsidRPr="0054216D" w:rsidRDefault="009E45A7" w:rsidP="00330F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9E45A7" w:rsidRPr="0054216D" w:rsidRDefault="009E45A7" w:rsidP="00330FF2">
            <w:pPr>
              <w:rPr>
                <w:rFonts w:ascii="Calibri" w:eastAsia="標楷體" w:hAnsi="Calibri"/>
              </w:rPr>
            </w:pPr>
            <w:r w:rsidRPr="0054216D">
              <w:rPr>
                <w:rFonts w:ascii="Calibri" w:eastAsia="標楷體" w:hAnsi="Calibri"/>
                <w:noProof/>
              </w:rPr>
              <w:t>5919796</w:t>
            </w:r>
          </w:p>
        </w:tc>
      </w:tr>
    </w:tbl>
    <w:p w:rsidR="009E45A7" w:rsidRPr="0054216D" w:rsidRDefault="009E45A7" w:rsidP="009E45A7">
      <w:pPr>
        <w:rPr>
          <w:rFonts w:ascii="Calibri" w:eastAsia="標楷體" w:hAnsi="Calibri"/>
        </w:rPr>
      </w:pPr>
    </w:p>
    <w:p w:rsidR="009E45A7" w:rsidRPr="003C02DB" w:rsidRDefault="009E45A7" w:rsidP="009E45A7">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3C02DB">
        <w:rPr>
          <w:rFonts w:ascii="Calibri" w:eastAsia="標楷體" w:hAnsi="Calibri"/>
          <w:color w:val="000000" w:themeColor="text1"/>
          <w:sz w:val="28"/>
          <w:szCs w:val="28"/>
        </w:rPr>
        <w:t>200</w:t>
      </w:r>
      <w:r w:rsidR="00465905" w:rsidRPr="003C02DB">
        <w:rPr>
          <w:rFonts w:ascii="Calibri" w:eastAsia="標楷體" w:hAnsi="Calibri" w:hint="eastAsia"/>
          <w:color w:val="000000" w:themeColor="text1"/>
          <w:sz w:val="28"/>
          <w:szCs w:val="28"/>
        </w:rPr>
        <w:t>9</w:t>
      </w:r>
      <w:r w:rsidRPr="003C02DB">
        <w:rPr>
          <w:rFonts w:ascii="Calibri" w:eastAsia="標楷體" w:hAnsi="Calibri"/>
          <w:color w:val="000000" w:themeColor="text1"/>
          <w:sz w:val="28"/>
          <w:szCs w:val="28"/>
        </w:rPr>
        <w:t>~201</w:t>
      </w:r>
      <w:r w:rsidR="00465905" w:rsidRPr="003C02DB">
        <w:rPr>
          <w:rFonts w:ascii="Calibri" w:eastAsia="標楷體" w:hAnsi="Calibri" w:hint="eastAsia"/>
          <w:color w:val="000000" w:themeColor="text1"/>
          <w:sz w:val="28"/>
          <w:szCs w:val="28"/>
        </w:rPr>
        <w:t>3</w:t>
      </w:r>
    </w:p>
    <w:p w:rsidR="009E45A7" w:rsidRDefault="009E45A7" w:rsidP="009E45A7">
      <w:pPr>
        <w:rPr>
          <w:rFonts w:ascii="Calibri" w:eastAsia="標楷體" w:hAnsi="標楷體"/>
          <w:noProof/>
        </w:rPr>
      </w:pPr>
      <w:r>
        <w:rPr>
          <w:rFonts w:ascii="Calibri" w:eastAsia="標楷體" w:hAnsi="標楷體"/>
          <w:noProof/>
        </w:rPr>
        <w:t>(A)</w:t>
      </w:r>
      <w:r>
        <w:rPr>
          <w:rFonts w:ascii="Calibri" w:eastAsia="標楷體" w:hAnsi="標楷體"/>
          <w:noProof/>
        </w:rPr>
        <w:t>期刊論文</w:t>
      </w:r>
    </w:p>
    <w:p w:rsidR="00201D49" w:rsidRPr="003C02DB" w:rsidRDefault="00201D49" w:rsidP="003C02DB">
      <w:pPr>
        <w:ind w:leftChars="99" w:left="423" w:hangingChars="77" w:hanging="185"/>
        <w:rPr>
          <w:rFonts w:eastAsia="標楷體"/>
          <w:noProof/>
          <w:color w:val="000000" w:themeColor="text1"/>
        </w:rPr>
      </w:pPr>
      <w:r w:rsidRPr="003C02DB">
        <w:rPr>
          <w:rFonts w:eastAsia="標楷體" w:hint="eastAsia"/>
          <w:noProof/>
          <w:color w:val="000000" w:themeColor="text1"/>
        </w:rPr>
        <w:t>1.</w:t>
      </w:r>
      <w:r w:rsidRPr="003C02DB">
        <w:rPr>
          <w:rFonts w:eastAsia="標楷體" w:hint="eastAsia"/>
          <w:noProof/>
          <w:color w:val="000000" w:themeColor="text1"/>
        </w:rPr>
        <w:t>劉信賢、周軒逸（</w:t>
      </w:r>
      <w:r w:rsidRPr="003C02DB">
        <w:rPr>
          <w:rFonts w:eastAsia="標楷體" w:hint="eastAsia"/>
          <w:noProof/>
          <w:color w:val="000000" w:themeColor="text1"/>
        </w:rPr>
        <w:t>2013</w:t>
      </w:r>
      <w:r w:rsidRPr="003C02DB">
        <w:rPr>
          <w:rFonts w:eastAsia="標楷體" w:hint="eastAsia"/>
          <w:noProof/>
          <w:color w:val="000000" w:themeColor="text1"/>
        </w:rPr>
        <w:t>），可比較性對知覺漲價與再購意願的影響。管理學報，已接受。</w:t>
      </w:r>
    </w:p>
    <w:p w:rsidR="00201D49" w:rsidRPr="003C02DB" w:rsidRDefault="00201D49" w:rsidP="003C02DB">
      <w:pPr>
        <w:ind w:leftChars="99" w:left="423" w:hangingChars="77" w:hanging="185"/>
        <w:rPr>
          <w:rFonts w:eastAsia="標楷體"/>
          <w:noProof/>
          <w:color w:val="000000" w:themeColor="text1"/>
        </w:rPr>
      </w:pPr>
      <w:r w:rsidRPr="003C02DB">
        <w:rPr>
          <w:rFonts w:eastAsia="標楷體" w:hint="eastAsia"/>
          <w:noProof/>
          <w:color w:val="000000" w:themeColor="text1"/>
        </w:rPr>
        <w:t>2.</w:t>
      </w:r>
      <w:r w:rsidRPr="003C02DB">
        <w:rPr>
          <w:rFonts w:eastAsia="標楷體"/>
          <w:noProof/>
          <w:color w:val="000000" w:themeColor="text1"/>
        </w:rPr>
        <w:t>Liu, H.-H. (2013, Dec). How Promotional Frames Affect Upgrade Intentions.</w:t>
      </w:r>
      <w:r w:rsidRPr="003C02DB">
        <w:rPr>
          <w:rFonts w:eastAsia="標楷體" w:hint="eastAsia"/>
          <w:noProof/>
          <w:color w:val="000000" w:themeColor="text1"/>
        </w:rPr>
        <w:t xml:space="preserve"> </w:t>
      </w:r>
      <w:r w:rsidRPr="003C02DB">
        <w:rPr>
          <w:rFonts w:eastAsia="標楷體"/>
          <w:noProof/>
          <w:color w:val="000000" w:themeColor="text1"/>
        </w:rPr>
        <w:t>Journal of Economic Psychology, 39 (December), 237-248.. (SSCI, 122/332,</w:t>
      </w:r>
      <w:r w:rsidRPr="003C02DB">
        <w:rPr>
          <w:rFonts w:eastAsia="標楷體" w:hint="eastAsia"/>
          <w:noProof/>
          <w:color w:val="000000" w:themeColor="text1"/>
        </w:rPr>
        <w:t xml:space="preserve"> ECONOMICS). </w:t>
      </w:r>
    </w:p>
    <w:p w:rsidR="002A03D3" w:rsidRPr="002A03D3" w:rsidRDefault="00201D49" w:rsidP="003C02DB">
      <w:pPr>
        <w:ind w:leftChars="99" w:left="423" w:hangingChars="77" w:hanging="185"/>
        <w:rPr>
          <w:rFonts w:eastAsia="標楷體"/>
          <w:noProof/>
        </w:rPr>
      </w:pPr>
      <w:r>
        <w:rPr>
          <w:rFonts w:eastAsia="標楷體" w:hint="eastAsia"/>
          <w:noProof/>
        </w:rPr>
        <w:t>3.</w:t>
      </w:r>
      <w:r w:rsidR="002A03D3" w:rsidRPr="002A03D3">
        <w:rPr>
          <w:rFonts w:eastAsia="標楷體" w:hint="eastAsia"/>
          <w:noProof/>
        </w:rPr>
        <w:t>Liu, H.-H., Chou, H.-Y. (2013). Relationship types and the sunk cost effect . Asia Pacific Management Review (Accepted), (TSSCI)</w:t>
      </w:r>
      <w:r w:rsidR="002A03D3" w:rsidRPr="002A03D3">
        <w:rPr>
          <w:rFonts w:eastAsia="標楷體" w:hint="eastAsia"/>
          <w:noProof/>
        </w:rPr>
        <w:t>。</w:t>
      </w:r>
    </w:p>
    <w:p w:rsidR="002A03D3" w:rsidRPr="002A03D3" w:rsidRDefault="00201D49" w:rsidP="003C02DB">
      <w:pPr>
        <w:ind w:leftChars="99" w:left="423" w:hangingChars="77" w:hanging="185"/>
        <w:rPr>
          <w:rFonts w:eastAsia="標楷體"/>
          <w:noProof/>
        </w:rPr>
      </w:pPr>
      <w:r>
        <w:rPr>
          <w:rFonts w:eastAsia="標楷體" w:hint="eastAsia"/>
          <w:noProof/>
        </w:rPr>
        <w:t>4.</w:t>
      </w:r>
      <w:r w:rsidR="002A03D3" w:rsidRPr="002A03D3">
        <w:rPr>
          <w:rFonts w:eastAsia="標楷體" w:hint="eastAsia"/>
          <w:noProof/>
        </w:rPr>
        <w:t>劉信賢、邱玉葉，</w:t>
      </w:r>
      <w:r w:rsidR="002A03D3" w:rsidRPr="002A03D3">
        <w:rPr>
          <w:rFonts w:eastAsia="標楷體" w:hint="eastAsia"/>
          <w:noProof/>
        </w:rPr>
        <w:t xml:space="preserve">2012 </w:t>
      </w:r>
      <w:r w:rsidR="002A03D3" w:rsidRPr="002A03D3">
        <w:rPr>
          <w:rFonts w:eastAsia="標楷體" w:hint="eastAsia"/>
          <w:noProof/>
        </w:rPr>
        <w:t>增量、升級或折扣？促銷框架對成本配置及相對偏好的影響</w:t>
      </w:r>
      <w:r w:rsidR="002A03D3" w:rsidRPr="002A03D3">
        <w:rPr>
          <w:rFonts w:eastAsia="標楷體" w:hint="eastAsia"/>
          <w:noProof/>
        </w:rPr>
        <w:t xml:space="preserve">. </w:t>
      </w:r>
      <w:r w:rsidR="002A03D3" w:rsidRPr="002A03D3">
        <w:rPr>
          <w:rFonts w:eastAsia="標楷體" w:hint="eastAsia"/>
          <w:noProof/>
        </w:rPr>
        <w:t>台大管理論叢</w:t>
      </w:r>
      <w:r w:rsidR="002A03D3" w:rsidRPr="002A03D3">
        <w:rPr>
          <w:rFonts w:eastAsia="標楷體" w:hint="eastAsia"/>
          <w:noProof/>
        </w:rPr>
        <w:t>, 23 (1), 269-296 (TSSCI)</w:t>
      </w:r>
      <w:r w:rsidR="002A03D3" w:rsidRPr="002A03D3">
        <w:rPr>
          <w:rFonts w:eastAsia="標楷體" w:hint="eastAsia"/>
          <w:noProof/>
        </w:rPr>
        <w:t>。</w:t>
      </w:r>
    </w:p>
    <w:p w:rsidR="002A03D3" w:rsidRPr="002A03D3" w:rsidRDefault="00201D49" w:rsidP="003C02DB">
      <w:pPr>
        <w:ind w:leftChars="99" w:left="423" w:hangingChars="77" w:hanging="185"/>
        <w:rPr>
          <w:rFonts w:eastAsia="標楷體"/>
          <w:noProof/>
        </w:rPr>
      </w:pPr>
      <w:r>
        <w:rPr>
          <w:rFonts w:eastAsia="標楷體" w:hint="eastAsia"/>
          <w:noProof/>
        </w:rPr>
        <w:t>5.</w:t>
      </w:r>
      <w:r w:rsidR="002A03D3" w:rsidRPr="002A03D3">
        <w:rPr>
          <w:rFonts w:eastAsia="標楷體"/>
          <w:noProof/>
        </w:rPr>
        <w:t xml:space="preserve">Liu, H.-H. (2011), Task formats and ambiguity aversion. Journal of Behavioral Decision Making, 24 (3), 315-330. (SSCI, IF=2.842) </w:t>
      </w:r>
    </w:p>
    <w:p w:rsidR="002A03D3" w:rsidRPr="002A03D3" w:rsidRDefault="00201D49" w:rsidP="003C02DB">
      <w:pPr>
        <w:ind w:leftChars="99" w:left="423" w:hangingChars="77" w:hanging="185"/>
        <w:rPr>
          <w:rFonts w:eastAsia="標楷體"/>
          <w:noProof/>
        </w:rPr>
      </w:pPr>
      <w:r>
        <w:rPr>
          <w:rFonts w:eastAsia="標楷體" w:hint="eastAsia"/>
          <w:noProof/>
        </w:rPr>
        <w:t>6.</w:t>
      </w:r>
      <w:r w:rsidR="002A03D3" w:rsidRPr="002A03D3">
        <w:rPr>
          <w:rFonts w:eastAsia="標楷體"/>
          <w:noProof/>
        </w:rPr>
        <w:t xml:space="preserve">Liu, H.-H. (2011), Impact of regulatory focus on ambiguity aversion. Journal of Behavioral Decision Making, 24 (4), 412-430. (SSCI, IF=2.842). </w:t>
      </w:r>
    </w:p>
    <w:p w:rsidR="002A03D3" w:rsidRPr="002A03D3" w:rsidRDefault="00201D49" w:rsidP="003C02DB">
      <w:pPr>
        <w:ind w:leftChars="99" w:left="423" w:hangingChars="77" w:hanging="185"/>
        <w:rPr>
          <w:rFonts w:eastAsia="標楷體"/>
          <w:noProof/>
        </w:rPr>
      </w:pPr>
      <w:r>
        <w:rPr>
          <w:rFonts w:eastAsia="標楷體" w:hint="eastAsia"/>
          <w:noProof/>
        </w:rPr>
        <w:t>7.</w:t>
      </w:r>
      <w:r w:rsidR="002A03D3" w:rsidRPr="002A03D3">
        <w:rPr>
          <w:rFonts w:eastAsia="標楷體"/>
          <w:noProof/>
        </w:rPr>
        <w:t xml:space="preserve">Liu, H.-H., &amp; Colman, A. M. (2009). Ambiguity aversion in the long run: Repeated decisions under risk and uncertainty. Journal of Economic Psychology, 30 (June), 277-284. (SSCI, IF=0.943) </w:t>
      </w:r>
    </w:p>
    <w:p w:rsidR="002A03D3" w:rsidRPr="00C21C85" w:rsidRDefault="002A03D3" w:rsidP="002A03D3">
      <w:pPr>
        <w:ind w:leftChars="148" w:left="497" w:hangingChars="59" w:hanging="142"/>
        <w:rPr>
          <w:rFonts w:ascii="新細明體" w:hAnsi="新細明體"/>
          <w:color w:val="000000"/>
        </w:rPr>
      </w:pPr>
    </w:p>
    <w:p w:rsidR="002A03D3" w:rsidRPr="00D86E2E" w:rsidRDefault="002A03D3" w:rsidP="002A03D3">
      <w:pPr>
        <w:rPr>
          <w:rFonts w:ascii="Calibri" w:eastAsia="標楷體" w:hAnsi="Calibri"/>
          <w:sz w:val="28"/>
          <w:szCs w:val="28"/>
        </w:rPr>
      </w:pPr>
      <w:r>
        <w:rPr>
          <w:rFonts w:ascii="Calibri" w:eastAsia="標楷體" w:hAnsi="標楷體"/>
          <w:noProof/>
        </w:rPr>
        <w:lastRenderedPageBreak/>
        <w:t>(B)</w:t>
      </w:r>
      <w:r>
        <w:rPr>
          <w:rFonts w:ascii="Calibri" w:eastAsia="標楷體" w:hAnsi="標楷體"/>
          <w:noProof/>
        </w:rPr>
        <w:t>研討會論文</w:t>
      </w:r>
    </w:p>
    <w:p w:rsidR="002A03D3" w:rsidRPr="002A03D3" w:rsidRDefault="00F84A68" w:rsidP="002A03D3">
      <w:pPr>
        <w:ind w:leftChars="100" w:left="480" w:hangingChars="100" w:hanging="240"/>
        <w:rPr>
          <w:rFonts w:eastAsia="標楷體"/>
          <w:noProof/>
        </w:rPr>
      </w:pPr>
      <w:r>
        <w:rPr>
          <w:rFonts w:eastAsia="標楷體" w:hint="eastAsia"/>
          <w:noProof/>
        </w:rPr>
        <w:t>1.</w:t>
      </w:r>
      <w:r w:rsidR="002A03D3" w:rsidRPr="002A03D3">
        <w:rPr>
          <w:rFonts w:eastAsia="標楷體"/>
          <w:noProof/>
        </w:rPr>
        <w:t>Liu, H.-H., &amp;  Chou, H.-Y.. (2013, Jul). Comparability on Promotion Reductions and Price Increases. BAI 2013 International Conference on Business and Information,</w:t>
      </w:r>
      <w:r w:rsidR="002A03D3" w:rsidRPr="002A03D3">
        <w:rPr>
          <w:rFonts w:eastAsia="標楷體" w:hint="eastAsia"/>
          <w:noProof/>
        </w:rPr>
        <w:t xml:space="preserve"> </w:t>
      </w:r>
      <w:r w:rsidR="002A03D3" w:rsidRPr="002A03D3">
        <w:rPr>
          <w:rFonts w:eastAsia="標楷體"/>
          <w:noProof/>
        </w:rPr>
        <w:t>2013/7/7-9, Bali, Indonesia.</w:t>
      </w:r>
    </w:p>
    <w:p w:rsidR="002A03D3" w:rsidRPr="002A03D3" w:rsidRDefault="00F84A68" w:rsidP="002A03D3">
      <w:pPr>
        <w:ind w:leftChars="100" w:left="480" w:hangingChars="100" w:hanging="240"/>
        <w:rPr>
          <w:rFonts w:eastAsia="標楷體"/>
          <w:noProof/>
        </w:rPr>
      </w:pPr>
      <w:r>
        <w:rPr>
          <w:rFonts w:eastAsia="標楷體" w:hint="eastAsia"/>
          <w:noProof/>
        </w:rPr>
        <w:t>2.</w:t>
      </w:r>
      <w:r w:rsidR="002A03D3" w:rsidRPr="002A03D3">
        <w:rPr>
          <w:rFonts w:eastAsia="標楷體"/>
          <w:noProof/>
        </w:rPr>
        <w:t>Liu, H.-H., Liou, D.-J., Hsu, Y.-W., Chen, Y.-T., Agnes, Y.-K., Lin, T.-W., &amp; Hsu, H.-C.  (2013, Jul). The Negative-Message of Country-of-Brand-Origin on Brand Attitude and Preference. BAI 2013 International Conference on Business and Information, 2013/7/7-9, Bali, Indonesia.</w:t>
      </w:r>
    </w:p>
    <w:p w:rsidR="002A03D3" w:rsidRPr="002A03D3" w:rsidRDefault="002A03D3" w:rsidP="002A03D3">
      <w:pPr>
        <w:ind w:leftChars="100" w:left="480" w:hangingChars="100" w:hanging="240"/>
        <w:rPr>
          <w:rFonts w:eastAsia="標楷體"/>
          <w:noProof/>
        </w:rPr>
      </w:pPr>
      <w:r w:rsidRPr="002A03D3">
        <w:rPr>
          <w:rFonts w:eastAsia="標楷體" w:hint="eastAsia"/>
          <w:noProof/>
        </w:rPr>
        <w:t>3</w:t>
      </w:r>
      <w:r w:rsidR="00F84A68">
        <w:rPr>
          <w:rFonts w:eastAsia="標楷體"/>
          <w:noProof/>
        </w:rPr>
        <w:t>.</w:t>
      </w:r>
      <w:r w:rsidRPr="002A03D3">
        <w:rPr>
          <w:rFonts w:eastAsia="標楷體"/>
          <w:noProof/>
        </w:rPr>
        <w:t xml:space="preserve">Liu, H.-H. (2012). Relationship Types and the Sunk Cost Effect. BAI 2012 International Conference on Business and Information, 2012/7/3-5, Sapporo, Japan. </w:t>
      </w:r>
    </w:p>
    <w:p w:rsidR="002A03D3" w:rsidRPr="002A03D3" w:rsidRDefault="002A03D3" w:rsidP="002A03D3">
      <w:pPr>
        <w:ind w:leftChars="100" w:left="480" w:hangingChars="100" w:hanging="240"/>
        <w:rPr>
          <w:rFonts w:eastAsia="標楷體"/>
          <w:noProof/>
        </w:rPr>
      </w:pPr>
      <w:r w:rsidRPr="002A03D3">
        <w:rPr>
          <w:rFonts w:eastAsia="標楷體" w:hint="eastAsia"/>
          <w:noProof/>
        </w:rPr>
        <w:t>4</w:t>
      </w:r>
      <w:r w:rsidR="00F84A68">
        <w:rPr>
          <w:rFonts w:eastAsia="標楷體"/>
          <w:noProof/>
        </w:rPr>
        <w:t>.</w:t>
      </w:r>
      <w:r w:rsidRPr="002A03D3">
        <w:rPr>
          <w:rFonts w:eastAsia="標楷體"/>
          <w:noProof/>
        </w:rPr>
        <w:t>Liu, H.-H., &amp; Fu, H. C. (2012). Bundle or Free Gift? The impact of Bundle Types on Upgrading. BAI 2012 International Conference on Business and Information, 2011/7/3-5, Sapporo, Japan. (Best Paper Award)</w:t>
      </w:r>
    </w:p>
    <w:p w:rsidR="002A03D3" w:rsidRPr="002A03D3" w:rsidRDefault="002A03D3" w:rsidP="002A03D3">
      <w:pPr>
        <w:ind w:leftChars="100" w:left="480" w:hangingChars="100" w:hanging="240"/>
        <w:rPr>
          <w:rFonts w:eastAsia="標楷體"/>
          <w:noProof/>
        </w:rPr>
      </w:pPr>
      <w:r w:rsidRPr="002A03D3">
        <w:rPr>
          <w:rFonts w:eastAsia="標楷體" w:hint="eastAsia"/>
          <w:noProof/>
        </w:rPr>
        <w:t>5</w:t>
      </w:r>
      <w:r w:rsidR="00F84A68">
        <w:rPr>
          <w:rFonts w:eastAsia="標楷體"/>
          <w:noProof/>
        </w:rPr>
        <w:t>.</w:t>
      </w:r>
      <w:r w:rsidRPr="002A03D3">
        <w:rPr>
          <w:rFonts w:eastAsia="標楷體"/>
          <w:noProof/>
        </w:rPr>
        <w:t>Liu, H.-H., &amp; Lee, Y. M. (2012). Bundle or Free Gift? The impact of Bundle Types on Perceived Price Increase and Purchase Intension. BAI 2012 International Conference on Business and Information, 2011/7/3-5,Sapporo, Japan.</w:t>
      </w:r>
    </w:p>
    <w:p w:rsidR="002A03D3" w:rsidRPr="002A03D3" w:rsidRDefault="002A03D3" w:rsidP="002A03D3">
      <w:pPr>
        <w:ind w:leftChars="100" w:left="480" w:hangingChars="100" w:hanging="240"/>
        <w:rPr>
          <w:rFonts w:eastAsia="標楷體"/>
          <w:noProof/>
        </w:rPr>
      </w:pPr>
      <w:r w:rsidRPr="002A03D3">
        <w:rPr>
          <w:rFonts w:eastAsia="標楷體" w:hint="eastAsia"/>
          <w:noProof/>
        </w:rPr>
        <w:t>6</w:t>
      </w:r>
      <w:r w:rsidR="00F84A68">
        <w:rPr>
          <w:rFonts w:eastAsia="標楷體"/>
          <w:noProof/>
        </w:rPr>
        <w:t>.</w:t>
      </w:r>
      <w:r w:rsidRPr="002A03D3">
        <w:rPr>
          <w:rFonts w:eastAsia="標楷體"/>
          <w:noProof/>
        </w:rPr>
        <w:t>Liu, H.-H., and Chiu, Y.-Y. (2011). Upgrading or discount? The impact of sales frames on consumers’ relative preferences. BAI 2011 International Conference on Business and Information, 2011/7/4-6, Bangkok, Thailand.</w:t>
      </w:r>
    </w:p>
    <w:p w:rsidR="002A03D3" w:rsidRPr="002A03D3" w:rsidRDefault="002A03D3" w:rsidP="002A03D3">
      <w:pPr>
        <w:ind w:leftChars="100" w:left="480" w:hangingChars="100" w:hanging="240"/>
        <w:rPr>
          <w:rFonts w:eastAsia="標楷體"/>
          <w:noProof/>
        </w:rPr>
      </w:pPr>
      <w:r w:rsidRPr="002A03D3">
        <w:rPr>
          <w:rFonts w:eastAsia="標楷體" w:hint="eastAsia"/>
          <w:noProof/>
        </w:rPr>
        <w:t>7</w:t>
      </w:r>
      <w:r w:rsidR="00F84A68">
        <w:rPr>
          <w:rFonts w:eastAsia="標楷體"/>
          <w:noProof/>
        </w:rPr>
        <w:t>.</w:t>
      </w:r>
      <w:r w:rsidRPr="002A03D3">
        <w:rPr>
          <w:rFonts w:eastAsia="標楷體"/>
          <w:noProof/>
        </w:rPr>
        <w:t>Liu, H.-H., Chiu, Y.-Y., &amp; Tsai, S. T. (2010). Mental accounting and framing of sale promotions. BAI 2010 International Conference on Business and Information, 2010/7/5-7, Kitakyushu, Japan.</w:t>
      </w:r>
    </w:p>
    <w:p w:rsidR="002A03D3" w:rsidRPr="002A03D3" w:rsidRDefault="002A03D3" w:rsidP="002A03D3">
      <w:pPr>
        <w:ind w:leftChars="100" w:left="480" w:hangingChars="100" w:hanging="240"/>
        <w:rPr>
          <w:rFonts w:eastAsia="標楷體"/>
          <w:noProof/>
        </w:rPr>
      </w:pPr>
      <w:r w:rsidRPr="002A03D3">
        <w:rPr>
          <w:rFonts w:eastAsia="標楷體" w:hint="eastAsia"/>
          <w:noProof/>
        </w:rPr>
        <w:t>8.</w:t>
      </w:r>
      <w:r w:rsidRPr="002A03D3">
        <w:rPr>
          <w:rFonts w:eastAsia="標楷體" w:hint="eastAsia"/>
          <w:noProof/>
        </w:rPr>
        <w:t>劉信賢、邱玉葉，</w:t>
      </w:r>
      <w:r w:rsidRPr="002A03D3">
        <w:rPr>
          <w:rFonts w:eastAsia="標楷體" w:hint="eastAsia"/>
          <w:noProof/>
        </w:rPr>
        <w:t>2010</w:t>
      </w:r>
      <w:r w:rsidRPr="002A03D3">
        <w:rPr>
          <w:rFonts w:eastAsia="標楷體" w:hint="eastAsia"/>
          <w:noProof/>
        </w:rPr>
        <w:t>，「升級或折扣？促銷框架對成本配置及相對偏好的影響」，</w:t>
      </w:r>
      <w:r w:rsidRPr="002A03D3">
        <w:rPr>
          <w:rFonts w:eastAsia="標楷體" w:hint="eastAsia"/>
          <w:noProof/>
        </w:rPr>
        <w:t>2010</w:t>
      </w:r>
      <w:r w:rsidRPr="002A03D3">
        <w:rPr>
          <w:rFonts w:eastAsia="標楷體" w:hint="eastAsia"/>
          <w:noProof/>
        </w:rPr>
        <w:t>科技與管理研討會，台北科技大學企管系主辦</w:t>
      </w:r>
      <w:r w:rsidRPr="002A03D3">
        <w:rPr>
          <w:rFonts w:eastAsia="標楷體" w:hint="eastAsia"/>
          <w:noProof/>
        </w:rPr>
        <w:t>(</w:t>
      </w:r>
      <w:r w:rsidRPr="002A03D3">
        <w:rPr>
          <w:rFonts w:eastAsia="標楷體" w:hint="eastAsia"/>
          <w:noProof/>
        </w:rPr>
        <w:t>獲該研討會行銷組最佳論文獎</w:t>
      </w:r>
      <w:r w:rsidRPr="002A03D3">
        <w:rPr>
          <w:rFonts w:eastAsia="標楷體" w:hint="eastAsia"/>
          <w:noProof/>
        </w:rPr>
        <w:t>)</w:t>
      </w:r>
      <w:r w:rsidRPr="002A03D3">
        <w:rPr>
          <w:rFonts w:eastAsia="標楷體" w:hint="eastAsia"/>
          <w:noProof/>
        </w:rPr>
        <w:t>。</w:t>
      </w:r>
    </w:p>
    <w:p w:rsidR="002A03D3" w:rsidRPr="002A03D3" w:rsidRDefault="002A03D3" w:rsidP="002A03D3">
      <w:pPr>
        <w:ind w:leftChars="99" w:left="423" w:hangingChars="77" w:hanging="185"/>
        <w:rPr>
          <w:rFonts w:eastAsia="標楷體"/>
          <w:noProof/>
        </w:rPr>
      </w:pPr>
      <w:r w:rsidRPr="002A03D3">
        <w:rPr>
          <w:rFonts w:eastAsia="標楷體" w:hint="eastAsia"/>
          <w:noProof/>
        </w:rPr>
        <w:t>9</w:t>
      </w:r>
      <w:r w:rsidR="00F84A68">
        <w:rPr>
          <w:rFonts w:eastAsia="標楷體" w:hint="eastAsia"/>
          <w:noProof/>
        </w:rPr>
        <w:t>.</w:t>
      </w:r>
      <w:r w:rsidRPr="002A03D3">
        <w:rPr>
          <w:rFonts w:eastAsia="標楷體"/>
          <w:noProof/>
        </w:rPr>
        <w:t>Liu, H.-H., Chiu, Y.-Y., &amp; Tsai, S. T. (2010).Mental accounting and framing of sale promotions. 2010 International Conference on Business and Information, 2010/7/5-7, Kitakyushu, Japan.</w:t>
      </w:r>
    </w:p>
    <w:p w:rsidR="002A03D3" w:rsidRPr="002A03D3" w:rsidRDefault="002A03D3" w:rsidP="002A03D3">
      <w:pPr>
        <w:ind w:leftChars="33" w:left="372" w:hangingChars="122" w:hanging="293"/>
        <w:rPr>
          <w:rFonts w:eastAsia="標楷體"/>
          <w:noProof/>
        </w:rPr>
      </w:pPr>
      <w:r w:rsidRPr="002A03D3">
        <w:rPr>
          <w:rFonts w:eastAsia="標楷體" w:hint="eastAsia"/>
          <w:noProof/>
        </w:rPr>
        <w:t>10.</w:t>
      </w:r>
      <w:r w:rsidRPr="002A03D3">
        <w:rPr>
          <w:rFonts w:eastAsia="標楷體" w:hint="eastAsia"/>
          <w:noProof/>
        </w:rPr>
        <w:t>劉信賢、邱玉葉，</w:t>
      </w:r>
      <w:r w:rsidRPr="002A03D3">
        <w:rPr>
          <w:rFonts w:eastAsia="標楷體" w:hint="eastAsia"/>
          <w:noProof/>
        </w:rPr>
        <w:t>2010</w:t>
      </w:r>
      <w:r w:rsidRPr="002A03D3">
        <w:rPr>
          <w:rFonts w:eastAsia="標楷體" w:hint="eastAsia"/>
          <w:noProof/>
        </w:rPr>
        <w:t>，「促銷框架對商品成本配置及相對偏好的影響」，</w:t>
      </w:r>
      <w:r w:rsidRPr="002A03D3">
        <w:rPr>
          <w:rFonts w:eastAsia="標楷體" w:hint="eastAsia"/>
          <w:noProof/>
        </w:rPr>
        <w:t>2010</w:t>
      </w:r>
      <w:r w:rsidRPr="002A03D3">
        <w:rPr>
          <w:rFonts w:eastAsia="標楷體" w:hint="eastAsia"/>
          <w:noProof/>
        </w:rPr>
        <w:t>台大商研所校友學術論文研討會，台灣大學商學研究所主辦。</w:t>
      </w:r>
    </w:p>
    <w:p w:rsidR="002A03D3" w:rsidRPr="002A03D3" w:rsidRDefault="002A03D3" w:rsidP="002A03D3">
      <w:pPr>
        <w:ind w:leftChars="33" w:left="372" w:hangingChars="122" w:hanging="293"/>
        <w:rPr>
          <w:rFonts w:eastAsia="標楷體"/>
          <w:noProof/>
        </w:rPr>
      </w:pPr>
      <w:r w:rsidRPr="002A03D3">
        <w:rPr>
          <w:rFonts w:eastAsia="標楷體" w:hint="eastAsia"/>
          <w:noProof/>
        </w:rPr>
        <w:t>11</w:t>
      </w:r>
      <w:r w:rsidRPr="002A03D3">
        <w:rPr>
          <w:rFonts w:eastAsia="標楷體"/>
          <w:noProof/>
        </w:rPr>
        <w:t>.</w:t>
      </w:r>
      <w:r w:rsidRPr="002A03D3">
        <w:rPr>
          <w:rFonts w:eastAsia="標楷體" w:hint="eastAsia"/>
          <w:noProof/>
        </w:rPr>
        <w:t>劉信賢、邱玉葉、蔡孝棕，</w:t>
      </w:r>
      <w:r w:rsidRPr="002A03D3">
        <w:rPr>
          <w:rFonts w:eastAsia="標楷體"/>
          <w:noProof/>
        </w:rPr>
        <w:t>2009</w:t>
      </w:r>
      <w:r w:rsidRPr="002A03D3">
        <w:rPr>
          <w:rFonts w:eastAsia="標楷體" w:hint="eastAsia"/>
          <w:noProof/>
        </w:rPr>
        <w:t>，「心理會計與促銷折扣框架｣，第六屆行銷科學學會年度學術論文研討會論文集，台灣行銷科學學會主辦。</w:t>
      </w:r>
    </w:p>
    <w:p w:rsidR="002A03D3" w:rsidRPr="002A03D3" w:rsidRDefault="002A03D3" w:rsidP="002A03D3">
      <w:pPr>
        <w:ind w:leftChars="33" w:left="372" w:hangingChars="122" w:hanging="293"/>
        <w:rPr>
          <w:rFonts w:eastAsia="標楷體"/>
          <w:noProof/>
        </w:rPr>
      </w:pPr>
      <w:r w:rsidRPr="002A03D3">
        <w:rPr>
          <w:rFonts w:eastAsia="標楷體" w:hint="eastAsia"/>
          <w:noProof/>
        </w:rPr>
        <w:t>12.</w:t>
      </w:r>
      <w:r w:rsidRPr="002A03D3">
        <w:rPr>
          <w:rFonts w:eastAsia="標楷體" w:hint="eastAsia"/>
          <w:noProof/>
        </w:rPr>
        <w:t>劉信賢、林吉祥、蔡孝棕、丁禹滋，</w:t>
      </w:r>
      <w:r w:rsidRPr="002A03D3">
        <w:rPr>
          <w:rFonts w:eastAsia="標楷體" w:hint="eastAsia"/>
          <w:noProof/>
        </w:rPr>
        <w:t>2009</w:t>
      </w:r>
      <w:r w:rsidRPr="002A03D3">
        <w:rPr>
          <w:rFonts w:eastAsia="標楷體" w:hint="eastAsia"/>
          <w:noProof/>
        </w:rPr>
        <w:t>，「任務型式對模糊性態度的影響」，</w:t>
      </w:r>
      <w:r w:rsidRPr="002A03D3">
        <w:rPr>
          <w:rFonts w:eastAsia="標楷體" w:hint="eastAsia"/>
          <w:noProof/>
        </w:rPr>
        <w:t>2009</w:t>
      </w:r>
      <w:r w:rsidRPr="002A03D3">
        <w:rPr>
          <w:rFonts w:eastAsia="標楷體" w:hint="eastAsia"/>
          <w:noProof/>
        </w:rPr>
        <w:t>科技與管理研討會，台北科技大學企管系主辦。</w:t>
      </w:r>
    </w:p>
    <w:p w:rsidR="002A03D3" w:rsidRPr="002A03D3" w:rsidRDefault="002A03D3" w:rsidP="002A03D3">
      <w:pPr>
        <w:ind w:leftChars="33" w:left="372" w:hangingChars="122" w:hanging="293"/>
        <w:rPr>
          <w:rFonts w:eastAsia="標楷體"/>
          <w:noProof/>
        </w:rPr>
      </w:pPr>
      <w:r w:rsidRPr="002A03D3">
        <w:rPr>
          <w:rFonts w:eastAsia="標楷體" w:hint="eastAsia"/>
          <w:noProof/>
        </w:rPr>
        <w:t>論文集</w:t>
      </w:r>
      <w:r w:rsidRPr="002A03D3">
        <w:rPr>
          <w:rFonts w:eastAsia="標楷體" w:hint="eastAsia"/>
          <w:noProof/>
        </w:rPr>
        <w:t>(ISBN 978-986-83910-4-8)</w:t>
      </w:r>
      <w:r w:rsidRPr="002A03D3">
        <w:rPr>
          <w:rFonts w:eastAsia="標楷體" w:hint="eastAsia"/>
          <w:noProof/>
        </w:rPr>
        <w:t>，清雲科技大學企管系主辦。</w:t>
      </w:r>
      <w:r w:rsidRPr="002A03D3">
        <w:rPr>
          <w:rFonts w:eastAsia="標楷體" w:hint="eastAsia"/>
          <w:noProof/>
        </w:rPr>
        <w:t>(NSC 97-2410-H-218-025-)</w:t>
      </w:r>
    </w:p>
    <w:p w:rsidR="002A03D3" w:rsidRPr="002A03D3" w:rsidRDefault="002A03D3" w:rsidP="002A03D3">
      <w:pPr>
        <w:widowControl/>
        <w:rPr>
          <w:rFonts w:eastAsia="標楷體"/>
          <w:noProof/>
        </w:rPr>
      </w:pPr>
    </w:p>
    <w:p w:rsidR="002A03D3" w:rsidRPr="0054216D" w:rsidRDefault="002A03D3" w:rsidP="002A03D3">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465905" w:rsidRPr="003C02DB" w:rsidRDefault="00465905" w:rsidP="00465905">
      <w:pPr>
        <w:ind w:leftChars="100" w:left="480" w:hangingChars="100" w:hanging="240"/>
        <w:rPr>
          <w:rFonts w:eastAsia="標楷體"/>
          <w:noProof/>
          <w:color w:val="000000" w:themeColor="text1"/>
        </w:rPr>
      </w:pPr>
      <w:r w:rsidRPr="003C02DB">
        <w:rPr>
          <w:rFonts w:eastAsia="標楷體" w:hint="eastAsia"/>
          <w:noProof/>
          <w:color w:val="000000" w:themeColor="text1"/>
        </w:rPr>
        <w:t>無</w:t>
      </w:r>
    </w:p>
    <w:p w:rsidR="002A03D3" w:rsidRDefault="002A03D3" w:rsidP="002A03D3">
      <w:pPr>
        <w:widowControl/>
        <w:rPr>
          <w:rFonts w:eastAsia="標楷體"/>
          <w:noProof/>
        </w:rPr>
      </w:pPr>
    </w:p>
    <w:p w:rsidR="002A03D3" w:rsidRPr="00526DFD" w:rsidRDefault="002A03D3" w:rsidP="002A03D3">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465905" w:rsidRPr="00D86E2E" w:rsidRDefault="00465905" w:rsidP="00465905">
      <w:pPr>
        <w:ind w:leftChars="100" w:left="480" w:hangingChars="100" w:hanging="240"/>
        <w:rPr>
          <w:rFonts w:eastAsia="標楷體"/>
          <w:noProof/>
        </w:rPr>
      </w:pPr>
      <w:r>
        <w:rPr>
          <w:rFonts w:eastAsia="標楷體" w:hint="eastAsia"/>
          <w:noProof/>
        </w:rPr>
        <w:t>無</w:t>
      </w:r>
    </w:p>
    <w:p w:rsidR="002A03D3" w:rsidRPr="00D86E2E" w:rsidRDefault="002A03D3" w:rsidP="002A03D3">
      <w:pPr>
        <w:widowControl/>
        <w:rPr>
          <w:rFonts w:eastAsia="標楷體"/>
          <w:noProof/>
        </w:rPr>
      </w:pPr>
    </w:p>
    <w:p w:rsidR="002A03D3" w:rsidRDefault="002A03D3" w:rsidP="002A03D3">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2A03D3" w:rsidRPr="00D86E2E" w:rsidRDefault="002A03D3" w:rsidP="002A03D3">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2A03D3" w:rsidRPr="0054216D" w:rsidRDefault="002A03D3" w:rsidP="009E45A7">
      <w:pPr>
        <w:rPr>
          <w:rFonts w:ascii="Calibri" w:eastAsia="標楷體" w:hAnsi="Calibri"/>
          <w:noProof/>
        </w:rPr>
      </w:pPr>
    </w:p>
    <w:p w:rsidR="00940706" w:rsidRDefault="00940706">
      <w:pPr>
        <w:widowControl/>
        <w:rPr>
          <w:rFonts w:ascii="Calibri" w:eastAsia="標楷體" w:hAnsi="Calibri"/>
          <w:noProof/>
        </w:rPr>
      </w:pPr>
      <w:r>
        <w:rPr>
          <w:rFonts w:ascii="Calibri" w:eastAsia="標楷體" w:hAnsi="Calibri"/>
          <w:noProof/>
        </w:rPr>
        <w:br w:type="page"/>
      </w:r>
    </w:p>
    <w:p w:rsidR="00940706" w:rsidRPr="0054216D" w:rsidRDefault="00940706" w:rsidP="00940706">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45" name="圖片 22"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940706" w:rsidRPr="0054216D" w:rsidRDefault="00940706" w:rsidP="00940706">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940706" w:rsidRPr="0054216D" w:rsidRDefault="00940706" w:rsidP="00940706">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940706" w:rsidRPr="0054216D" w:rsidRDefault="00940706" w:rsidP="00940706">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2</w:t>
      </w:r>
      <w:r w:rsidRPr="0054216D">
        <w:rPr>
          <w:rFonts w:ascii="Calibri" w:eastAsia="標楷體" w:hAnsi="Calibri"/>
          <w:b/>
          <w:noProof/>
          <w:sz w:val="20"/>
          <w:szCs w:val="20"/>
        </w:rPr>
        <w:t>0</w:t>
      </w:r>
    </w:p>
    <w:tbl>
      <w:tblPr>
        <w:tblW w:w="0" w:type="auto"/>
        <w:tblBorders>
          <w:insideH w:val="single" w:sz="18" w:space="0" w:color="FFFFFF"/>
          <w:insideV w:val="single" w:sz="18" w:space="0" w:color="FFFFFF"/>
        </w:tblBorders>
        <w:tblLook w:val="01E0"/>
      </w:tblPr>
      <w:tblGrid>
        <w:gridCol w:w="1718"/>
        <w:gridCol w:w="7572"/>
      </w:tblGrid>
      <w:tr w:rsidR="00940706" w:rsidRPr="0054216D" w:rsidTr="00330FF2">
        <w:tc>
          <w:tcPr>
            <w:tcW w:w="1788" w:type="dxa"/>
            <w:tcBorders>
              <w:top w:val="single" w:sz="18" w:space="0" w:color="000080"/>
              <w:left w:val="single" w:sz="18" w:space="0" w:color="000080"/>
              <w:bottom w:val="single" w:sz="18" w:space="0" w:color="FFFFFF"/>
            </w:tcBorders>
            <w:shd w:val="pct20" w:color="000000" w:fill="FFFFFF"/>
          </w:tcPr>
          <w:p w:rsidR="00940706" w:rsidRPr="0054216D" w:rsidRDefault="00940706"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940706" w:rsidRPr="0054216D" w:rsidRDefault="00940706" w:rsidP="00330FF2">
            <w:pPr>
              <w:rPr>
                <w:rFonts w:ascii="Calibri" w:eastAsia="標楷體" w:hAnsi="Calibri"/>
                <w:b/>
                <w:bCs/>
              </w:rPr>
            </w:pPr>
            <w:r w:rsidRPr="0054216D">
              <w:rPr>
                <w:rFonts w:ascii="Calibri" w:eastAsia="標楷體" w:hAnsi="標楷體"/>
                <w:b/>
                <w:bCs/>
                <w:noProof/>
              </w:rPr>
              <w:t>亞太工商管理學系</w:t>
            </w:r>
          </w:p>
        </w:tc>
      </w:tr>
      <w:tr w:rsidR="00940706" w:rsidRPr="0054216D" w:rsidTr="00330FF2">
        <w:tc>
          <w:tcPr>
            <w:tcW w:w="1788" w:type="dxa"/>
            <w:tcBorders>
              <w:top w:val="single" w:sz="18" w:space="0" w:color="FFFFFF"/>
              <w:left w:val="single" w:sz="18" w:space="0" w:color="000080"/>
              <w:bottom w:val="single" w:sz="18" w:space="0" w:color="000080"/>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noProof/>
              </w:rPr>
              <w:t>Department of Asia-Pacific Industrial and Business Management</w:t>
            </w:r>
          </w:p>
        </w:tc>
      </w:tr>
      <w:tr w:rsidR="00940706" w:rsidRPr="0054216D" w:rsidTr="00330FF2">
        <w:tc>
          <w:tcPr>
            <w:tcW w:w="1788" w:type="dxa"/>
            <w:tcBorders>
              <w:top w:val="single" w:sz="18" w:space="0" w:color="000080"/>
              <w:left w:val="single" w:sz="18" w:space="0" w:color="000080"/>
              <w:bottom w:val="single" w:sz="18" w:space="0" w:color="FFFFFF"/>
            </w:tcBorders>
            <w:shd w:val="pct20" w:color="000000" w:fill="FFFFFF"/>
          </w:tcPr>
          <w:p w:rsidR="00940706" w:rsidRPr="0054216D" w:rsidRDefault="00940706"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940706" w:rsidRPr="0054216D" w:rsidRDefault="00940706" w:rsidP="00330FF2">
            <w:pPr>
              <w:rPr>
                <w:rFonts w:ascii="Calibri" w:eastAsia="標楷體" w:hAnsi="Calibri"/>
                <w:b/>
              </w:rPr>
            </w:pPr>
            <w:r w:rsidRPr="0054216D">
              <w:rPr>
                <w:rFonts w:ascii="Calibri" w:eastAsia="標楷體" w:hAnsi="標楷體"/>
                <w:b/>
                <w:noProof/>
              </w:rPr>
              <w:t>林聖蒨</w:t>
            </w:r>
          </w:p>
        </w:tc>
      </w:tr>
      <w:tr w:rsidR="00940706" w:rsidRPr="0054216D" w:rsidTr="00330FF2">
        <w:tc>
          <w:tcPr>
            <w:tcW w:w="1788" w:type="dxa"/>
            <w:tcBorders>
              <w:top w:val="single" w:sz="18" w:space="0" w:color="FFFFFF"/>
              <w:left w:val="single" w:sz="18" w:space="0" w:color="000080"/>
              <w:bottom w:val="single" w:sz="18" w:space="0" w:color="000080"/>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noProof/>
              </w:rPr>
              <w:t>Sheng-Chien Lin</w:t>
            </w:r>
          </w:p>
        </w:tc>
      </w:tr>
      <w:tr w:rsidR="00940706" w:rsidRPr="0054216D" w:rsidTr="00330FF2">
        <w:tc>
          <w:tcPr>
            <w:tcW w:w="1788" w:type="dxa"/>
            <w:tcBorders>
              <w:top w:val="single" w:sz="18" w:space="0" w:color="000080"/>
              <w:left w:val="single" w:sz="18" w:space="0" w:color="000080"/>
              <w:bottom w:val="single" w:sz="18" w:space="0" w:color="FFFFFF"/>
            </w:tcBorders>
            <w:shd w:val="pct20" w:color="000000" w:fill="FFFFFF"/>
          </w:tcPr>
          <w:p w:rsidR="00940706" w:rsidRPr="0054216D" w:rsidRDefault="00940706" w:rsidP="00330FF2">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940706" w:rsidRPr="0054216D" w:rsidRDefault="00940706" w:rsidP="00330FF2">
            <w:pPr>
              <w:rPr>
                <w:rFonts w:ascii="Calibri" w:eastAsia="標楷體" w:hAnsi="Calibri"/>
              </w:rPr>
            </w:pPr>
            <w:r w:rsidRPr="0054216D">
              <w:rPr>
                <w:rFonts w:ascii="Calibri" w:eastAsia="標楷體" w:hAnsi="標楷體"/>
                <w:noProof/>
              </w:rPr>
              <w:t>助理教授</w:t>
            </w:r>
          </w:p>
        </w:tc>
      </w:tr>
      <w:tr w:rsidR="00940706" w:rsidRPr="0054216D" w:rsidTr="00330FF2">
        <w:tc>
          <w:tcPr>
            <w:tcW w:w="1788" w:type="dxa"/>
            <w:tcBorders>
              <w:top w:val="single" w:sz="18" w:space="0" w:color="FFFFFF"/>
              <w:left w:val="single" w:sz="18" w:space="0" w:color="000080"/>
              <w:bottom w:val="single" w:sz="18" w:space="0" w:color="000080"/>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noProof/>
              </w:rPr>
              <w:t>Assistant Professor</w:t>
            </w:r>
          </w:p>
        </w:tc>
      </w:tr>
      <w:tr w:rsidR="00940706" w:rsidRPr="0054216D" w:rsidTr="00330FF2">
        <w:tc>
          <w:tcPr>
            <w:tcW w:w="1788" w:type="dxa"/>
            <w:tcBorders>
              <w:top w:val="single" w:sz="18" w:space="0" w:color="000080"/>
              <w:left w:val="single" w:sz="18" w:space="0" w:color="000080"/>
              <w:bottom w:val="single" w:sz="18" w:space="0" w:color="FFFFFF"/>
            </w:tcBorders>
            <w:shd w:val="pct20" w:color="000000" w:fill="FFFFFF"/>
          </w:tcPr>
          <w:p w:rsidR="00940706" w:rsidRPr="0054216D" w:rsidRDefault="00940706" w:rsidP="00330FF2">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940706" w:rsidRPr="0054216D" w:rsidRDefault="00940706" w:rsidP="00330FF2">
            <w:pPr>
              <w:rPr>
                <w:rFonts w:ascii="Calibri" w:eastAsia="標楷體" w:hAnsi="Calibri"/>
              </w:rPr>
            </w:pPr>
            <w:r w:rsidRPr="0054216D">
              <w:rPr>
                <w:rFonts w:ascii="Calibri" w:eastAsia="標楷體" w:hAnsi="標楷體"/>
                <w:noProof/>
              </w:rPr>
              <w:t>日本國立名古屋大學國際開發研究所博士</w:t>
            </w:r>
          </w:p>
        </w:tc>
      </w:tr>
      <w:tr w:rsidR="00940706" w:rsidRPr="0054216D" w:rsidTr="00330FF2">
        <w:tc>
          <w:tcPr>
            <w:tcW w:w="1788" w:type="dxa"/>
            <w:tcBorders>
              <w:top w:val="single" w:sz="18" w:space="0" w:color="FFFFFF"/>
              <w:left w:val="single" w:sz="18" w:space="0" w:color="000080"/>
              <w:bottom w:val="single" w:sz="18" w:space="0" w:color="000080"/>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noProof/>
              </w:rPr>
              <w:t>Ph.D. in International Development, Nagoya University, Japan</w:t>
            </w:r>
          </w:p>
        </w:tc>
      </w:tr>
      <w:tr w:rsidR="00940706" w:rsidRPr="0054216D" w:rsidTr="00330FF2">
        <w:tc>
          <w:tcPr>
            <w:tcW w:w="1788" w:type="dxa"/>
            <w:tcBorders>
              <w:top w:val="single" w:sz="18" w:space="0" w:color="000080"/>
              <w:left w:val="single" w:sz="18" w:space="0" w:color="000080"/>
              <w:bottom w:val="single" w:sz="18" w:space="0" w:color="FFFFFF"/>
            </w:tcBorders>
            <w:shd w:val="pct20" w:color="000000" w:fill="FFFFFF"/>
          </w:tcPr>
          <w:p w:rsidR="00940706" w:rsidRPr="0054216D" w:rsidRDefault="00940706" w:rsidP="00330FF2">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940706" w:rsidRPr="0054216D" w:rsidRDefault="00940706" w:rsidP="00330FF2">
            <w:pPr>
              <w:rPr>
                <w:rFonts w:ascii="Calibri" w:eastAsia="標楷體" w:hAnsi="Calibri"/>
                <w:noProof/>
              </w:rPr>
            </w:pPr>
            <w:r w:rsidRPr="00940706">
              <w:rPr>
                <w:rFonts w:ascii="Calibri" w:eastAsia="標楷體" w:hAnsi="標楷體"/>
                <w:noProof/>
              </w:rPr>
              <w:t>發展經濟學</w:t>
            </w:r>
            <w:r>
              <w:rPr>
                <w:rFonts w:ascii="Calibri" w:eastAsia="標楷體" w:hAnsi="標楷體" w:hint="eastAsia"/>
                <w:noProof/>
              </w:rPr>
              <w:t>、</w:t>
            </w:r>
            <w:r w:rsidRPr="00940706">
              <w:rPr>
                <w:rFonts w:ascii="Calibri" w:eastAsia="標楷體" w:hAnsi="標楷體"/>
                <w:noProof/>
              </w:rPr>
              <w:t>多國籍企業管理</w:t>
            </w:r>
            <w:r>
              <w:rPr>
                <w:rFonts w:ascii="Calibri" w:eastAsia="標楷體" w:hAnsi="標楷體" w:hint="eastAsia"/>
                <w:noProof/>
              </w:rPr>
              <w:t>、</w:t>
            </w:r>
            <w:r w:rsidRPr="00940706">
              <w:rPr>
                <w:rFonts w:ascii="Calibri" w:eastAsia="標楷體" w:hAnsi="標楷體"/>
                <w:noProof/>
              </w:rPr>
              <w:t>國際貿易</w:t>
            </w:r>
            <w:r>
              <w:rPr>
                <w:rFonts w:ascii="Calibri" w:eastAsia="標楷體" w:hAnsi="標楷體" w:hint="eastAsia"/>
                <w:noProof/>
              </w:rPr>
              <w:t>、</w:t>
            </w:r>
            <w:r w:rsidRPr="00940706">
              <w:rPr>
                <w:rFonts w:ascii="Calibri" w:eastAsia="標楷體" w:hAnsi="標楷體"/>
                <w:noProof/>
              </w:rPr>
              <w:t>農產品國際貿易</w:t>
            </w:r>
            <w:r>
              <w:rPr>
                <w:rFonts w:ascii="Calibri" w:eastAsia="標楷體" w:hAnsi="標楷體" w:hint="eastAsia"/>
                <w:noProof/>
              </w:rPr>
              <w:t>、</w:t>
            </w:r>
            <w:r w:rsidRPr="00940706">
              <w:rPr>
                <w:rFonts w:ascii="Calibri" w:eastAsia="標楷體" w:hAnsi="標楷體"/>
                <w:noProof/>
              </w:rPr>
              <w:t>生物科技產業經營管理</w:t>
            </w:r>
            <w:r>
              <w:rPr>
                <w:rFonts w:ascii="Calibri" w:eastAsia="標楷體" w:hAnsi="標楷體" w:hint="eastAsia"/>
                <w:noProof/>
              </w:rPr>
              <w:t>、</w:t>
            </w:r>
            <w:r w:rsidRPr="00940706">
              <w:rPr>
                <w:rFonts w:ascii="Calibri" w:eastAsia="標楷體" w:hAnsi="標楷體"/>
                <w:noProof/>
              </w:rPr>
              <w:t>合作經濟學</w:t>
            </w:r>
          </w:p>
        </w:tc>
      </w:tr>
      <w:tr w:rsidR="00940706" w:rsidRPr="0054216D" w:rsidTr="00330FF2">
        <w:tc>
          <w:tcPr>
            <w:tcW w:w="1788" w:type="dxa"/>
            <w:tcBorders>
              <w:top w:val="single" w:sz="18" w:space="0" w:color="FFFFFF"/>
              <w:left w:val="single" w:sz="18" w:space="0" w:color="000080"/>
              <w:bottom w:val="single" w:sz="18" w:space="0" w:color="000080"/>
            </w:tcBorders>
            <w:shd w:val="pct5" w:color="000000" w:fill="FFFFFF"/>
          </w:tcPr>
          <w:p w:rsidR="00940706" w:rsidRPr="0054216D" w:rsidRDefault="00940706" w:rsidP="00330FF2">
            <w:pPr>
              <w:rPr>
                <w:rFonts w:ascii="Calibri" w:eastAsia="標楷體" w:hAnsi="Calibri"/>
                <w:noProof/>
              </w:rPr>
            </w:pPr>
            <w:r w:rsidRPr="0054216D">
              <w:rPr>
                <w:rFonts w:ascii="Calibri" w:eastAsia="標楷體" w:hAnsi="Calibri"/>
                <w:noProof/>
              </w:rPr>
              <w:t>Specialty</w:t>
            </w:r>
          </w:p>
        </w:tc>
        <w:tc>
          <w:tcPr>
            <w:tcW w:w="8814" w:type="dxa"/>
            <w:tcBorders>
              <w:top w:val="single" w:sz="18" w:space="0" w:color="FFFFFF"/>
              <w:bottom w:val="single" w:sz="18" w:space="0" w:color="000080"/>
              <w:right w:val="single" w:sz="18" w:space="0" w:color="000080"/>
            </w:tcBorders>
            <w:shd w:val="pct5" w:color="000000" w:fill="FFFFFF"/>
          </w:tcPr>
          <w:p w:rsidR="00940706" w:rsidRPr="0054216D" w:rsidRDefault="00940706" w:rsidP="00330FF2">
            <w:pPr>
              <w:rPr>
                <w:rFonts w:ascii="Calibri" w:eastAsia="標楷體" w:hAnsi="Calibri"/>
                <w:noProof/>
              </w:rPr>
            </w:pPr>
            <w:r w:rsidRPr="00940706">
              <w:rPr>
                <w:rFonts w:ascii="Calibri" w:eastAsia="標楷體" w:hAnsi="Calibri"/>
                <w:noProof/>
              </w:rPr>
              <w:t>International Trade, International Development Economics, Multinational Enterprises, Cooperative Economics</w:t>
            </w:r>
          </w:p>
        </w:tc>
      </w:tr>
      <w:tr w:rsidR="00940706" w:rsidRPr="0054216D" w:rsidTr="00330FF2">
        <w:tc>
          <w:tcPr>
            <w:tcW w:w="1788" w:type="dxa"/>
            <w:tcBorders>
              <w:top w:val="single" w:sz="18" w:space="0" w:color="000080"/>
              <w:left w:val="single" w:sz="18" w:space="0" w:color="000080"/>
              <w:bottom w:val="single" w:sz="18" w:space="0" w:color="000080"/>
              <w:right w:val="nil"/>
            </w:tcBorders>
            <w:shd w:val="pct20" w:color="000000" w:fill="FFFFFF"/>
          </w:tcPr>
          <w:p w:rsidR="00940706" w:rsidRPr="0054216D" w:rsidRDefault="00940706" w:rsidP="00330F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940706" w:rsidRPr="0054216D" w:rsidRDefault="00286799" w:rsidP="00330FF2">
            <w:pPr>
              <w:rPr>
                <w:rFonts w:ascii="Calibri" w:eastAsia="標楷體" w:hAnsi="Calibri"/>
              </w:rPr>
            </w:pPr>
            <w:hyperlink r:id="rId32" w:history="1">
              <w:r w:rsidR="00940706" w:rsidRPr="00940706">
                <w:t>linsc@nuk.edu.tw</w:t>
              </w:r>
            </w:hyperlink>
          </w:p>
        </w:tc>
      </w:tr>
      <w:tr w:rsidR="00940706" w:rsidRPr="0054216D" w:rsidTr="00330FF2">
        <w:tc>
          <w:tcPr>
            <w:tcW w:w="1788" w:type="dxa"/>
            <w:tcBorders>
              <w:top w:val="single" w:sz="18" w:space="0" w:color="000080"/>
              <w:left w:val="single" w:sz="18" w:space="0" w:color="000080"/>
              <w:bottom w:val="single" w:sz="18" w:space="0" w:color="000080"/>
              <w:right w:val="nil"/>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940706" w:rsidRPr="0054216D" w:rsidRDefault="00940706" w:rsidP="00330FF2">
            <w:pPr>
              <w:rPr>
                <w:rFonts w:ascii="Calibri" w:eastAsia="標楷體" w:hAnsi="Calibri"/>
              </w:rPr>
            </w:pPr>
            <w:r w:rsidRPr="0054216D">
              <w:rPr>
                <w:rFonts w:ascii="Calibri" w:eastAsia="標楷體" w:hAnsi="Calibri"/>
                <w:noProof/>
              </w:rPr>
              <w:t>5919242</w:t>
            </w:r>
          </w:p>
        </w:tc>
      </w:tr>
    </w:tbl>
    <w:p w:rsidR="00940706" w:rsidRPr="003C02DB" w:rsidRDefault="00940706" w:rsidP="00940706">
      <w:pPr>
        <w:rPr>
          <w:rFonts w:ascii="Calibri" w:eastAsia="標楷體" w:hAnsi="Calibri"/>
          <w:color w:val="000000" w:themeColor="text1"/>
        </w:rPr>
      </w:pPr>
    </w:p>
    <w:p w:rsidR="00940706" w:rsidRPr="003C02DB" w:rsidRDefault="00940706" w:rsidP="00940706">
      <w:pPr>
        <w:rPr>
          <w:rFonts w:ascii="Calibri" w:eastAsia="標楷體" w:hAnsi="Calibri"/>
          <w:color w:val="000000" w:themeColor="text1"/>
          <w:sz w:val="28"/>
          <w:szCs w:val="28"/>
        </w:rPr>
      </w:pPr>
      <w:r w:rsidRPr="003C02DB">
        <w:rPr>
          <w:rFonts w:ascii="Calibri" w:eastAsia="標楷體" w:hAnsi="Calibri"/>
          <w:color w:val="000000" w:themeColor="text1"/>
          <w:sz w:val="28"/>
          <w:szCs w:val="28"/>
        </w:rPr>
        <w:sym w:font="Wingdings" w:char="F076"/>
      </w:r>
      <w:r w:rsidRPr="003C02DB">
        <w:rPr>
          <w:rFonts w:ascii="Calibri" w:eastAsia="標楷體" w:hAnsi="標楷體"/>
          <w:color w:val="000000" w:themeColor="text1"/>
          <w:sz w:val="28"/>
          <w:szCs w:val="28"/>
        </w:rPr>
        <w:t>論著目錄</w:t>
      </w:r>
      <w:r w:rsidRPr="003C02DB">
        <w:rPr>
          <w:rFonts w:ascii="Calibri" w:eastAsia="標楷體" w:hAnsi="Calibri"/>
          <w:color w:val="000000" w:themeColor="text1"/>
          <w:sz w:val="28"/>
          <w:szCs w:val="28"/>
        </w:rPr>
        <w:sym w:font="Wingdings" w:char="F076"/>
      </w:r>
      <w:r w:rsidRPr="003C02DB">
        <w:rPr>
          <w:rFonts w:ascii="Calibri" w:eastAsia="標楷體" w:hAnsi="Calibri"/>
          <w:color w:val="000000" w:themeColor="text1"/>
          <w:sz w:val="28"/>
          <w:szCs w:val="28"/>
        </w:rPr>
        <w:t xml:space="preserve"> Publication  200</w:t>
      </w:r>
      <w:r w:rsidR="001076A0" w:rsidRPr="003C02DB">
        <w:rPr>
          <w:rFonts w:ascii="Calibri" w:eastAsia="標楷體" w:hAnsi="Calibri" w:hint="eastAsia"/>
          <w:color w:val="000000" w:themeColor="text1"/>
          <w:sz w:val="28"/>
          <w:szCs w:val="28"/>
        </w:rPr>
        <w:t>9</w:t>
      </w:r>
      <w:r w:rsidRPr="003C02DB">
        <w:rPr>
          <w:rFonts w:ascii="Calibri" w:eastAsia="標楷體" w:hAnsi="Calibri"/>
          <w:color w:val="000000" w:themeColor="text1"/>
          <w:sz w:val="28"/>
          <w:szCs w:val="28"/>
        </w:rPr>
        <w:t>~201</w:t>
      </w:r>
      <w:r w:rsidR="001076A0" w:rsidRPr="003C02DB">
        <w:rPr>
          <w:rFonts w:ascii="Calibri" w:eastAsia="標楷體" w:hAnsi="Calibri" w:hint="eastAsia"/>
          <w:color w:val="000000" w:themeColor="text1"/>
          <w:sz w:val="28"/>
          <w:szCs w:val="28"/>
        </w:rPr>
        <w:t>3</w:t>
      </w:r>
    </w:p>
    <w:p w:rsidR="007C0AB7" w:rsidRDefault="00940706" w:rsidP="00940706">
      <w:pPr>
        <w:rPr>
          <w:rFonts w:ascii="Calibri" w:eastAsia="標楷體" w:hAnsi="標楷體"/>
          <w:noProof/>
        </w:rPr>
      </w:pPr>
      <w:r>
        <w:rPr>
          <w:rFonts w:ascii="Calibri" w:eastAsia="標楷體" w:hAnsi="標楷體"/>
          <w:noProof/>
        </w:rPr>
        <w:t>(A)</w:t>
      </w:r>
      <w:r>
        <w:rPr>
          <w:rFonts w:ascii="Calibri" w:eastAsia="標楷體" w:hAnsi="標楷體"/>
          <w:noProof/>
        </w:rPr>
        <w:t>期刊論文</w:t>
      </w:r>
    </w:p>
    <w:p w:rsidR="00330FF2" w:rsidRPr="00330FF2" w:rsidRDefault="00F84A68" w:rsidP="00330FF2">
      <w:pPr>
        <w:ind w:leftChars="100" w:left="480" w:hangingChars="100" w:hanging="240"/>
        <w:rPr>
          <w:rFonts w:eastAsia="標楷體"/>
          <w:noProof/>
        </w:rPr>
      </w:pPr>
      <w:r>
        <w:rPr>
          <w:rFonts w:eastAsia="標楷體"/>
          <w:noProof/>
        </w:rPr>
        <w:t>1.</w:t>
      </w:r>
      <w:r w:rsidR="00330FF2" w:rsidRPr="00330FF2">
        <w:rPr>
          <w:rFonts w:eastAsia="標楷體" w:hint="eastAsia"/>
          <w:noProof/>
        </w:rPr>
        <w:t>Lin,Sheng-Chien(2011), Daisuke KOBAYASHI</w:t>
      </w:r>
      <w:r w:rsidR="00330FF2" w:rsidRPr="00330FF2">
        <w:rPr>
          <w:rFonts w:eastAsia="標楷體" w:hint="eastAsia"/>
          <w:noProof/>
        </w:rPr>
        <w:t>、</w:t>
      </w:r>
      <w:r w:rsidR="00330FF2" w:rsidRPr="00330FF2">
        <w:rPr>
          <w:rFonts w:eastAsia="標楷體" w:hint="eastAsia"/>
          <w:noProof/>
        </w:rPr>
        <w:t>Yoshihiko NISHIMURA, The Impact of the Introduction of High-technology on the Production of Orchid (Phalaenopsis) in Taiwan, Forum of International Development Studies,40,43-62,2011.</w:t>
      </w:r>
    </w:p>
    <w:p w:rsidR="00330FF2" w:rsidRPr="006E4874" w:rsidRDefault="00330FF2" w:rsidP="00940706">
      <w:pPr>
        <w:rPr>
          <w:rFonts w:ascii="Calibri" w:eastAsia="標楷體" w:hAnsi="標楷體"/>
          <w:noProof/>
        </w:rPr>
      </w:pPr>
    </w:p>
    <w:p w:rsidR="00330FF2" w:rsidRPr="00D86E2E" w:rsidRDefault="00330FF2" w:rsidP="00330FF2">
      <w:pPr>
        <w:rPr>
          <w:rFonts w:ascii="Calibri" w:eastAsia="標楷體" w:hAnsi="Calibri"/>
          <w:sz w:val="28"/>
          <w:szCs w:val="28"/>
        </w:rPr>
      </w:pPr>
      <w:r>
        <w:rPr>
          <w:rFonts w:ascii="Calibri" w:eastAsia="標楷體" w:hAnsi="標楷體"/>
          <w:noProof/>
        </w:rPr>
        <w:t>(B)</w:t>
      </w:r>
      <w:r>
        <w:rPr>
          <w:rFonts w:ascii="Calibri" w:eastAsia="標楷體" w:hAnsi="標楷體"/>
          <w:noProof/>
        </w:rPr>
        <w:t>研討會論文</w:t>
      </w:r>
    </w:p>
    <w:p w:rsidR="00330FF2" w:rsidRPr="00330FF2" w:rsidRDefault="00330FF2" w:rsidP="00330FF2">
      <w:pPr>
        <w:ind w:leftChars="99" w:left="389" w:hangingChars="63" w:hanging="151"/>
        <w:rPr>
          <w:rFonts w:eastAsia="標楷體"/>
          <w:noProof/>
        </w:rPr>
      </w:pPr>
      <w:r w:rsidRPr="00330FF2">
        <w:rPr>
          <w:rFonts w:eastAsia="標楷體"/>
          <w:noProof/>
        </w:rPr>
        <w:t>1.</w:t>
      </w:r>
      <w:r w:rsidRPr="00330FF2">
        <w:rPr>
          <w:rFonts w:eastAsia="標楷體" w:hint="eastAsia"/>
          <w:noProof/>
        </w:rPr>
        <w:t>林聖蒨、賴東毅、陳品君、朱俐安</w:t>
      </w:r>
      <w:r w:rsidRPr="00330FF2">
        <w:rPr>
          <w:rFonts w:eastAsia="標楷體" w:hint="eastAsia"/>
          <w:noProof/>
        </w:rPr>
        <w:t>(2012)</w:t>
      </w:r>
      <w:r w:rsidRPr="00330FF2">
        <w:rPr>
          <w:rFonts w:eastAsia="標楷體" w:hint="eastAsia"/>
          <w:noProof/>
        </w:rPr>
        <w:t>創造農產品新價值─以永昌合作農場之柳橙產銷為例，</w:t>
      </w:r>
      <w:r w:rsidRPr="00330FF2">
        <w:rPr>
          <w:rFonts w:eastAsia="標楷體" w:hint="eastAsia"/>
          <w:noProof/>
        </w:rPr>
        <w:t>TBI2012</w:t>
      </w:r>
      <w:r w:rsidRPr="00330FF2">
        <w:rPr>
          <w:rFonts w:eastAsia="標楷體" w:hint="eastAsia"/>
          <w:noProof/>
        </w:rPr>
        <w:t>臺灣商管與資訊研討會，</w:t>
      </w:r>
      <w:r w:rsidRPr="00330FF2">
        <w:rPr>
          <w:rFonts w:eastAsia="標楷體" w:hint="eastAsia"/>
          <w:noProof/>
        </w:rPr>
        <w:t>2012/05/26</w:t>
      </w:r>
      <w:r w:rsidRPr="00330FF2">
        <w:rPr>
          <w:rFonts w:eastAsia="標楷體" w:hint="eastAsia"/>
          <w:noProof/>
        </w:rPr>
        <w:t>，台北。</w:t>
      </w:r>
    </w:p>
    <w:p w:rsidR="00330FF2" w:rsidRDefault="00330FF2" w:rsidP="00330FF2">
      <w:pPr>
        <w:widowControl/>
        <w:rPr>
          <w:rFonts w:eastAsia="標楷體"/>
          <w:noProof/>
        </w:rPr>
      </w:pPr>
    </w:p>
    <w:p w:rsidR="00330FF2" w:rsidRPr="0054216D" w:rsidRDefault="00330FF2" w:rsidP="00330FF2">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330FF2" w:rsidRPr="0054216D" w:rsidRDefault="00330FF2" w:rsidP="00330FF2">
      <w:pPr>
        <w:rPr>
          <w:rFonts w:ascii="Calibri" w:eastAsia="標楷體" w:hAnsi="Calibri"/>
          <w:noProof/>
        </w:rPr>
      </w:pPr>
      <w:r>
        <w:rPr>
          <w:rFonts w:ascii="Calibri" w:eastAsia="標楷體" w:hAnsi="標楷體" w:hint="eastAsia"/>
          <w:noProof/>
        </w:rPr>
        <w:t xml:space="preserve">  </w:t>
      </w:r>
      <w:r w:rsidRPr="0054216D">
        <w:rPr>
          <w:rFonts w:ascii="Calibri" w:eastAsia="標楷體" w:hAnsi="標楷體"/>
          <w:noProof/>
        </w:rPr>
        <w:t>無</w:t>
      </w:r>
    </w:p>
    <w:p w:rsidR="00330FF2" w:rsidRDefault="00330FF2" w:rsidP="00330FF2">
      <w:pPr>
        <w:widowControl/>
        <w:rPr>
          <w:rFonts w:eastAsia="標楷體"/>
          <w:noProof/>
        </w:rPr>
      </w:pPr>
    </w:p>
    <w:p w:rsidR="00330FF2" w:rsidRPr="00526DFD" w:rsidRDefault="00330FF2" w:rsidP="00330FF2">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330FF2" w:rsidRPr="00D86E2E" w:rsidRDefault="00330FF2" w:rsidP="00330FF2">
      <w:pPr>
        <w:ind w:leftChars="100" w:left="480" w:hangingChars="100" w:hanging="240"/>
        <w:rPr>
          <w:rFonts w:eastAsia="標楷體"/>
          <w:noProof/>
        </w:rPr>
      </w:pPr>
      <w:r>
        <w:rPr>
          <w:rFonts w:eastAsia="標楷體" w:hint="eastAsia"/>
          <w:noProof/>
        </w:rPr>
        <w:t>無</w:t>
      </w:r>
    </w:p>
    <w:p w:rsidR="00330FF2" w:rsidRPr="00D86E2E" w:rsidRDefault="00330FF2" w:rsidP="00330FF2">
      <w:pPr>
        <w:widowControl/>
        <w:rPr>
          <w:rFonts w:eastAsia="標楷體"/>
          <w:noProof/>
        </w:rPr>
      </w:pPr>
    </w:p>
    <w:p w:rsidR="00330FF2" w:rsidRDefault="00330FF2" w:rsidP="00330FF2">
      <w:pPr>
        <w:rPr>
          <w:rFonts w:eastAsia="標楷體" w:hAnsi="標楷體"/>
        </w:rPr>
      </w:pPr>
      <w:r w:rsidRPr="00F746E8">
        <w:rPr>
          <w:rFonts w:eastAsia="標楷體" w:hAnsi="標楷體"/>
        </w:rPr>
        <w:lastRenderedPageBreak/>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330FF2" w:rsidRPr="00D86E2E" w:rsidRDefault="00330FF2" w:rsidP="00330FF2">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330FF2" w:rsidRPr="00330FF2" w:rsidRDefault="00330FF2" w:rsidP="00940706">
      <w:pPr>
        <w:rPr>
          <w:rFonts w:ascii="Calibri" w:eastAsia="標楷體" w:hAnsi="標楷體"/>
          <w:noProof/>
        </w:rPr>
      </w:pPr>
    </w:p>
    <w:p w:rsidR="007C0AB7" w:rsidRDefault="007C0AB7">
      <w:pPr>
        <w:widowControl/>
        <w:rPr>
          <w:rFonts w:ascii="Calibri" w:eastAsia="標楷體" w:hAnsi="標楷體"/>
          <w:noProof/>
        </w:rPr>
      </w:pPr>
      <w:r>
        <w:rPr>
          <w:rFonts w:ascii="Calibri" w:eastAsia="標楷體" w:hAnsi="標楷體"/>
          <w:noProof/>
        </w:rPr>
        <w:br w:type="page"/>
      </w:r>
    </w:p>
    <w:p w:rsidR="007C0AB7" w:rsidRPr="0054216D" w:rsidRDefault="007C0AB7" w:rsidP="007C0AB7">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46" name="圖片 24"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7C0AB7" w:rsidRPr="0054216D" w:rsidRDefault="007C0AB7" w:rsidP="007C0AB7">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7C0AB7" w:rsidRPr="0054216D" w:rsidRDefault="007C0AB7" w:rsidP="007C0AB7">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7C0AB7" w:rsidRPr="0054216D" w:rsidRDefault="007C0AB7" w:rsidP="007C0AB7">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2</w:t>
      </w:r>
      <w:r w:rsidRPr="0054216D">
        <w:rPr>
          <w:rFonts w:ascii="Calibri" w:eastAsia="標楷體" w:hAnsi="Calibri"/>
          <w:b/>
          <w:noProof/>
          <w:sz w:val="20"/>
          <w:szCs w:val="20"/>
        </w:rPr>
        <w:t>1</w:t>
      </w:r>
    </w:p>
    <w:tbl>
      <w:tblPr>
        <w:tblW w:w="0" w:type="auto"/>
        <w:tblBorders>
          <w:insideH w:val="single" w:sz="18" w:space="0" w:color="FFFFFF"/>
          <w:insideV w:val="single" w:sz="18" w:space="0" w:color="FFFFFF"/>
        </w:tblBorders>
        <w:tblLook w:val="01E0"/>
      </w:tblPr>
      <w:tblGrid>
        <w:gridCol w:w="1717"/>
        <w:gridCol w:w="7573"/>
      </w:tblGrid>
      <w:tr w:rsidR="007C0AB7" w:rsidRPr="0054216D" w:rsidTr="00330FF2">
        <w:tc>
          <w:tcPr>
            <w:tcW w:w="1788" w:type="dxa"/>
            <w:tcBorders>
              <w:top w:val="single" w:sz="18" w:space="0" w:color="000080"/>
              <w:left w:val="single" w:sz="18" w:space="0" w:color="000080"/>
              <w:bottom w:val="single" w:sz="18" w:space="0" w:color="FFFFFF"/>
            </w:tcBorders>
            <w:shd w:val="pct20" w:color="000000" w:fill="FFFFFF"/>
          </w:tcPr>
          <w:p w:rsidR="007C0AB7" w:rsidRPr="0054216D" w:rsidRDefault="007C0AB7"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7C0AB7" w:rsidRPr="0054216D" w:rsidRDefault="007C0AB7" w:rsidP="00330FF2">
            <w:pPr>
              <w:rPr>
                <w:rFonts w:ascii="Calibri" w:eastAsia="標楷體" w:hAnsi="Calibri"/>
                <w:b/>
                <w:bCs/>
              </w:rPr>
            </w:pPr>
            <w:r w:rsidRPr="0054216D">
              <w:rPr>
                <w:rFonts w:ascii="Calibri" w:eastAsia="標楷體" w:hAnsi="標楷體"/>
                <w:b/>
                <w:bCs/>
                <w:noProof/>
              </w:rPr>
              <w:t>亞太工商管理學系</w:t>
            </w:r>
          </w:p>
        </w:tc>
      </w:tr>
      <w:tr w:rsidR="007C0AB7" w:rsidRPr="0054216D" w:rsidTr="00330FF2">
        <w:tc>
          <w:tcPr>
            <w:tcW w:w="1788" w:type="dxa"/>
            <w:tcBorders>
              <w:top w:val="single" w:sz="18" w:space="0" w:color="FFFFFF"/>
              <w:left w:val="single" w:sz="18" w:space="0" w:color="000080"/>
              <w:bottom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noProof/>
              </w:rPr>
              <w:t>Department of Asia-Pacific Industrial and Business Management</w:t>
            </w:r>
          </w:p>
        </w:tc>
      </w:tr>
      <w:tr w:rsidR="007C0AB7" w:rsidRPr="0054216D" w:rsidTr="00330FF2">
        <w:tc>
          <w:tcPr>
            <w:tcW w:w="1788" w:type="dxa"/>
            <w:tcBorders>
              <w:top w:val="single" w:sz="18" w:space="0" w:color="000080"/>
              <w:left w:val="single" w:sz="18" w:space="0" w:color="000080"/>
              <w:bottom w:val="single" w:sz="18" w:space="0" w:color="FFFFFF"/>
            </w:tcBorders>
            <w:shd w:val="pct20" w:color="000000" w:fill="FFFFFF"/>
          </w:tcPr>
          <w:p w:rsidR="007C0AB7" w:rsidRPr="0054216D" w:rsidRDefault="007C0AB7"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7C0AB7" w:rsidRPr="0054216D" w:rsidRDefault="007C0AB7" w:rsidP="00330FF2">
            <w:pPr>
              <w:rPr>
                <w:rFonts w:ascii="Calibri" w:eastAsia="標楷體" w:hAnsi="Calibri"/>
                <w:b/>
              </w:rPr>
            </w:pPr>
            <w:r w:rsidRPr="0054216D">
              <w:rPr>
                <w:rFonts w:ascii="Calibri" w:eastAsia="標楷體" w:hAnsi="標楷體"/>
                <w:b/>
                <w:noProof/>
              </w:rPr>
              <w:t>楊詠凱</w:t>
            </w:r>
          </w:p>
        </w:tc>
      </w:tr>
      <w:tr w:rsidR="007C0AB7" w:rsidRPr="0054216D" w:rsidTr="00330FF2">
        <w:tc>
          <w:tcPr>
            <w:tcW w:w="1788" w:type="dxa"/>
            <w:tcBorders>
              <w:top w:val="single" w:sz="18" w:space="0" w:color="FFFFFF"/>
              <w:left w:val="single" w:sz="18" w:space="0" w:color="000080"/>
              <w:bottom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noProof/>
              </w:rPr>
              <w:t>Yung-Kai Yang</w:t>
            </w:r>
          </w:p>
        </w:tc>
      </w:tr>
      <w:tr w:rsidR="007C0AB7" w:rsidRPr="0054216D" w:rsidTr="00330FF2">
        <w:tc>
          <w:tcPr>
            <w:tcW w:w="1788" w:type="dxa"/>
            <w:tcBorders>
              <w:top w:val="single" w:sz="18" w:space="0" w:color="000080"/>
              <w:left w:val="single" w:sz="18" w:space="0" w:color="000080"/>
              <w:bottom w:val="single" w:sz="18" w:space="0" w:color="FFFFFF"/>
            </w:tcBorders>
            <w:shd w:val="pct20" w:color="000000" w:fill="FFFFFF"/>
          </w:tcPr>
          <w:p w:rsidR="007C0AB7" w:rsidRPr="0054216D" w:rsidRDefault="007C0AB7" w:rsidP="00330FF2">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7C0AB7" w:rsidRPr="0054216D" w:rsidRDefault="007C0AB7" w:rsidP="00330FF2">
            <w:pPr>
              <w:rPr>
                <w:rFonts w:ascii="Calibri" w:eastAsia="標楷體" w:hAnsi="Calibri"/>
              </w:rPr>
            </w:pPr>
            <w:r w:rsidRPr="0054216D">
              <w:rPr>
                <w:rFonts w:ascii="Calibri" w:eastAsia="標楷體" w:hAnsi="標楷體"/>
                <w:noProof/>
              </w:rPr>
              <w:t>助理教授</w:t>
            </w:r>
          </w:p>
        </w:tc>
      </w:tr>
      <w:tr w:rsidR="007C0AB7" w:rsidRPr="0054216D" w:rsidTr="00330FF2">
        <w:tc>
          <w:tcPr>
            <w:tcW w:w="1788" w:type="dxa"/>
            <w:tcBorders>
              <w:top w:val="single" w:sz="18" w:space="0" w:color="FFFFFF"/>
              <w:left w:val="single" w:sz="18" w:space="0" w:color="000080"/>
              <w:bottom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noProof/>
              </w:rPr>
              <w:t>Assistant Professor</w:t>
            </w:r>
          </w:p>
        </w:tc>
      </w:tr>
      <w:tr w:rsidR="007C0AB7" w:rsidRPr="0054216D" w:rsidTr="00330FF2">
        <w:tc>
          <w:tcPr>
            <w:tcW w:w="1788" w:type="dxa"/>
            <w:tcBorders>
              <w:top w:val="single" w:sz="18" w:space="0" w:color="000080"/>
              <w:left w:val="single" w:sz="18" w:space="0" w:color="000080"/>
              <w:bottom w:val="single" w:sz="18" w:space="0" w:color="FFFFFF"/>
            </w:tcBorders>
            <w:shd w:val="pct20" w:color="000000" w:fill="FFFFFF"/>
          </w:tcPr>
          <w:p w:rsidR="007C0AB7" w:rsidRPr="0054216D" w:rsidRDefault="007C0AB7" w:rsidP="00330FF2">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7C0AB7" w:rsidRPr="0054216D" w:rsidRDefault="007C0AB7" w:rsidP="00330FF2">
            <w:pPr>
              <w:rPr>
                <w:rFonts w:ascii="Calibri" w:eastAsia="標楷體" w:hAnsi="Calibri"/>
              </w:rPr>
            </w:pPr>
            <w:r w:rsidRPr="0054216D">
              <w:rPr>
                <w:rFonts w:ascii="Calibri" w:eastAsia="標楷體" w:hAnsi="標楷體"/>
                <w:noProof/>
              </w:rPr>
              <w:t>英國曼徹斯特大學商學院博士</w:t>
            </w:r>
          </w:p>
        </w:tc>
      </w:tr>
      <w:tr w:rsidR="007C0AB7" w:rsidRPr="0054216D" w:rsidTr="00330FF2">
        <w:tc>
          <w:tcPr>
            <w:tcW w:w="1788" w:type="dxa"/>
            <w:tcBorders>
              <w:top w:val="single" w:sz="18" w:space="0" w:color="FFFFFF"/>
              <w:left w:val="single" w:sz="18" w:space="0" w:color="000080"/>
              <w:bottom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noProof/>
              </w:rPr>
              <w:t>Ph.D. in Manchester Business School</w:t>
            </w:r>
          </w:p>
        </w:tc>
      </w:tr>
      <w:tr w:rsidR="007C0AB7" w:rsidRPr="0054216D" w:rsidTr="00330FF2">
        <w:tc>
          <w:tcPr>
            <w:tcW w:w="1788" w:type="dxa"/>
            <w:tcBorders>
              <w:top w:val="single" w:sz="18" w:space="0" w:color="000080"/>
              <w:left w:val="single" w:sz="18" w:space="0" w:color="000080"/>
              <w:bottom w:val="single" w:sz="18" w:space="0" w:color="FFFFFF"/>
            </w:tcBorders>
            <w:shd w:val="pct20" w:color="000000" w:fill="FFFFFF"/>
          </w:tcPr>
          <w:p w:rsidR="007C0AB7" w:rsidRPr="0054216D" w:rsidRDefault="007C0AB7" w:rsidP="00330FF2">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7C0AB7" w:rsidRPr="0054216D" w:rsidRDefault="007C0AB7" w:rsidP="00330FF2">
            <w:pPr>
              <w:rPr>
                <w:rFonts w:ascii="Calibri" w:eastAsia="標楷體" w:hAnsi="Calibri"/>
              </w:rPr>
            </w:pPr>
            <w:r w:rsidRPr="007C0AB7">
              <w:rPr>
                <w:rFonts w:ascii="Calibri" w:eastAsia="標楷體" w:hAnsi="標楷體"/>
                <w:noProof/>
              </w:rPr>
              <w:t>管理學</w:t>
            </w:r>
            <w:r>
              <w:rPr>
                <w:rFonts w:ascii="Calibri" w:eastAsia="標楷體" w:hAnsi="標楷體" w:hint="eastAsia"/>
                <w:noProof/>
              </w:rPr>
              <w:t>、</w:t>
            </w:r>
            <w:r w:rsidRPr="007C0AB7">
              <w:rPr>
                <w:rFonts w:ascii="Calibri" w:eastAsia="標楷體" w:hAnsi="標楷體"/>
                <w:noProof/>
              </w:rPr>
              <w:t>國際企業管理</w:t>
            </w:r>
            <w:r>
              <w:rPr>
                <w:rFonts w:ascii="Calibri" w:eastAsia="標楷體" w:hAnsi="標楷體" w:hint="eastAsia"/>
                <w:noProof/>
              </w:rPr>
              <w:t>、</w:t>
            </w:r>
            <w:r w:rsidRPr="007C0AB7">
              <w:rPr>
                <w:rFonts w:ascii="Calibri" w:eastAsia="標楷體" w:hAnsi="標楷體"/>
                <w:noProof/>
              </w:rPr>
              <w:t>人力資源管理</w:t>
            </w:r>
          </w:p>
        </w:tc>
      </w:tr>
      <w:tr w:rsidR="007C0AB7" w:rsidRPr="0054216D" w:rsidTr="00330FF2">
        <w:tc>
          <w:tcPr>
            <w:tcW w:w="1788" w:type="dxa"/>
            <w:tcBorders>
              <w:top w:val="single" w:sz="18" w:space="0" w:color="FFFFFF"/>
              <w:left w:val="single" w:sz="18" w:space="0" w:color="000080"/>
              <w:bottom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7C0AB7" w:rsidRPr="0054216D" w:rsidRDefault="007C0AB7" w:rsidP="007C0AB7">
            <w:pPr>
              <w:widowControl/>
              <w:rPr>
                <w:rFonts w:ascii="Calibri" w:eastAsia="標楷體" w:hAnsi="Calibri"/>
                <w:noProof/>
              </w:rPr>
            </w:pPr>
            <w:r w:rsidRPr="007C0AB7">
              <w:rPr>
                <w:rFonts w:ascii="Calibri" w:eastAsia="標楷體" w:hAnsi="Calibri"/>
                <w:noProof/>
              </w:rPr>
              <w:t>Management</w:t>
            </w:r>
            <w:r>
              <w:rPr>
                <w:rFonts w:ascii="Calibri" w:eastAsia="標楷體" w:hAnsi="Calibri" w:hint="eastAsia"/>
                <w:noProof/>
              </w:rPr>
              <w:t xml:space="preserve">, </w:t>
            </w:r>
            <w:r w:rsidRPr="007C0AB7">
              <w:rPr>
                <w:rFonts w:ascii="Calibri" w:eastAsia="標楷體" w:hAnsi="Calibri"/>
                <w:noProof/>
              </w:rPr>
              <w:t>International Business Management</w:t>
            </w:r>
            <w:r>
              <w:rPr>
                <w:rFonts w:ascii="Calibri" w:eastAsia="標楷體" w:hAnsi="Calibri" w:hint="eastAsia"/>
                <w:noProof/>
              </w:rPr>
              <w:t xml:space="preserve">, </w:t>
            </w:r>
            <w:r w:rsidRPr="007C0AB7">
              <w:rPr>
                <w:rFonts w:ascii="Calibri" w:eastAsia="標楷體" w:hAnsi="Calibri"/>
                <w:noProof/>
              </w:rPr>
              <w:t>Human Resource Management</w:t>
            </w:r>
          </w:p>
        </w:tc>
      </w:tr>
      <w:tr w:rsidR="007C0AB7" w:rsidRPr="0054216D" w:rsidTr="00330FF2">
        <w:tc>
          <w:tcPr>
            <w:tcW w:w="1788" w:type="dxa"/>
            <w:tcBorders>
              <w:top w:val="single" w:sz="18" w:space="0" w:color="000080"/>
              <w:left w:val="single" w:sz="18" w:space="0" w:color="000080"/>
              <w:bottom w:val="single" w:sz="18" w:space="0" w:color="000080"/>
              <w:right w:val="nil"/>
            </w:tcBorders>
            <w:shd w:val="pct20" w:color="000000" w:fill="FFFFFF"/>
          </w:tcPr>
          <w:p w:rsidR="007C0AB7" w:rsidRPr="0054216D" w:rsidRDefault="007C0AB7" w:rsidP="00330F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7C0AB7" w:rsidRPr="0054216D" w:rsidRDefault="00286799" w:rsidP="00330FF2">
            <w:pPr>
              <w:rPr>
                <w:rFonts w:ascii="Calibri" w:eastAsia="標楷體" w:hAnsi="Calibri"/>
              </w:rPr>
            </w:pPr>
            <w:hyperlink r:id="rId33" w:history="1">
              <w:r w:rsidR="007C0AB7" w:rsidRPr="007C0AB7">
                <w:t>yyang@nuk.edu.tw</w:t>
              </w:r>
            </w:hyperlink>
          </w:p>
        </w:tc>
      </w:tr>
      <w:tr w:rsidR="007C0AB7" w:rsidRPr="0054216D" w:rsidTr="00330FF2">
        <w:tc>
          <w:tcPr>
            <w:tcW w:w="1788" w:type="dxa"/>
            <w:tcBorders>
              <w:top w:val="single" w:sz="18" w:space="0" w:color="000080"/>
              <w:left w:val="single" w:sz="18" w:space="0" w:color="000080"/>
              <w:bottom w:val="single" w:sz="18" w:space="0" w:color="000080"/>
              <w:right w:val="nil"/>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7C0AB7" w:rsidRPr="0054216D" w:rsidRDefault="007C0AB7" w:rsidP="00330FF2">
            <w:pPr>
              <w:rPr>
                <w:rFonts w:ascii="Calibri" w:eastAsia="標楷體" w:hAnsi="Calibri"/>
              </w:rPr>
            </w:pPr>
            <w:r w:rsidRPr="0054216D">
              <w:rPr>
                <w:rFonts w:ascii="Calibri" w:eastAsia="標楷體" w:hAnsi="Calibri"/>
                <w:noProof/>
              </w:rPr>
              <w:t>591979</w:t>
            </w:r>
            <w:r>
              <w:rPr>
                <w:rFonts w:ascii="Calibri" w:eastAsia="標楷體" w:hAnsi="Calibri" w:hint="eastAsia"/>
                <w:noProof/>
              </w:rPr>
              <w:t>5</w:t>
            </w:r>
          </w:p>
        </w:tc>
      </w:tr>
    </w:tbl>
    <w:p w:rsidR="007C0AB7" w:rsidRPr="0054216D" w:rsidRDefault="007C0AB7" w:rsidP="007C0AB7">
      <w:pPr>
        <w:rPr>
          <w:rFonts w:ascii="Calibri" w:eastAsia="標楷體" w:hAnsi="Calibri"/>
        </w:rPr>
      </w:pPr>
    </w:p>
    <w:p w:rsidR="007C0AB7" w:rsidRPr="0054216D" w:rsidRDefault="007C0AB7" w:rsidP="007C0AB7">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w:t>
      </w:r>
      <w:r w:rsidRPr="003C02DB">
        <w:rPr>
          <w:rFonts w:ascii="Calibri" w:eastAsia="標楷體" w:hAnsi="Calibri"/>
          <w:color w:val="000000" w:themeColor="text1"/>
          <w:sz w:val="28"/>
          <w:szCs w:val="28"/>
        </w:rPr>
        <w:t>on  200</w:t>
      </w:r>
      <w:r w:rsidR="001076A0" w:rsidRPr="003C02DB">
        <w:rPr>
          <w:rFonts w:ascii="Calibri" w:eastAsia="標楷體" w:hAnsi="Calibri" w:hint="eastAsia"/>
          <w:color w:val="000000" w:themeColor="text1"/>
          <w:sz w:val="28"/>
          <w:szCs w:val="28"/>
        </w:rPr>
        <w:t>9</w:t>
      </w:r>
      <w:r w:rsidRPr="003C02DB">
        <w:rPr>
          <w:rFonts w:ascii="Calibri" w:eastAsia="標楷體" w:hAnsi="Calibri"/>
          <w:color w:val="000000" w:themeColor="text1"/>
          <w:sz w:val="28"/>
          <w:szCs w:val="28"/>
        </w:rPr>
        <w:t>~201</w:t>
      </w:r>
      <w:r w:rsidR="001076A0" w:rsidRPr="003C02DB">
        <w:rPr>
          <w:rFonts w:ascii="Calibri" w:eastAsia="標楷體" w:hAnsi="Calibri" w:hint="eastAsia"/>
          <w:color w:val="000000" w:themeColor="text1"/>
          <w:sz w:val="28"/>
          <w:szCs w:val="28"/>
        </w:rPr>
        <w:t>3</w:t>
      </w:r>
    </w:p>
    <w:p w:rsidR="007C0AB7" w:rsidRPr="0054216D" w:rsidRDefault="007C0AB7" w:rsidP="007C0AB7">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6E4874" w:rsidRPr="003C02DB" w:rsidRDefault="006E4874" w:rsidP="003C02DB">
      <w:pPr>
        <w:ind w:leftChars="119" w:left="504" w:hangingChars="91" w:hanging="218"/>
        <w:rPr>
          <w:rFonts w:eastAsia="標楷體"/>
          <w:noProof/>
          <w:color w:val="000000" w:themeColor="text1"/>
        </w:rPr>
      </w:pPr>
      <w:r w:rsidRPr="003C02DB">
        <w:rPr>
          <w:rFonts w:eastAsia="標楷體"/>
          <w:noProof/>
          <w:color w:val="000000" w:themeColor="text1"/>
        </w:rPr>
        <w:t>1. Chia-Ching Tsai, Yung-Kai Yang, Yu-Chi Cheng (2014). Does Relationship</w:t>
      </w:r>
      <w:r w:rsidRPr="003C02DB">
        <w:rPr>
          <w:rFonts w:eastAsia="標楷體" w:hint="eastAsia"/>
          <w:noProof/>
          <w:color w:val="000000" w:themeColor="text1"/>
        </w:rPr>
        <w:t xml:space="preserve"> </w:t>
      </w:r>
      <w:r w:rsidRPr="003C02DB">
        <w:rPr>
          <w:rFonts w:eastAsia="標楷體"/>
          <w:noProof/>
          <w:color w:val="000000" w:themeColor="text1"/>
        </w:rPr>
        <w:t>Matter? Customers' Response to Service Failure. Managing Service Quality,</w:t>
      </w:r>
      <w:r w:rsidRPr="003C02DB">
        <w:rPr>
          <w:rFonts w:eastAsia="標楷體" w:hint="eastAsia"/>
          <w:noProof/>
          <w:color w:val="000000" w:themeColor="text1"/>
        </w:rPr>
        <w:t xml:space="preserve"> </w:t>
      </w:r>
      <w:r w:rsidRPr="003C02DB">
        <w:rPr>
          <w:rFonts w:eastAsia="標楷體"/>
          <w:noProof/>
          <w:color w:val="000000" w:themeColor="text1"/>
        </w:rPr>
        <w:t>24(2), 139-159. (SSCI).</w:t>
      </w:r>
    </w:p>
    <w:p w:rsidR="00A22B0F" w:rsidRPr="003C02DB" w:rsidRDefault="006E4874" w:rsidP="003C02DB">
      <w:pPr>
        <w:ind w:leftChars="119" w:left="504" w:hangingChars="91" w:hanging="218"/>
        <w:rPr>
          <w:rFonts w:eastAsia="標楷體"/>
          <w:noProof/>
          <w:color w:val="000000" w:themeColor="text1"/>
        </w:rPr>
      </w:pPr>
      <w:r w:rsidRPr="003C02DB">
        <w:rPr>
          <w:rFonts w:eastAsia="標楷體"/>
          <w:noProof/>
          <w:color w:val="000000" w:themeColor="text1"/>
        </w:rPr>
        <w:t>2. Yung-Kai Yang (2014). Internationalisation of film production: A historical</w:t>
      </w:r>
      <w:r w:rsidRPr="003C02DB">
        <w:rPr>
          <w:rFonts w:eastAsia="標楷體" w:hint="eastAsia"/>
          <w:noProof/>
          <w:color w:val="000000" w:themeColor="text1"/>
        </w:rPr>
        <w:t xml:space="preserve"> </w:t>
      </w:r>
      <w:r w:rsidRPr="003C02DB">
        <w:rPr>
          <w:rFonts w:eastAsia="標楷體"/>
          <w:noProof/>
          <w:color w:val="000000" w:themeColor="text1"/>
        </w:rPr>
        <w:t>review of movie making in Taiwan and Hong Kong. International Journal of</w:t>
      </w:r>
      <w:r w:rsidRPr="003C02DB">
        <w:rPr>
          <w:rFonts w:eastAsia="標楷體" w:hint="eastAsia"/>
          <w:noProof/>
          <w:color w:val="000000" w:themeColor="text1"/>
        </w:rPr>
        <w:t xml:space="preserve"> </w:t>
      </w:r>
      <w:r w:rsidRPr="003C02DB">
        <w:rPr>
          <w:rFonts w:eastAsia="標楷體"/>
          <w:noProof/>
          <w:color w:val="000000" w:themeColor="text1"/>
        </w:rPr>
        <w:t>Business and Globalisation. (Accepted).</w:t>
      </w:r>
    </w:p>
    <w:p w:rsidR="00A22B0F" w:rsidRDefault="00A22B0F" w:rsidP="00A22B0F">
      <w:pPr>
        <w:rPr>
          <w:rFonts w:ascii="Calibri" w:eastAsia="標楷體" w:hAnsi="Calibri"/>
          <w:sz w:val="28"/>
          <w:szCs w:val="28"/>
        </w:rPr>
      </w:pPr>
    </w:p>
    <w:p w:rsidR="00A22B0F" w:rsidRPr="00D86E2E" w:rsidRDefault="00A22B0F" w:rsidP="00A22B0F">
      <w:pPr>
        <w:rPr>
          <w:rFonts w:ascii="Calibri" w:eastAsia="標楷體" w:hAnsi="Calibri"/>
          <w:sz w:val="28"/>
          <w:szCs w:val="28"/>
        </w:rPr>
      </w:pPr>
      <w:r>
        <w:rPr>
          <w:rFonts w:ascii="Calibri" w:eastAsia="標楷體" w:hAnsi="標楷體"/>
          <w:noProof/>
        </w:rPr>
        <w:t>(B)</w:t>
      </w:r>
      <w:r>
        <w:rPr>
          <w:rFonts w:ascii="Calibri" w:eastAsia="標楷體" w:hAnsi="標楷體"/>
          <w:noProof/>
        </w:rPr>
        <w:t>研討會論文</w:t>
      </w:r>
    </w:p>
    <w:p w:rsidR="006E4874" w:rsidRPr="003C02DB" w:rsidRDefault="006E4874" w:rsidP="003C02DB">
      <w:pPr>
        <w:ind w:leftChars="104" w:left="444" w:hangingChars="81" w:hanging="194"/>
        <w:rPr>
          <w:rFonts w:eastAsia="標楷體"/>
          <w:noProof/>
          <w:color w:val="000000" w:themeColor="text1"/>
        </w:rPr>
      </w:pPr>
      <w:r w:rsidRPr="003C02DB">
        <w:rPr>
          <w:rFonts w:eastAsia="標楷體"/>
          <w:noProof/>
          <w:color w:val="000000" w:themeColor="text1"/>
        </w:rPr>
        <w:t>1. Yung-Kai Yang</w:t>
      </w:r>
      <w:r w:rsidRPr="003C02DB">
        <w:rPr>
          <w:rFonts w:eastAsia="標楷體" w:hint="eastAsia"/>
          <w:noProof/>
          <w:color w:val="000000" w:themeColor="text1"/>
        </w:rPr>
        <w:t>*,</w:t>
      </w:r>
      <w:r w:rsidRPr="003C02DB">
        <w:rPr>
          <w:rFonts w:eastAsia="標楷體"/>
          <w:noProof/>
          <w:color w:val="000000" w:themeColor="text1"/>
        </w:rPr>
        <w:t xml:space="preserve"> Cheng-Yuan Chang (2011, Jun). Culture, creativity and</w:t>
      </w:r>
      <w:r w:rsidRPr="003C02DB">
        <w:rPr>
          <w:rFonts w:eastAsia="標楷體" w:hint="eastAsia"/>
          <w:noProof/>
          <w:color w:val="000000" w:themeColor="text1"/>
        </w:rPr>
        <w:t xml:space="preserve"> </w:t>
      </w:r>
      <w:r w:rsidRPr="003C02DB">
        <w:rPr>
          <w:rFonts w:eastAsia="標楷體"/>
          <w:noProof/>
          <w:color w:val="000000" w:themeColor="text1"/>
        </w:rPr>
        <w:t>regional economic development. Third Global Conference on Economic</w:t>
      </w:r>
      <w:r w:rsidRPr="003C02DB">
        <w:rPr>
          <w:rFonts w:eastAsia="標楷體" w:hint="eastAsia"/>
          <w:noProof/>
          <w:color w:val="000000" w:themeColor="text1"/>
        </w:rPr>
        <w:t xml:space="preserve"> Geography 2011: Space, Economy and Environment.</w:t>
      </w:r>
    </w:p>
    <w:p w:rsidR="006E4874" w:rsidRPr="003C02DB" w:rsidRDefault="003C02DB" w:rsidP="003C02DB">
      <w:pPr>
        <w:ind w:leftChars="104" w:left="444" w:hangingChars="81" w:hanging="194"/>
        <w:rPr>
          <w:rFonts w:eastAsia="標楷體"/>
          <w:noProof/>
          <w:color w:val="000000" w:themeColor="text1"/>
        </w:rPr>
      </w:pPr>
      <w:r>
        <w:rPr>
          <w:rFonts w:eastAsia="標楷體" w:hint="eastAsia"/>
          <w:noProof/>
          <w:color w:val="000000" w:themeColor="text1"/>
        </w:rPr>
        <w:t>2.</w:t>
      </w:r>
      <w:r w:rsidR="006E4874" w:rsidRPr="003C02DB">
        <w:rPr>
          <w:rFonts w:eastAsia="標楷體" w:hint="eastAsia"/>
          <w:noProof/>
          <w:color w:val="000000" w:themeColor="text1"/>
        </w:rPr>
        <w:t>吳淑玲</w:t>
      </w:r>
      <w:r w:rsidR="006E4874" w:rsidRPr="003C02DB">
        <w:rPr>
          <w:rFonts w:eastAsia="標楷體" w:hint="eastAsia"/>
          <w:noProof/>
          <w:color w:val="000000" w:themeColor="text1"/>
        </w:rPr>
        <w:t xml:space="preserve">, </w:t>
      </w:r>
      <w:r w:rsidR="006E4874" w:rsidRPr="003C02DB">
        <w:rPr>
          <w:rFonts w:eastAsia="標楷體" w:hint="eastAsia"/>
          <w:noProof/>
          <w:color w:val="000000" w:themeColor="text1"/>
        </w:rPr>
        <w:t>楊詠凱（</w:t>
      </w:r>
      <w:r w:rsidR="006E4874" w:rsidRPr="003C02DB">
        <w:rPr>
          <w:rFonts w:eastAsia="標楷體" w:hint="eastAsia"/>
          <w:noProof/>
          <w:color w:val="000000" w:themeColor="text1"/>
        </w:rPr>
        <w:t>2013</w:t>
      </w:r>
      <w:r w:rsidR="006E4874" w:rsidRPr="003C02DB">
        <w:rPr>
          <w:rFonts w:eastAsia="標楷體" w:hint="eastAsia"/>
          <w:noProof/>
          <w:color w:val="000000" w:themeColor="text1"/>
        </w:rPr>
        <w:t>年</w:t>
      </w:r>
      <w:r w:rsidR="006E4874" w:rsidRPr="003C02DB">
        <w:rPr>
          <w:rFonts w:eastAsia="標楷體" w:hint="eastAsia"/>
          <w:noProof/>
          <w:color w:val="000000" w:themeColor="text1"/>
        </w:rPr>
        <w:t>12</w:t>
      </w:r>
      <w:r w:rsidR="006E4874" w:rsidRPr="003C02DB">
        <w:rPr>
          <w:rFonts w:eastAsia="標楷體" w:hint="eastAsia"/>
          <w:noProof/>
          <w:color w:val="000000" w:themeColor="text1"/>
        </w:rPr>
        <w:t>月）。社會創業觀點下文創創業之可行商業模式探索性研究。兩岸地方產業發展學術研討會。</w:t>
      </w:r>
    </w:p>
    <w:p w:rsidR="00A22B0F" w:rsidRPr="003C02DB" w:rsidRDefault="00A22B0F" w:rsidP="00A22B0F">
      <w:pPr>
        <w:widowControl/>
        <w:rPr>
          <w:rFonts w:eastAsia="標楷體"/>
          <w:noProof/>
          <w:color w:val="000000" w:themeColor="text1"/>
        </w:rPr>
      </w:pPr>
    </w:p>
    <w:p w:rsidR="00A22B0F" w:rsidRPr="0054216D" w:rsidRDefault="00A22B0F" w:rsidP="00A22B0F">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A22B0F" w:rsidRPr="0054216D" w:rsidRDefault="00A22B0F" w:rsidP="00A22B0F">
      <w:pPr>
        <w:rPr>
          <w:rFonts w:ascii="Calibri" w:eastAsia="標楷體" w:hAnsi="Calibri"/>
          <w:noProof/>
        </w:rPr>
      </w:pPr>
      <w:r>
        <w:rPr>
          <w:rFonts w:ascii="Calibri" w:eastAsia="標楷體" w:hAnsi="標楷體" w:hint="eastAsia"/>
          <w:noProof/>
        </w:rPr>
        <w:lastRenderedPageBreak/>
        <w:t xml:space="preserve">  </w:t>
      </w:r>
      <w:r w:rsidRPr="0054216D">
        <w:rPr>
          <w:rFonts w:ascii="Calibri" w:eastAsia="標楷體" w:hAnsi="標楷體"/>
          <w:noProof/>
        </w:rPr>
        <w:t>無</w:t>
      </w:r>
    </w:p>
    <w:p w:rsidR="00A22B0F" w:rsidRDefault="00A22B0F" w:rsidP="00A22B0F">
      <w:pPr>
        <w:widowControl/>
        <w:rPr>
          <w:rFonts w:eastAsia="標楷體"/>
          <w:noProof/>
        </w:rPr>
      </w:pPr>
    </w:p>
    <w:p w:rsidR="00A22B0F" w:rsidRPr="00526DFD" w:rsidRDefault="00A22B0F" w:rsidP="00A22B0F">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A22B0F" w:rsidRPr="00D86E2E" w:rsidRDefault="00A22B0F" w:rsidP="00A22B0F">
      <w:pPr>
        <w:ind w:leftChars="100" w:left="480" w:hangingChars="100" w:hanging="240"/>
        <w:rPr>
          <w:rFonts w:eastAsia="標楷體"/>
          <w:noProof/>
        </w:rPr>
      </w:pPr>
      <w:r>
        <w:rPr>
          <w:rFonts w:eastAsia="標楷體" w:hint="eastAsia"/>
          <w:noProof/>
        </w:rPr>
        <w:t>無</w:t>
      </w:r>
    </w:p>
    <w:p w:rsidR="00A22B0F" w:rsidRPr="00D86E2E" w:rsidRDefault="00A22B0F" w:rsidP="00A22B0F">
      <w:pPr>
        <w:widowControl/>
        <w:rPr>
          <w:rFonts w:eastAsia="標楷體"/>
          <w:noProof/>
        </w:rPr>
      </w:pPr>
    </w:p>
    <w:p w:rsidR="00A22B0F" w:rsidRDefault="00A22B0F" w:rsidP="00A22B0F">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A22B0F" w:rsidRPr="00A405B4" w:rsidRDefault="00A22B0F" w:rsidP="00A405B4">
      <w:pPr>
        <w:ind w:leftChars="60" w:left="480" w:hangingChars="140" w:hanging="336"/>
        <w:rPr>
          <w:rFonts w:eastAsia="標楷體"/>
          <w:noProof/>
        </w:rPr>
      </w:pPr>
      <w:r w:rsidRPr="00D86E2E">
        <w:rPr>
          <w:rFonts w:eastAsia="標楷體" w:hint="eastAsia"/>
          <w:noProof/>
        </w:rPr>
        <w:t xml:space="preserve"> </w:t>
      </w:r>
      <w:r>
        <w:rPr>
          <w:rFonts w:eastAsia="標楷體" w:hint="eastAsia"/>
          <w:noProof/>
        </w:rPr>
        <w:t>無</w:t>
      </w:r>
    </w:p>
    <w:p w:rsidR="009F1816" w:rsidRDefault="00A22B0F">
      <w:pPr>
        <w:widowControl/>
        <w:rPr>
          <w:rFonts w:eastAsia="標楷體"/>
          <w:noProof/>
        </w:rPr>
      </w:pPr>
      <w:r>
        <w:rPr>
          <w:rFonts w:eastAsia="標楷體"/>
          <w:noProof/>
        </w:rPr>
        <w:br w:type="page"/>
      </w:r>
    </w:p>
    <w:p w:rsidR="009F1816" w:rsidRPr="0054216D" w:rsidRDefault="009F1816" w:rsidP="009F1816">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47" name="圖片 24"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9F1816" w:rsidRPr="0054216D" w:rsidRDefault="009F1816" w:rsidP="009F1816">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9F1816" w:rsidRPr="0054216D" w:rsidRDefault="009F1816" w:rsidP="009F1816">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9F1816" w:rsidRPr="0054216D" w:rsidRDefault="009F1816" w:rsidP="009F1816">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22</w:t>
      </w:r>
    </w:p>
    <w:tbl>
      <w:tblPr>
        <w:tblW w:w="0" w:type="auto"/>
        <w:tblBorders>
          <w:insideH w:val="single" w:sz="18" w:space="0" w:color="FFFFFF"/>
          <w:insideV w:val="single" w:sz="18" w:space="0" w:color="FFFFFF"/>
        </w:tblBorders>
        <w:tblLook w:val="01E0"/>
      </w:tblPr>
      <w:tblGrid>
        <w:gridCol w:w="1716"/>
        <w:gridCol w:w="7574"/>
      </w:tblGrid>
      <w:tr w:rsidR="009F1816" w:rsidRPr="0054216D" w:rsidTr="00330FF2">
        <w:tc>
          <w:tcPr>
            <w:tcW w:w="1788" w:type="dxa"/>
            <w:tcBorders>
              <w:top w:val="single" w:sz="18" w:space="0" w:color="000080"/>
              <w:left w:val="single" w:sz="18" w:space="0" w:color="000080"/>
              <w:bottom w:val="single" w:sz="18" w:space="0" w:color="FFFFFF"/>
            </w:tcBorders>
            <w:shd w:val="pct20" w:color="000000" w:fill="FFFFFF"/>
          </w:tcPr>
          <w:p w:rsidR="009F1816" w:rsidRPr="0054216D" w:rsidRDefault="009F1816" w:rsidP="00330FF2">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9F1816" w:rsidRPr="0054216D" w:rsidRDefault="009F1816" w:rsidP="00330FF2">
            <w:pPr>
              <w:rPr>
                <w:rFonts w:ascii="Calibri" w:eastAsia="標楷體" w:hAnsi="Calibri"/>
                <w:b/>
                <w:bCs/>
              </w:rPr>
            </w:pPr>
            <w:r w:rsidRPr="0054216D">
              <w:rPr>
                <w:rFonts w:ascii="Calibri" w:eastAsia="標楷體" w:hAnsi="標楷體"/>
                <w:b/>
                <w:bCs/>
                <w:noProof/>
              </w:rPr>
              <w:t>亞太工商管理學系</w:t>
            </w:r>
          </w:p>
        </w:tc>
      </w:tr>
      <w:tr w:rsidR="009F1816" w:rsidRPr="0054216D" w:rsidTr="00330FF2">
        <w:tc>
          <w:tcPr>
            <w:tcW w:w="1788" w:type="dxa"/>
            <w:tcBorders>
              <w:top w:val="single" w:sz="18" w:space="0" w:color="FFFFFF"/>
              <w:left w:val="single" w:sz="18" w:space="0" w:color="000080"/>
              <w:bottom w:val="single" w:sz="18" w:space="0" w:color="000080"/>
            </w:tcBorders>
            <w:shd w:val="pct5" w:color="000000" w:fill="FFFFFF"/>
          </w:tcPr>
          <w:p w:rsidR="009F1816" w:rsidRPr="0054216D" w:rsidRDefault="009F1816" w:rsidP="00330FF2">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9F1816" w:rsidRPr="0054216D" w:rsidRDefault="009F1816" w:rsidP="00330FF2">
            <w:pPr>
              <w:rPr>
                <w:rFonts w:ascii="Calibri" w:eastAsia="標楷體" w:hAnsi="Calibri"/>
              </w:rPr>
            </w:pPr>
            <w:r w:rsidRPr="0054216D">
              <w:rPr>
                <w:rFonts w:ascii="Calibri" w:eastAsia="標楷體" w:hAnsi="Calibri"/>
                <w:noProof/>
              </w:rPr>
              <w:t>Department of Asia-Pacific Industrial and Business Management</w:t>
            </w:r>
          </w:p>
        </w:tc>
      </w:tr>
      <w:tr w:rsidR="009F1816" w:rsidRPr="0054216D" w:rsidTr="00330FF2">
        <w:tc>
          <w:tcPr>
            <w:tcW w:w="1788" w:type="dxa"/>
            <w:tcBorders>
              <w:top w:val="single" w:sz="18" w:space="0" w:color="000080"/>
              <w:left w:val="single" w:sz="18" w:space="0" w:color="000080"/>
              <w:bottom w:val="single" w:sz="18" w:space="0" w:color="FFFFFF"/>
            </w:tcBorders>
            <w:shd w:val="pct20" w:color="000000" w:fill="FFFFFF"/>
          </w:tcPr>
          <w:p w:rsidR="009F1816" w:rsidRPr="0054216D" w:rsidRDefault="009F1816" w:rsidP="00330FF2">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9F1816" w:rsidRPr="0054216D" w:rsidRDefault="009F1816" w:rsidP="00330FF2">
            <w:pPr>
              <w:rPr>
                <w:rFonts w:ascii="Calibri" w:eastAsia="標楷體" w:hAnsi="Calibri"/>
                <w:b/>
              </w:rPr>
            </w:pPr>
            <w:r>
              <w:rPr>
                <w:rFonts w:ascii="Calibri" w:eastAsia="標楷體" w:hAnsi="Calibri" w:hint="eastAsia"/>
                <w:b/>
              </w:rPr>
              <w:t>陳宜伶</w:t>
            </w:r>
          </w:p>
        </w:tc>
      </w:tr>
      <w:tr w:rsidR="009F1816" w:rsidRPr="0054216D" w:rsidTr="00330FF2">
        <w:tc>
          <w:tcPr>
            <w:tcW w:w="1788" w:type="dxa"/>
            <w:tcBorders>
              <w:top w:val="single" w:sz="18" w:space="0" w:color="FFFFFF"/>
              <w:left w:val="single" w:sz="18" w:space="0" w:color="000080"/>
              <w:bottom w:val="single" w:sz="18" w:space="0" w:color="000080"/>
            </w:tcBorders>
            <w:shd w:val="pct5" w:color="000000" w:fill="FFFFFF"/>
          </w:tcPr>
          <w:p w:rsidR="009F1816" w:rsidRPr="0054216D" w:rsidRDefault="009F1816" w:rsidP="00330FF2">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9F1816" w:rsidRPr="0054216D" w:rsidRDefault="009F1816" w:rsidP="00330FF2">
            <w:pPr>
              <w:rPr>
                <w:rFonts w:ascii="Calibri" w:eastAsia="標楷體" w:hAnsi="Calibri"/>
              </w:rPr>
            </w:pPr>
            <w:r w:rsidRPr="009F1816">
              <w:rPr>
                <w:rFonts w:ascii="Calibri" w:eastAsia="標楷體" w:hAnsi="Calibri" w:hint="eastAsia"/>
                <w:noProof/>
              </w:rPr>
              <w:t>Yi-Ling Chen</w:t>
            </w:r>
          </w:p>
        </w:tc>
      </w:tr>
      <w:tr w:rsidR="009F1816" w:rsidRPr="0054216D" w:rsidTr="00330FF2">
        <w:tc>
          <w:tcPr>
            <w:tcW w:w="1788" w:type="dxa"/>
            <w:tcBorders>
              <w:top w:val="single" w:sz="18" w:space="0" w:color="000080"/>
              <w:left w:val="single" w:sz="18" w:space="0" w:color="000080"/>
              <w:bottom w:val="single" w:sz="18" w:space="0" w:color="FFFFFF"/>
            </w:tcBorders>
            <w:shd w:val="pct20" w:color="000000" w:fill="FFFFFF"/>
          </w:tcPr>
          <w:p w:rsidR="009F1816" w:rsidRPr="0054216D" w:rsidRDefault="009F1816" w:rsidP="00330FF2">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9F1816" w:rsidRPr="0054216D" w:rsidRDefault="009F1816" w:rsidP="00330FF2">
            <w:pPr>
              <w:rPr>
                <w:rFonts w:ascii="Calibri" w:eastAsia="標楷體" w:hAnsi="Calibri"/>
              </w:rPr>
            </w:pPr>
            <w:r w:rsidRPr="0054216D">
              <w:rPr>
                <w:rFonts w:ascii="Calibri" w:eastAsia="標楷體" w:hAnsi="標楷體"/>
                <w:noProof/>
              </w:rPr>
              <w:t>助理教授</w:t>
            </w:r>
          </w:p>
        </w:tc>
      </w:tr>
      <w:tr w:rsidR="009F1816" w:rsidRPr="0054216D" w:rsidTr="00330FF2">
        <w:tc>
          <w:tcPr>
            <w:tcW w:w="1788" w:type="dxa"/>
            <w:tcBorders>
              <w:top w:val="single" w:sz="18" w:space="0" w:color="FFFFFF"/>
              <w:left w:val="single" w:sz="18" w:space="0" w:color="000080"/>
              <w:bottom w:val="single" w:sz="18" w:space="0" w:color="000080"/>
            </w:tcBorders>
            <w:shd w:val="pct5" w:color="000000" w:fill="FFFFFF"/>
          </w:tcPr>
          <w:p w:rsidR="009F1816" w:rsidRPr="0054216D" w:rsidRDefault="009F1816" w:rsidP="00330FF2">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9F1816" w:rsidRPr="0054216D" w:rsidRDefault="009F1816" w:rsidP="00330FF2">
            <w:pPr>
              <w:rPr>
                <w:rFonts w:ascii="Calibri" w:eastAsia="標楷體" w:hAnsi="Calibri"/>
              </w:rPr>
            </w:pPr>
            <w:r w:rsidRPr="0054216D">
              <w:rPr>
                <w:rFonts w:ascii="Calibri" w:eastAsia="標楷體" w:hAnsi="Calibri"/>
                <w:noProof/>
              </w:rPr>
              <w:t>Assistant Professor</w:t>
            </w:r>
          </w:p>
        </w:tc>
      </w:tr>
      <w:tr w:rsidR="009F1816" w:rsidRPr="0054216D" w:rsidTr="00330FF2">
        <w:tc>
          <w:tcPr>
            <w:tcW w:w="1788" w:type="dxa"/>
            <w:tcBorders>
              <w:top w:val="single" w:sz="18" w:space="0" w:color="000080"/>
              <w:left w:val="single" w:sz="18" w:space="0" w:color="000080"/>
              <w:bottom w:val="single" w:sz="18" w:space="0" w:color="FFFFFF"/>
            </w:tcBorders>
            <w:shd w:val="pct20" w:color="000000" w:fill="FFFFFF"/>
          </w:tcPr>
          <w:p w:rsidR="009F1816" w:rsidRPr="0054216D" w:rsidRDefault="009F1816" w:rsidP="00330FF2">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9F1816" w:rsidRPr="0054216D" w:rsidRDefault="009F1816" w:rsidP="009F1816">
            <w:pPr>
              <w:widowControl/>
              <w:rPr>
                <w:rFonts w:ascii="Calibri" w:eastAsia="標楷體" w:hAnsi="Calibri"/>
              </w:rPr>
            </w:pPr>
            <w:r w:rsidRPr="009F1816">
              <w:rPr>
                <w:rFonts w:ascii="Calibri" w:eastAsia="標楷體" w:hAnsi="Calibri"/>
                <w:noProof/>
              </w:rPr>
              <w:t>國立政治大學會計博士</w:t>
            </w:r>
          </w:p>
        </w:tc>
      </w:tr>
      <w:tr w:rsidR="009F1816" w:rsidRPr="0054216D" w:rsidTr="00330FF2">
        <w:tc>
          <w:tcPr>
            <w:tcW w:w="1788" w:type="dxa"/>
            <w:tcBorders>
              <w:top w:val="single" w:sz="18" w:space="0" w:color="FFFFFF"/>
              <w:left w:val="single" w:sz="18" w:space="0" w:color="000080"/>
              <w:bottom w:val="single" w:sz="18" w:space="0" w:color="000080"/>
            </w:tcBorders>
            <w:shd w:val="pct5" w:color="000000" w:fill="FFFFFF"/>
          </w:tcPr>
          <w:p w:rsidR="009F1816" w:rsidRPr="0054216D" w:rsidRDefault="009F1816" w:rsidP="00330FF2">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9F1816" w:rsidRPr="0054216D" w:rsidRDefault="009F1816" w:rsidP="00330FF2">
            <w:pPr>
              <w:rPr>
                <w:rFonts w:ascii="Calibri" w:eastAsia="標楷體" w:hAnsi="Calibri"/>
              </w:rPr>
            </w:pPr>
            <w:r w:rsidRPr="009F1816">
              <w:rPr>
                <w:rFonts w:ascii="Calibri" w:eastAsia="標楷體" w:hAnsi="Calibri" w:hint="eastAsia"/>
                <w:noProof/>
              </w:rPr>
              <w:t>Ph.D. in Accounting National Chengchi University, Taiwan</w:t>
            </w:r>
          </w:p>
        </w:tc>
      </w:tr>
      <w:tr w:rsidR="009F1816" w:rsidRPr="0054216D" w:rsidTr="00330FF2">
        <w:tc>
          <w:tcPr>
            <w:tcW w:w="1788" w:type="dxa"/>
            <w:tcBorders>
              <w:top w:val="single" w:sz="18" w:space="0" w:color="000080"/>
              <w:left w:val="single" w:sz="18" w:space="0" w:color="000080"/>
              <w:bottom w:val="single" w:sz="18" w:space="0" w:color="FFFFFF"/>
            </w:tcBorders>
            <w:shd w:val="pct20" w:color="000000" w:fill="FFFFFF"/>
          </w:tcPr>
          <w:p w:rsidR="009F1816" w:rsidRPr="0054216D" w:rsidRDefault="009F1816" w:rsidP="00330FF2">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9F1816" w:rsidRPr="0054216D" w:rsidRDefault="009F1816" w:rsidP="009F1816">
            <w:pPr>
              <w:widowControl/>
              <w:rPr>
                <w:rFonts w:ascii="Calibri" w:eastAsia="標楷體" w:hAnsi="Calibri"/>
                <w:noProof/>
              </w:rPr>
            </w:pPr>
            <w:r w:rsidRPr="009F1816">
              <w:rPr>
                <w:rFonts w:ascii="Calibri" w:eastAsia="標楷體" w:hAnsi="Calibri"/>
                <w:noProof/>
              </w:rPr>
              <w:t>公司治理</w:t>
            </w:r>
            <w:r>
              <w:rPr>
                <w:rFonts w:ascii="Calibri" w:eastAsia="標楷體" w:hAnsi="Calibri" w:hint="eastAsia"/>
                <w:noProof/>
              </w:rPr>
              <w:t>、</w:t>
            </w:r>
            <w:r w:rsidRPr="009F1816">
              <w:rPr>
                <w:rFonts w:ascii="Calibri" w:eastAsia="標楷體" w:hAnsi="Calibri"/>
                <w:noProof/>
              </w:rPr>
              <w:t>財務會計</w:t>
            </w:r>
            <w:r>
              <w:rPr>
                <w:rFonts w:ascii="Calibri" w:eastAsia="標楷體" w:hAnsi="Calibri" w:hint="eastAsia"/>
                <w:noProof/>
              </w:rPr>
              <w:t>、</w:t>
            </w:r>
            <w:r w:rsidRPr="009F1816">
              <w:rPr>
                <w:rFonts w:ascii="Calibri" w:eastAsia="標楷體" w:hAnsi="Calibri"/>
                <w:noProof/>
              </w:rPr>
              <w:t>盈餘品質</w:t>
            </w:r>
            <w:r>
              <w:rPr>
                <w:rFonts w:ascii="Calibri" w:eastAsia="標楷體" w:hAnsi="Calibri" w:hint="eastAsia"/>
                <w:noProof/>
              </w:rPr>
              <w:t>、</w:t>
            </w:r>
            <w:r w:rsidRPr="009F1816">
              <w:rPr>
                <w:rFonts w:ascii="Calibri" w:eastAsia="標楷體" w:hAnsi="Calibri"/>
                <w:noProof/>
              </w:rPr>
              <w:t>企業評價</w:t>
            </w:r>
          </w:p>
        </w:tc>
      </w:tr>
      <w:tr w:rsidR="009F1816" w:rsidRPr="0054216D" w:rsidTr="00330FF2">
        <w:tc>
          <w:tcPr>
            <w:tcW w:w="1788" w:type="dxa"/>
            <w:tcBorders>
              <w:top w:val="single" w:sz="18" w:space="0" w:color="FFFFFF"/>
              <w:left w:val="single" w:sz="18" w:space="0" w:color="000080"/>
              <w:bottom w:val="single" w:sz="18" w:space="0" w:color="000080"/>
            </w:tcBorders>
            <w:shd w:val="pct5" w:color="000000" w:fill="FFFFFF"/>
          </w:tcPr>
          <w:p w:rsidR="009F1816" w:rsidRPr="0054216D" w:rsidRDefault="009F1816" w:rsidP="00330FF2">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9F1816" w:rsidRPr="0054216D" w:rsidRDefault="009F1816" w:rsidP="009F1816">
            <w:pPr>
              <w:rPr>
                <w:rFonts w:ascii="Calibri" w:eastAsia="標楷體" w:hAnsi="Calibri"/>
                <w:noProof/>
              </w:rPr>
            </w:pPr>
            <w:r w:rsidRPr="009F1816">
              <w:rPr>
                <w:rFonts w:ascii="Calibri" w:eastAsia="標楷體" w:hAnsi="Calibri"/>
                <w:noProof/>
              </w:rPr>
              <w:t>Corporate Governance</w:t>
            </w:r>
            <w:r w:rsidRPr="009F1816">
              <w:rPr>
                <w:rFonts w:ascii="Calibri" w:eastAsia="標楷體" w:hAnsi="Calibri" w:hint="eastAsia"/>
                <w:noProof/>
              </w:rPr>
              <w:t>,</w:t>
            </w:r>
            <w:r w:rsidRPr="009F1816">
              <w:rPr>
                <w:rFonts w:ascii="Calibri" w:eastAsia="標楷體" w:hAnsi="Calibri"/>
                <w:noProof/>
              </w:rPr>
              <w:t xml:space="preserve"> Financial Accounting</w:t>
            </w:r>
            <w:r w:rsidRPr="009F1816">
              <w:rPr>
                <w:rFonts w:ascii="Calibri" w:eastAsia="標楷體" w:hAnsi="Calibri" w:hint="eastAsia"/>
                <w:noProof/>
              </w:rPr>
              <w:t>,</w:t>
            </w:r>
            <w:r w:rsidRPr="009F1816">
              <w:rPr>
                <w:rFonts w:ascii="Calibri" w:eastAsia="標楷體" w:hAnsi="Calibri"/>
                <w:noProof/>
              </w:rPr>
              <w:t xml:space="preserve"> Earnings Quality</w:t>
            </w:r>
            <w:r w:rsidRPr="009F1816">
              <w:rPr>
                <w:rFonts w:ascii="Calibri" w:eastAsia="標楷體" w:hAnsi="Calibri" w:hint="eastAsia"/>
                <w:noProof/>
              </w:rPr>
              <w:t>,</w:t>
            </w:r>
            <w:r w:rsidRPr="009F1816">
              <w:rPr>
                <w:rFonts w:ascii="Calibri" w:eastAsia="標楷體" w:hAnsi="Calibri"/>
                <w:noProof/>
              </w:rPr>
              <w:t xml:space="preserve"> Business Valuation</w:t>
            </w:r>
          </w:p>
        </w:tc>
      </w:tr>
      <w:tr w:rsidR="009F1816" w:rsidRPr="0054216D" w:rsidTr="00330FF2">
        <w:tc>
          <w:tcPr>
            <w:tcW w:w="1788" w:type="dxa"/>
            <w:tcBorders>
              <w:top w:val="single" w:sz="18" w:space="0" w:color="000080"/>
              <w:left w:val="single" w:sz="18" w:space="0" w:color="000080"/>
              <w:bottom w:val="single" w:sz="18" w:space="0" w:color="000080"/>
              <w:right w:val="nil"/>
            </w:tcBorders>
            <w:shd w:val="pct20" w:color="000000" w:fill="FFFFFF"/>
          </w:tcPr>
          <w:p w:rsidR="009F1816" w:rsidRPr="0054216D" w:rsidRDefault="009F1816" w:rsidP="00330FF2">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9F1816" w:rsidRPr="0054216D" w:rsidRDefault="00286799" w:rsidP="00330FF2">
            <w:pPr>
              <w:rPr>
                <w:rFonts w:ascii="Calibri" w:eastAsia="標楷體" w:hAnsi="Calibri"/>
              </w:rPr>
            </w:pPr>
            <w:hyperlink r:id="rId34" w:history="1">
              <w:r w:rsidR="009F1816" w:rsidRPr="009F1816">
                <w:rPr>
                  <w:rFonts w:ascii="Calibri" w:hAnsi="Calibri"/>
                  <w:noProof/>
                </w:rPr>
                <w:t>ylchen@nuk.edu.tw</w:t>
              </w:r>
            </w:hyperlink>
          </w:p>
        </w:tc>
      </w:tr>
      <w:tr w:rsidR="009F1816" w:rsidRPr="0054216D" w:rsidTr="00330FF2">
        <w:tc>
          <w:tcPr>
            <w:tcW w:w="1788" w:type="dxa"/>
            <w:tcBorders>
              <w:top w:val="single" w:sz="18" w:space="0" w:color="000080"/>
              <w:left w:val="single" w:sz="18" w:space="0" w:color="000080"/>
              <w:bottom w:val="single" w:sz="18" w:space="0" w:color="000080"/>
              <w:right w:val="nil"/>
            </w:tcBorders>
            <w:shd w:val="pct5" w:color="000000" w:fill="FFFFFF"/>
          </w:tcPr>
          <w:p w:rsidR="009F1816" w:rsidRPr="0054216D" w:rsidRDefault="009F1816" w:rsidP="00330FF2">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9F1816" w:rsidRPr="0054216D" w:rsidRDefault="009F1816" w:rsidP="00330FF2">
            <w:pPr>
              <w:rPr>
                <w:rFonts w:ascii="Calibri" w:eastAsia="標楷體" w:hAnsi="Calibri"/>
              </w:rPr>
            </w:pPr>
            <w:r w:rsidRPr="009F1816">
              <w:rPr>
                <w:rFonts w:ascii="Calibri" w:eastAsia="標楷體" w:hAnsi="Calibri" w:hint="eastAsia"/>
                <w:noProof/>
              </w:rPr>
              <w:t>5916571</w:t>
            </w:r>
          </w:p>
        </w:tc>
      </w:tr>
    </w:tbl>
    <w:p w:rsidR="009F1816" w:rsidRPr="0054216D" w:rsidRDefault="009F1816" w:rsidP="009F1816">
      <w:pPr>
        <w:rPr>
          <w:rFonts w:ascii="Calibri" w:eastAsia="標楷體" w:hAnsi="Calibri"/>
        </w:rPr>
      </w:pPr>
    </w:p>
    <w:p w:rsidR="009F1816" w:rsidRPr="003C02DB" w:rsidRDefault="009F1816" w:rsidP="009F1816">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3C02DB">
        <w:rPr>
          <w:rFonts w:ascii="Calibri" w:eastAsia="標楷體" w:hAnsi="Calibri"/>
          <w:color w:val="000000" w:themeColor="text1"/>
          <w:sz w:val="28"/>
          <w:szCs w:val="28"/>
        </w:rPr>
        <w:t>200</w:t>
      </w:r>
      <w:r w:rsidR="001076A0" w:rsidRPr="003C02DB">
        <w:rPr>
          <w:rFonts w:ascii="Calibri" w:eastAsia="標楷體" w:hAnsi="Calibri" w:hint="eastAsia"/>
          <w:color w:val="000000" w:themeColor="text1"/>
          <w:sz w:val="28"/>
          <w:szCs w:val="28"/>
        </w:rPr>
        <w:t>9</w:t>
      </w:r>
      <w:r w:rsidRPr="003C02DB">
        <w:rPr>
          <w:rFonts w:ascii="Calibri" w:eastAsia="標楷體" w:hAnsi="Calibri"/>
          <w:color w:val="000000" w:themeColor="text1"/>
          <w:sz w:val="28"/>
          <w:szCs w:val="28"/>
        </w:rPr>
        <w:t>~201</w:t>
      </w:r>
      <w:r w:rsidR="001076A0" w:rsidRPr="003C02DB">
        <w:rPr>
          <w:rFonts w:ascii="Calibri" w:eastAsia="標楷體" w:hAnsi="Calibri" w:hint="eastAsia"/>
          <w:color w:val="000000" w:themeColor="text1"/>
          <w:sz w:val="28"/>
          <w:szCs w:val="28"/>
        </w:rPr>
        <w:t>3</w:t>
      </w:r>
    </w:p>
    <w:p w:rsidR="009F1816" w:rsidRPr="003C02DB" w:rsidRDefault="009F1816" w:rsidP="009F1816">
      <w:pPr>
        <w:rPr>
          <w:rFonts w:ascii="Calibri" w:eastAsia="標楷體" w:hAnsi="標楷體"/>
          <w:noProof/>
          <w:color w:val="000000" w:themeColor="text1"/>
        </w:rPr>
      </w:pPr>
      <w:r w:rsidRPr="003C02DB">
        <w:rPr>
          <w:rFonts w:ascii="Calibri" w:eastAsia="標楷體" w:hAnsi="標楷體"/>
          <w:noProof/>
          <w:color w:val="000000" w:themeColor="text1"/>
        </w:rPr>
        <w:t>(A)</w:t>
      </w:r>
      <w:r w:rsidRPr="003C02DB">
        <w:rPr>
          <w:rFonts w:ascii="Calibri" w:eastAsia="標楷體" w:hAnsi="標楷體"/>
          <w:noProof/>
          <w:color w:val="000000" w:themeColor="text1"/>
        </w:rPr>
        <w:t>期刊論文</w:t>
      </w:r>
    </w:p>
    <w:p w:rsidR="006E4874" w:rsidRPr="003C02DB" w:rsidRDefault="006E4874" w:rsidP="00AA5F16">
      <w:pPr>
        <w:ind w:leftChars="99" w:left="430" w:hangingChars="80" w:hanging="192"/>
        <w:rPr>
          <w:rFonts w:eastAsia="標楷體"/>
          <w:noProof/>
          <w:color w:val="000000" w:themeColor="text1"/>
        </w:rPr>
      </w:pPr>
      <w:r w:rsidRPr="003C02DB">
        <w:rPr>
          <w:rFonts w:eastAsia="標楷體" w:hint="eastAsia"/>
          <w:noProof/>
          <w:color w:val="000000" w:themeColor="text1"/>
        </w:rPr>
        <w:t>1.</w:t>
      </w:r>
      <w:r w:rsidRPr="003C02DB">
        <w:rPr>
          <w:rFonts w:eastAsia="標楷體"/>
          <w:noProof/>
          <w:color w:val="000000" w:themeColor="text1"/>
        </w:rPr>
        <w:t>陳宜伶、林宛瑩，</w:t>
      </w:r>
      <w:r w:rsidRPr="003C02DB">
        <w:rPr>
          <w:rFonts w:eastAsia="標楷體"/>
          <w:noProof/>
          <w:color w:val="000000" w:themeColor="text1"/>
        </w:rPr>
        <w:t>201</w:t>
      </w:r>
      <w:r w:rsidRPr="003C02DB">
        <w:rPr>
          <w:rFonts w:eastAsia="標楷體" w:hint="eastAsia"/>
          <w:noProof/>
          <w:color w:val="000000" w:themeColor="text1"/>
        </w:rPr>
        <w:t>3</w:t>
      </w:r>
      <w:r w:rsidRPr="003C02DB">
        <w:rPr>
          <w:rFonts w:eastAsia="標楷體"/>
          <w:noProof/>
          <w:color w:val="000000" w:themeColor="text1"/>
        </w:rPr>
        <w:t>，獨立董事之設置決策與績效，管理與系統，</w:t>
      </w:r>
      <w:r w:rsidRPr="003C02DB">
        <w:rPr>
          <w:rFonts w:eastAsia="標楷體"/>
          <w:noProof/>
          <w:color w:val="000000" w:themeColor="text1"/>
        </w:rPr>
        <w:t>20(4), 697-725</w:t>
      </w:r>
      <w:r w:rsidRPr="003C02DB">
        <w:rPr>
          <w:rFonts w:eastAsia="標楷體"/>
          <w:noProof/>
          <w:color w:val="000000" w:themeColor="text1"/>
        </w:rPr>
        <w:t>。</w:t>
      </w:r>
      <w:r w:rsidRPr="003C02DB">
        <w:rPr>
          <w:rFonts w:eastAsia="標楷體"/>
          <w:noProof/>
          <w:color w:val="000000" w:themeColor="text1"/>
        </w:rPr>
        <w:t xml:space="preserve">(TSSCI) </w:t>
      </w:r>
    </w:p>
    <w:p w:rsidR="006E4874" w:rsidRPr="003C02DB" w:rsidRDefault="006E4874" w:rsidP="00AA5F16">
      <w:pPr>
        <w:ind w:leftChars="99" w:left="430" w:hangingChars="80" w:hanging="192"/>
        <w:rPr>
          <w:rFonts w:eastAsia="標楷體"/>
          <w:noProof/>
          <w:color w:val="000000" w:themeColor="text1"/>
        </w:rPr>
      </w:pPr>
      <w:r w:rsidRPr="003C02DB">
        <w:rPr>
          <w:rFonts w:eastAsia="標楷體" w:hint="eastAsia"/>
          <w:noProof/>
          <w:color w:val="000000" w:themeColor="text1"/>
        </w:rPr>
        <w:t xml:space="preserve">2. </w:t>
      </w:r>
      <w:r w:rsidRPr="003C02DB">
        <w:rPr>
          <w:rFonts w:eastAsia="標楷體"/>
          <w:noProof/>
          <w:color w:val="000000" w:themeColor="text1"/>
        </w:rPr>
        <w:t>Yiling Chen, Sun-Wu Winfred Chen</w:t>
      </w:r>
      <w:r w:rsidRPr="003C02DB">
        <w:rPr>
          <w:rFonts w:eastAsia="標楷體" w:hint="eastAsia"/>
          <w:noProof/>
          <w:color w:val="000000" w:themeColor="text1"/>
        </w:rPr>
        <w:t xml:space="preserve"> (2013). </w:t>
      </w:r>
      <w:r w:rsidRPr="003C02DB">
        <w:rPr>
          <w:rFonts w:eastAsia="標楷體"/>
          <w:noProof/>
          <w:color w:val="000000" w:themeColor="text1"/>
        </w:rPr>
        <w:t>Does board structure have effect on exterme loss and return? Evidence from Taiwan's Stock Investments</w:t>
      </w:r>
      <w:r w:rsidRPr="003C02DB">
        <w:rPr>
          <w:rFonts w:eastAsia="標楷體" w:hint="eastAsia"/>
          <w:noProof/>
          <w:color w:val="000000" w:themeColor="text1"/>
        </w:rPr>
        <w:t xml:space="preserve">. </w:t>
      </w:r>
      <w:r w:rsidRPr="003C02DB">
        <w:rPr>
          <w:rFonts w:eastAsia="標楷體"/>
          <w:noProof/>
          <w:color w:val="000000" w:themeColor="text1"/>
        </w:rPr>
        <w:t>East-Asia Review</w:t>
      </w:r>
      <w:r w:rsidRPr="003C02DB">
        <w:rPr>
          <w:rFonts w:eastAsia="標楷體" w:hint="eastAsia"/>
          <w:noProof/>
          <w:color w:val="000000" w:themeColor="text1"/>
        </w:rPr>
        <w:t xml:space="preserve">, </w:t>
      </w:r>
      <w:r w:rsidRPr="003C02DB">
        <w:rPr>
          <w:rFonts w:eastAsia="標楷體"/>
          <w:noProof/>
          <w:color w:val="000000" w:themeColor="text1"/>
        </w:rPr>
        <w:t>479,</w:t>
      </w:r>
      <w:r w:rsidRPr="003C02DB">
        <w:rPr>
          <w:rFonts w:eastAsia="標楷體" w:hint="eastAsia"/>
          <w:noProof/>
          <w:color w:val="000000" w:themeColor="text1"/>
        </w:rPr>
        <w:t xml:space="preserve"> </w:t>
      </w:r>
      <w:r w:rsidRPr="003C02DB">
        <w:rPr>
          <w:rFonts w:eastAsia="標楷體"/>
          <w:noProof/>
          <w:color w:val="000000" w:themeColor="text1"/>
        </w:rPr>
        <w:t>15-32</w:t>
      </w:r>
      <w:r w:rsidRPr="003C02DB">
        <w:rPr>
          <w:rFonts w:eastAsia="標楷體" w:hint="eastAsia"/>
          <w:noProof/>
          <w:color w:val="000000" w:themeColor="text1"/>
        </w:rPr>
        <w:t>.</w:t>
      </w:r>
    </w:p>
    <w:p w:rsidR="00154C60" w:rsidRPr="00154C60" w:rsidRDefault="003C02DB" w:rsidP="00330FF2">
      <w:pPr>
        <w:ind w:leftChars="99" w:left="430" w:hangingChars="80" w:hanging="192"/>
        <w:rPr>
          <w:rFonts w:eastAsia="標楷體"/>
          <w:noProof/>
        </w:rPr>
      </w:pPr>
      <w:r>
        <w:rPr>
          <w:rFonts w:eastAsia="標楷體" w:hint="eastAsia"/>
          <w:noProof/>
        </w:rPr>
        <w:t>3</w:t>
      </w:r>
      <w:r w:rsidR="00154C60" w:rsidRPr="00154C60">
        <w:rPr>
          <w:rFonts w:eastAsia="標楷體" w:hint="eastAsia"/>
          <w:noProof/>
        </w:rPr>
        <w:t>.</w:t>
      </w:r>
      <w:r w:rsidR="00154C60" w:rsidRPr="00154C60">
        <w:rPr>
          <w:rFonts w:eastAsia="標楷體"/>
          <w:noProof/>
        </w:rPr>
        <w:t>林宛瑩、許崇源、戚務君、陳宜伶，</w:t>
      </w:r>
      <w:r w:rsidR="00154C60" w:rsidRPr="00154C60">
        <w:rPr>
          <w:rFonts w:eastAsia="標楷體"/>
          <w:noProof/>
        </w:rPr>
        <w:t>2009/09</w:t>
      </w:r>
      <w:r w:rsidR="00154C60" w:rsidRPr="00154C60">
        <w:rPr>
          <w:rFonts w:eastAsia="標楷體"/>
          <w:noProof/>
        </w:rPr>
        <w:t>，公司治理與信用風險，臺大管理論叢，第</w:t>
      </w:r>
      <w:r w:rsidR="00154C60" w:rsidRPr="00154C60">
        <w:rPr>
          <w:rFonts w:eastAsia="標楷體"/>
          <w:noProof/>
        </w:rPr>
        <w:t>19</w:t>
      </w:r>
      <w:r w:rsidR="00154C60" w:rsidRPr="00154C60">
        <w:rPr>
          <w:rFonts w:eastAsia="標楷體"/>
          <w:noProof/>
        </w:rPr>
        <w:t>卷第</w:t>
      </w:r>
      <w:r w:rsidR="00154C60" w:rsidRPr="00154C60">
        <w:rPr>
          <w:rFonts w:eastAsia="標楷體"/>
          <w:noProof/>
        </w:rPr>
        <w:t>S2</w:t>
      </w:r>
      <w:r w:rsidR="00154C60" w:rsidRPr="00154C60">
        <w:rPr>
          <w:rFonts w:eastAsia="標楷體"/>
          <w:noProof/>
        </w:rPr>
        <w:t>期，頁</w:t>
      </w:r>
      <w:r w:rsidR="00154C60" w:rsidRPr="00154C60">
        <w:rPr>
          <w:rFonts w:eastAsia="標楷體"/>
          <w:noProof/>
        </w:rPr>
        <w:t xml:space="preserve">71-98 (TSSCI) </w:t>
      </w:r>
    </w:p>
    <w:p w:rsidR="00154C60" w:rsidRPr="00C722BE" w:rsidRDefault="006E4874" w:rsidP="00154C60">
      <w:pPr>
        <w:ind w:leftChars="152" w:left="574" w:hangingChars="87" w:hanging="209"/>
        <w:rPr>
          <w:rFonts w:eastAsia="標楷體"/>
          <w:noProof/>
        </w:rPr>
      </w:pPr>
      <w:r>
        <w:rPr>
          <w:rFonts w:eastAsia="標楷體" w:hint="eastAsia"/>
          <w:noProof/>
        </w:rPr>
        <w:tab/>
      </w:r>
    </w:p>
    <w:p w:rsidR="00154C60" w:rsidRDefault="00154C60" w:rsidP="00154C60">
      <w:pPr>
        <w:widowControl/>
        <w:rPr>
          <w:rFonts w:ascii="Calibri" w:eastAsia="標楷體" w:hAnsi="標楷體"/>
          <w:noProof/>
        </w:rPr>
      </w:pPr>
      <w:r>
        <w:rPr>
          <w:rFonts w:ascii="Calibri" w:eastAsia="標楷體" w:hAnsi="標楷體"/>
          <w:noProof/>
        </w:rPr>
        <w:t>(B)</w:t>
      </w:r>
      <w:r>
        <w:rPr>
          <w:rFonts w:ascii="Calibri" w:eastAsia="標楷體" w:hAnsi="標楷體"/>
          <w:noProof/>
        </w:rPr>
        <w:t>研討會論文</w:t>
      </w:r>
    </w:p>
    <w:p w:rsidR="00154C60" w:rsidRPr="00154C60" w:rsidRDefault="00154C60" w:rsidP="00330FF2">
      <w:pPr>
        <w:ind w:leftChars="99" w:left="430" w:hangingChars="80" w:hanging="192"/>
        <w:rPr>
          <w:rFonts w:eastAsia="標楷體"/>
          <w:noProof/>
        </w:rPr>
      </w:pPr>
      <w:r w:rsidRPr="00154C60">
        <w:rPr>
          <w:rFonts w:eastAsia="標楷體" w:hint="eastAsia"/>
          <w:noProof/>
        </w:rPr>
        <w:t>1.</w:t>
      </w:r>
      <w:r w:rsidRPr="00154C60">
        <w:rPr>
          <w:rFonts w:eastAsia="標楷體"/>
          <w:noProof/>
        </w:rPr>
        <w:t>陳宜伶、林宛瑩、許崇源，</w:t>
      </w:r>
      <w:r w:rsidRPr="00154C60">
        <w:rPr>
          <w:rFonts w:eastAsia="標楷體"/>
          <w:noProof/>
        </w:rPr>
        <w:t>2012</w:t>
      </w:r>
      <w:r w:rsidRPr="00154C60">
        <w:rPr>
          <w:rFonts w:eastAsia="標楷體"/>
          <w:noProof/>
        </w:rPr>
        <w:t>，董事會特性可以降低企業風險嗎</w:t>
      </w:r>
      <w:r w:rsidRPr="00154C60">
        <w:rPr>
          <w:rFonts w:eastAsia="標楷體"/>
          <w:noProof/>
        </w:rPr>
        <w:t>?</w:t>
      </w:r>
      <w:r w:rsidRPr="00154C60">
        <w:rPr>
          <w:rFonts w:eastAsia="標楷體"/>
          <w:noProof/>
        </w:rPr>
        <w:t>，</w:t>
      </w:r>
      <w:r w:rsidRPr="00154C60">
        <w:rPr>
          <w:rFonts w:eastAsia="標楷體"/>
          <w:noProof/>
        </w:rPr>
        <w:t>2012</w:t>
      </w:r>
      <w:r w:rsidRPr="00154C60">
        <w:rPr>
          <w:rFonts w:eastAsia="標楷體"/>
          <w:noProof/>
        </w:rPr>
        <w:t>第四屆海峽兩岸會計學術研討會，中國會計學會、政治大學會計學系聯合主辦，廈門國家會計學院。</w:t>
      </w:r>
    </w:p>
    <w:p w:rsidR="00154C60" w:rsidRDefault="00F84A68" w:rsidP="00330FF2">
      <w:pPr>
        <w:ind w:leftChars="99" w:left="430" w:hangingChars="80" w:hanging="192"/>
        <w:rPr>
          <w:rFonts w:eastAsia="標楷體"/>
          <w:noProof/>
        </w:rPr>
      </w:pPr>
      <w:r>
        <w:rPr>
          <w:rFonts w:eastAsia="標楷體" w:hint="eastAsia"/>
          <w:noProof/>
        </w:rPr>
        <w:t>2.</w:t>
      </w:r>
      <w:r w:rsidR="00154C60" w:rsidRPr="00154C60">
        <w:rPr>
          <w:rFonts w:eastAsia="標楷體"/>
          <w:noProof/>
        </w:rPr>
        <w:t xml:space="preserve">Yiling Chen and Ming-Chun Wang. 2012. Regret Commission versus Regret Omission: Evidence from the Taiwan Futures Exchange, 2012 International Conference on Business and Information, International Business Academics Consortium, Sapporo, Japan. </w:t>
      </w:r>
    </w:p>
    <w:p w:rsidR="00330FF2" w:rsidRPr="00154C60" w:rsidRDefault="00330FF2" w:rsidP="00330FF2">
      <w:pPr>
        <w:ind w:leftChars="99" w:left="430" w:hangingChars="80" w:hanging="192"/>
        <w:rPr>
          <w:rFonts w:eastAsia="標楷體"/>
          <w:noProof/>
        </w:rPr>
      </w:pPr>
    </w:p>
    <w:p w:rsidR="00154C60" w:rsidRPr="00154C60" w:rsidRDefault="00154C60" w:rsidP="00330FF2">
      <w:pPr>
        <w:ind w:leftChars="99" w:left="430" w:hangingChars="80" w:hanging="192"/>
        <w:rPr>
          <w:rFonts w:eastAsia="標楷體"/>
          <w:noProof/>
        </w:rPr>
      </w:pPr>
      <w:r w:rsidRPr="00154C60">
        <w:rPr>
          <w:rFonts w:eastAsia="標楷體" w:hint="eastAsia"/>
          <w:noProof/>
        </w:rPr>
        <w:t>3.</w:t>
      </w:r>
      <w:r w:rsidRPr="00154C60">
        <w:rPr>
          <w:rFonts w:eastAsia="標楷體"/>
          <w:noProof/>
        </w:rPr>
        <w:t xml:space="preserve">Yiling Chen. 2011. Corporate Governance and Firm Risk, 2011 Annual Congress of the European Accounting Association, European Accounting Association, Rome, Italy. </w:t>
      </w:r>
    </w:p>
    <w:p w:rsidR="00154C60" w:rsidRPr="00154C60" w:rsidRDefault="00154C60" w:rsidP="00330FF2">
      <w:pPr>
        <w:ind w:leftChars="99" w:left="430" w:hangingChars="80" w:hanging="192"/>
        <w:rPr>
          <w:rFonts w:eastAsia="標楷體"/>
          <w:noProof/>
        </w:rPr>
      </w:pPr>
      <w:r w:rsidRPr="00154C60">
        <w:rPr>
          <w:rFonts w:eastAsia="標楷體" w:hint="eastAsia"/>
          <w:noProof/>
        </w:rPr>
        <w:t>4.</w:t>
      </w:r>
      <w:r w:rsidRPr="00154C60">
        <w:rPr>
          <w:rFonts w:eastAsia="標楷體"/>
          <w:noProof/>
        </w:rPr>
        <w:t>陳宜伶、林宛瑩、許崇源，</w:t>
      </w:r>
      <w:r w:rsidRPr="00154C60">
        <w:rPr>
          <w:rFonts w:eastAsia="標楷體"/>
          <w:noProof/>
        </w:rPr>
        <w:t>2011</w:t>
      </w:r>
      <w:r w:rsidRPr="00154C60">
        <w:rPr>
          <w:rFonts w:eastAsia="標楷體"/>
          <w:noProof/>
        </w:rPr>
        <w:t>，董事會之獨立、專業、參與對企業績效之影響，</w:t>
      </w:r>
      <w:r w:rsidRPr="00154C60">
        <w:rPr>
          <w:rFonts w:eastAsia="標楷體"/>
          <w:noProof/>
        </w:rPr>
        <w:t>2011</w:t>
      </w:r>
      <w:r w:rsidRPr="00154C60">
        <w:rPr>
          <w:rFonts w:eastAsia="標楷體"/>
          <w:noProof/>
        </w:rPr>
        <w:t>台灣財務金融學術論文研討會，國立高雄第一科技大學、台灣財務金融學會聯合主辦，高雄。</w:t>
      </w:r>
      <w:r w:rsidRPr="00154C60">
        <w:rPr>
          <w:rFonts w:eastAsia="標楷體"/>
          <w:noProof/>
        </w:rPr>
        <w:t xml:space="preserve"> </w:t>
      </w:r>
    </w:p>
    <w:p w:rsidR="00154C60" w:rsidRPr="00154C60" w:rsidRDefault="00154C60" w:rsidP="00330FF2">
      <w:pPr>
        <w:ind w:leftChars="99" w:left="430" w:hangingChars="80" w:hanging="192"/>
        <w:rPr>
          <w:rFonts w:eastAsia="標楷體"/>
          <w:noProof/>
        </w:rPr>
      </w:pPr>
      <w:r w:rsidRPr="00154C60">
        <w:rPr>
          <w:rFonts w:eastAsia="標楷體" w:hint="eastAsia"/>
          <w:noProof/>
        </w:rPr>
        <w:t>5.</w:t>
      </w:r>
      <w:r w:rsidRPr="00154C60">
        <w:rPr>
          <w:rFonts w:eastAsia="標楷體"/>
          <w:noProof/>
        </w:rPr>
        <w:t>陳宜伶、林宛瑩、許崇源，</w:t>
      </w:r>
      <w:r w:rsidRPr="00154C60">
        <w:rPr>
          <w:rFonts w:eastAsia="標楷體"/>
          <w:noProof/>
        </w:rPr>
        <w:t>2010/12</w:t>
      </w:r>
      <w:r w:rsidRPr="00154C60">
        <w:rPr>
          <w:rFonts w:eastAsia="標楷體"/>
          <w:noProof/>
        </w:rPr>
        <w:t>，董事會之獨立、專業、參與對企業績效的影響，</w:t>
      </w:r>
      <w:r w:rsidRPr="00154C60">
        <w:rPr>
          <w:rFonts w:eastAsia="標楷體"/>
          <w:noProof/>
        </w:rPr>
        <w:t>2010</w:t>
      </w:r>
      <w:r w:rsidRPr="00154C60">
        <w:rPr>
          <w:rFonts w:eastAsia="標楷體"/>
          <w:noProof/>
        </w:rPr>
        <w:t>會計理論與實務研討會，臺北：淡江大學會計系、中華會計教育學會聯合主辦。</w:t>
      </w:r>
      <w:r w:rsidRPr="00154C60">
        <w:rPr>
          <w:rFonts w:eastAsia="標楷體"/>
          <w:noProof/>
        </w:rPr>
        <w:t xml:space="preserve"> </w:t>
      </w:r>
    </w:p>
    <w:p w:rsidR="00154C60" w:rsidRPr="00154C60" w:rsidRDefault="00154C60" w:rsidP="00330FF2">
      <w:pPr>
        <w:ind w:leftChars="99" w:left="430" w:hangingChars="80" w:hanging="192"/>
        <w:rPr>
          <w:rFonts w:eastAsia="標楷體"/>
          <w:noProof/>
        </w:rPr>
      </w:pPr>
      <w:r w:rsidRPr="00154C60">
        <w:rPr>
          <w:rFonts w:eastAsia="標楷體" w:hint="eastAsia"/>
          <w:noProof/>
        </w:rPr>
        <w:t>6.</w:t>
      </w:r>
      <w:r w:rsidRPr="00154C60">
        <w:rPr>
          <w:rFonts w:eastAsia="標楷體"/>
          <w:noProof/>
        </w:rPr>
        <w:t>Yiling Chen.2010/01. The Effect of Board Independence, Expertise, and Attendance on Firm Performance, USA, California, Palm Springs, 2010 joint AAA International Accounting Section and</w:t>
      </w:r>
      <w:r w:rsidRPr="00154C60">
        <w:rPr>
          <w:rFonts w:eastAsia="標楷體" w:hint="eastAsia"/>
          <w:noProof/>
        </w:rPr>
        <w:t xml:space="preserve"> </w:t>
      </w:r>
      <w:r w:rsidRPr="00154C60">
        <w:rPr>
          <w:rFonts w:eastAsia="標楷體"/>
          <w:noProof/>
        </w:rPr>
        <w:t>IAAER Midyear Conference, American Accounting Association.</w:t>
      </w:r>
    </w:p>
    <w:p w:rsidR="00154C60" w:rsidRDefault="00154C60" w:rsidP="00330FF2">
      <w:pPr>
        <w:ind w:leftChars="99" w:left="430" w:hangingChars="80" w:hanging="192"/>
        <w:rPr>
          <w:rFonts w:eastAsia="標楷體"/>
          <w:noProof/>
        </w:rPr>
      </w:pPr>
    </w:p>
    <w:p w:rsidR="00154C60" w:rsidRPr="0054216D" w:rsidRDefault="00154C60" w:rsidP="00154C60">
      <w:pPr>
        <w:rPr>
          <w:rFonts w:ascii="Calibri" w:eastAsia="標楷體" w:hAnsi="Calibri"/>
          <w:noProof/>
        </w:rPr>
      </w:pPr>
      <w:r>
        <w:rPr>
          <w:rFonts w:ascii="Calibri" w:eastAsia="標楷體" w:hAnsi="標楷體"/>
          <w:noProof/>
        </w:rPr>
        <w:t>(C)</w:t>
      </w:r>
      <w:r>
        <w:rPr>
          <w:rFonts w:ascii="Calibri" w:eastAsia="標楷體" w:hAnsi="標楷體"/>
          <w:noProof/>
        </w:rPr>
        <w:t>專書及專書論文</w:t>
      </w:r>
    </w:p>
    <w:p w:rsidR="00154C60" w:rsidRPr="0054216D" w:rsidRDefault="00154C60" w:rsidP="00154C60">
      <w:pPr>
        <w:rPr>
          <w:rFonts w:ascii="Calibri" w:eastAsia="標楷體" w:hAnsi="Calibri"/>
          <w:noProof/>
        </w:rPr>
      </w:pPr>
      <w:r>
        <w:rPr>
          <w:rFonts w:ascii="Calibri" w:eastAsia="標楷體" w:hAnsi="標楷體" w:hint="eastAsia"/>
          <w:noProof/>
        </w:rPr>
        <w:t xml:space="preserve">  </w:t>
      </w:r>
      <w:r w:rsidRPr="0054216D">
        <w:rPr>
          <w:rFonts w:ascii="Calibri" w:eastAsia="標楷體" w:hAnsi="標楷體"/>
          <w:noProof/>
        </w:rPr>
        <w:t>無</w:t>
      </w:r>
    </w:p>
    <w:p w:rsidR="00154C60" w:rsidRDefault="00154C60" w:rsidP="00154C60">
      <w:pPr>
        <w:widowControl/>
        <w:rPr>
          <w:rFonts w:eastAsia="標楷體"/>
          <w:noProof/>
        </w:rPr>
      </w:pPr>
    </w:p>
    <w:p w:rsidR="00154C60" w:rsidRPr="00526DFD" w:rsidRDefault="00154C60" w:rsidP="00154C60">
      <w:pPr>
        <w:rPr>
          <w:rFonts w:ascii="Calibri" w:eastAsia="標楷體" w:hAnsi="Calibri"/>
          <w:noProof/>
        </w:rPr>
      </w:pPr>
      <w:r>
        <w:rPr>
          <w:rFonts w:ascii="Calibri" w:eastAsia="標楷體" w:hAnsi="標楷體"/>
          <w:noProof/>
        </w:rPr>
        <w:t>(D)</w:t>
      </w:r>
      <w:r>
        <w:rPr>
          <w:rFonts w:ascii="Calibri" w:eastAsia="標楷體" w:hAnsi="標楷體"/>
          <w:noProof/>
        </w:rPr>
        <w:t>研究計畫</w:t>
      </w:r>
    </w:p>
    <w:p w:rsidR="00154C60" w:rsidRPr="00154C60" w:rsidRDefault="00154C60" w:rsidP="00330FF2">
      <w:pPr>
        <w:ind w:leftChars="99" w:left="430" w:hangingChars="80" w:hanging="192"/>
        <w:rPr>
          <w:rFonts w:eastAsia="標楷體"/>
          <w:noProof/>
        </w:rPr>
      </w:pPr>
      <w:r w:rsidRPr="00154C60">
        <w:rPr>
          <w:rFonts w:eastAsia="標楷體" w:hint="eastAsia"/>
          <w:noProof/>
        </w:rPr>
        <w:t>1.</w:t>
      </w:r>
      <w:r w:rsidRPr="00154C60">
        <w:rPr>
          <w:rFonts w:eastAsia="標楷體"/>
          <w:noProof/>
        </w:rPr>
        <w:t>公司治理與政商關係之研究</w:t>
      </w:r>
      <w:r w:rsidRPr="00154C60">
        <w:rPr>
          <w:rFonts w:eastAsia="標楷體"/>
          <w:noProof/>
        </w:rPr>
        <w:t>(</w:t>
      </w:r>
      <w:r w:rsidRPr="00154C60">
        <w:rPr>
          <w:rFonts w:eastAsia="標楷體"/>
          <w:noProof/>
        </w:rPr>
        <w:t>國科會</w:t>
      </w:r>
      <w:r w:rsidRPr="00154C60">
        <w:rPr>
          <w:rFonts w:eastAsia="標楷體"/>
          <w:noProof/>
        </w:rPr>
        <w:t>100</w:t>
      </w:r>
      <w:r w:rsidRPr="00154C60">
        <w:rPr>
          <w:rFonts w:eastAsia="標楷體"/>
          <w:noProof/>
        </w:rPr>
        <w:t>年研究計畫，計畫主持人，</w:t>
      </w:r>
      <w:r w:rsidRPr="00154C60">
        <w:rPr>
          <w:rFonts w:eastAsia="標楷體"/>
          <w:noProof/>
        </w:rPr>
        <w:t xml:space="preserve">NSC100-2410-H-390-029-) </w:t>
      </w:r>
    </w:p>
    <w:p w:rsidR="00154C60" w:rsidRPr="00154C60" w:rsidRDefault="00154C60" w:rsidP="00330FF2">
      <w:pPr>
        <w:ind w:leftChars="99" w:left="430" w:hangingChars="80" w:hanging="192"/>
        <w:rPr>
          <w:rFonts w:eastAsia="標楷體"/>
          <w:noProof/>
        </w:rPr>
      </w:pPr>
      <w:r w:rsidRPr="00154C60">
        <w:rPr>
          <w:rFonts w:eastAsia="標楷體" w:hint="eastAsia"/>
          <w:noProof/>
        </w:rPr>
        <w:t>2.</w:t>
      </w:r>
      <w:r w:rsidRPr="00154C60">
        <w:rPr>
          <w:rFonts w:eastAsia="標楷體"/>
          <w:noProof/>
        </w:rPr>
        <w:t>以巡弋式微孔增氧系統建立綠色漁鄉</w:t>
      </w:r>
      <w:r w:rsidRPr="00154C60">
        <w:rPr>
          <w:rFonts w:eastAsia="標楷體"/>
          <w:noProof/>
        </w:rPr>
        <w:t>(100</w:t>
      </w:r>
      <w:r w:rsidRPr="00154C60">
        <w:rPr>
          <w:rFonts w:eastAsia="標楷體"/>
          <w:noProof/>
        </w:rPr>
        <w:t>年跨領域創意加值研究計畫，共同主持人，</w:t>
      </w:r>
      <w:r w:rsidRPr="00154C60">
        <w:rPr>
          <w:rFonts w:eastAsia="標楷體"/>
          <w:noProof/>
        </w:rPr>
        <w:t xml:space="preserve">NSC 100-2218-E-150-002-) </w:t>
      </w:r>
    </w:p>
    <w:p w:rsidR="00154C60" w:rsidRPr="00154C60" w:rsidRDefault="00154C60" w:rsidP="00330FF2">
      <w:pPr>
        <w:ind w:leftChars="99" w:left="430" w:hangingChars="80" w:hanging="192"/>
        <w:rPr>
          <w:rFonts w:eastAsia="標楷體"/>
          <w:noProof/>
        </w:rPr>
      </w:pPr>
      <w:r>
        <w:rPr>
          <w:rFonts w:eastAsia="標楷體" w:hint="eastAsia"/>
          <w:noProof/>
        </w:rPr>
        <w:t>3.</w:t>
      </w:r>
      <w:r w:rsidRPr="00154C60">
        <w:rPr>
          <w:rFonts w:eastAsia="標楷體"/>
          <w:noProof/>
        </w:rPr>
        <w:t>董事會組成決定因素之研究</w:t>
      </w:r>
      <w:r w:rsidRPr="00154C60">
        <w:rPr>
          <w:rFonts w:eastAsia="標楷體"/>
          <w:noProof/>
        </w:rPr>
        <w:t>(</w:t>
      </w:r>
      <w:r w:rsidRPr="00154C60">
        <w:rPr>
          <w:rFonts w:eastAsia="標楷體"/>
          <w:noProof/>
        </w:rPr>
        <w:t>國科會</w:t>
      </w:r>
      <w:r w:rsidRPr="00154C60">
        <w:rPr>
          <w:rFonts w:eastAsia="標楷體" w:hint="eastAsia"/>
          <w:noProof/>
        </w:rPr>
        <w:t>99</w:t>
      </w:r>
      <w:r w:rsidRPr="00154C60">
        <w:rPr>
          <w:rFonts w:eastAsia="標楷體"/>
          <w:noProof/>
        </w:rPr>
        <w:t>年研究計畫，計畫主持人，計畫編號：</w:t>
      </w:r>
      <w:r w:rsidRPr="00154C60">
        <w:rPr>
          <w:rFonts w:eastAsia="標楷體"/>
          <w:noProof/>
        </w:rPr>
        <w:t>NSC99-2410-H-150-011-)</w:t>
      </w:r>
    </w:p>
    <w:p w:rsidR="00154C60" w:rsidRPr="00154C60" w:rsidRDefault="00154C60" w:rsidP="00154C60">
      <w:pPr>
        <w:ind w:leftChars="152" w:left="574" w:hangingChars="87" w:hanging="209"/>
        <w:rPr>
          <w:rFonts w:eastAsia="標楷體"/>
          <w:noProof/>
        </w:rPr>
      </w:pPr>
    </w:p>
    <w:p w:rsidR="00154C60" w:rsidRDefault="00154C60" w:rsidP="00154C60">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154C60" w:rsidRPr="00C722BE" w:rsidRDefault="00154C60" w:rsidP="00154C60">
      <w:pPr>
        <w:rPr>
          <w:rFonts w:ascii="Calibri" w:eastAsia="標楷體" w:hAnsi="Calibri"/>
          <w:noProof/>
        </w:rPr>
      </w:pPr>
      <w:r>
        <w:rPr>
          <w:rFonts w:ascii="Calibri" w:eastAsia="標楷體" w:hAnsi="Calibri" w:hint="eastAsia"/>
          <w:noProof/>
        </w:rPr>
        <w:t xml:space="preserve">  </w:t>
      </w:r>
      <w:r>
        <w:rPr>
          <w:rFonts w:ascii="Calibri" w:eastAsia="標楷體" w:hAnsi="Calibri" w:hint="eastAsia"/>
          <w:noProof/>
        </w:rPr>
        <w:t>無</w:t>
      </w:r>
    </w:p>
    <w:p w:rsidR="00154C60" w:rsidRPr="00154C60" w:rsidRDefault="00154C60" w:rsidP="009F1816">
      <w:pPr>
        <w:rPr>
          <w:rFonts w:ascii="Calibri" w:eastAsia="標楷體" w:hAnsi="Calibri"/>
          <w:noProof/>
        </w:rPr>
      </w:pPr>
    </w:p>
    <w:p w:rsidR="00875647" w:rsidRPr="00875647" w:rsidRDefault="00F27C67" w:rsidP="00154C60">
      <w:pPr>
        <w:widowControl/>
        <w:jc w:val="center"/>
        <w:rPr>
          <w:rFonts w:eastAsia="標楷體"/>
          <w:noProof/>
        </w:rPr>
      </w:pPr>
      <w:r>
        <w:rPr>
          <w:rFonts w:eastAsia="標楷體"/>
          <w:noProof/>
        </w:rPr>
        <w:br w:type="page"/>
      </w:r>
      <w:r w:rsidR="00875647">
        <w:rPr>
          <w:rFonts w:ascii="Calibri" w:eastAsia="標楷體" w:hAnsi="Calibri"/>
          <w:noProof/>
        </w:rPr>
        <w:lastRenderedPageBreak/>
        <w:drawing>
          <wp:inline distT="0" distB="0" distL="0" distR="0">
            <wp:extent cx="514350" cy="476250"/>
            <wp:effectExtent l="19050" t="0" r="0" b="0"/>
            <wp:docPr id="4" name="圖片 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875647" w:rsidRPr="0054216D" w:rsidRDefault="00875647" w:rsidP="00875647">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875647" w:rsidRPr="0054216D" w:rsidRDefault="00875647" w:rsidP="00875647">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875647" w:rsidRPr="0054216D" w:rsidRDefault="00875647" w:rsidP="00875647">
      <w:pPr>
        <w:rPr>
          <w:rFonts w:ascii="Calibri" w:eastAsia="標楷體" w:hAnsi="Calibri"/>
          <w:b/>
          <w:sz w:val="20"/>
          <w:szCs w:val="20"/>
        </w:rPr>
      </w:pPr>
      <w:r w:rsidRPr="0054216D">
        <w:rPr>
          <w:rFonts w:ascii="Calibri" w:eastAsia="標楷體" w:hAnsi="Calibri"/>
          <w:b/>
          <w:sz w:val="20"/>
          <w:szCs w:val="20"/>
        </w:rPr>
        <w:t xml:space="preserve">NO. </w:t>
      </w:r>
      <w:r w:rsidR="00112DA2" w:rsidRPr="009C1676">
        <w:rPr>
          <w:rFonts w:ascii="Calibri" w:eastAsia="標楷體" w:hAnsi="Calibri" w:hint="eastAsia"/>
          <w:b/>
          <w:noProof/>
          <w:sz w:val="20"/>
          <w:szCs w:val="20"/>
        </w:rPr>
        <w:t>23</w:t>
      </w:r>
    </w:p>
    <w:tbl>
      <w:tblPr>
        <w:tblW w:w="0" w:type="auto"/>
        <w:tblBorders>
          <w:insideH w:val="single" w:sz="18" w:space="0" w:color="FFFFFF"/>
          <w:insideV w:val="single" w:sz="18" w:space="0" w:color="FFFFFF"/>
        </w:tblBorders>
        <w:tblLook w:val="01E0"/>
      </w:tblPr>
      <w:tblGrid>
        <w:gridCol w:w="1710"/>
        <w:gridCol w:w="7576"/>
      </w:tblGrid>
      <w:tr w:rsidR="00875647" w:rsidRPr="0054216D" w:rsidTr="001038E7">
        <w:tc>
          <w:tcPr>
            <w:tcW w:w="1710" w:type="dxa"/>
            <w:tcBorders>
              <w:top w:val="single" w:sz="18" w:space="0" w:color="000080"/>
              <w:left w:val="single" w:sz="18" w:space="0" w:color="000080"/>
              <w:bottom w:val="single" w:sz="18" w:space="0" w:color="FFFFFF"/>
            </w:tcBorders>
            <w:shd w:val="pct20" w:color="000000" w:fill="FFFFFF"/>
          </w:tcPr>
          <w:p w:rsidR="00875647" w:rsidRPr="0054216D" w:rsidRDefault="00875647" w:rsidP="001038E7">
            <w:pPr>
              <w:rPr>
                <w:rFonts w:ascii="Calibri" w:eastAsia="標楷體" w:hAnsi="Calibri"/>
                <w:b/>
                <w:bCs/>
              </w:rPr>
            </w:pPr>
            <w:r w:rsidRPr="0054216D">
              <w:rPr>
                <w:rFonts w:ascii="Calibri" w:eastAsia="標楷體" w:hAnsi="標楷體"/>
                <w:b/>
                <w:bCs/>
              </w:rPr>
              <w:t>系所</w:t>
            </w:r>
          </w:p>
        </w:tc>
        <w:tc>
          <w:tcPr>
            <w:tcW w:w="7576" w:type="dxa"/>
            <w:tcBorders>
              <w:top w:val="single" w:sz="18" w:space="0" w:color="000080"/>
              <w:bottom w:val="single" w:sz="18" w:space="0" w:color="FFFFFF"/>
              <w:right w:val="single" w:sz="18" w:space="0" w:color="000080"/>
            </w:tcBorders>
            <w:shd w:val="pct20" w:color="000000" w:fill="FFFFFF"/>
          </w:tcPr>
          <w:p w:rsidR="00875647" w:rsidRPr="0054216D" w:rsidRDefault="00875647" w:rsidP="001038E7">
            <w:pPr>
              <w:rPr>
                <w:rFonts w:ascii="Calibri" w:eastAsia="標楷體" w:hAnsi="Calibri"/>
                <w:b/>
                <w:bCs/>
              </w:rPr>
            </w:pPr>
            <w:r w:rsidRPr="0054216D">
              <w:rPr>
                <w:rFonts w:ascii="Calibri" w:eastAsia="標楷體" w:hAnsi="標楷體"/>
                <w:b/>
                <w:bCs/>
                <w:noProof/>
              </w:rPr>
              <w:t>金融管理學系</w:t>
            </w:r>
          </w:p>
        </w:tc>
      </w:tr>
      <w:tr w:rsidR="00875647" w:rsidRPr="0054216D" w:rsidTr="001038E7">
        <w:tc>
          <w:tcPr>
            <w:tcW w:w="1710" w:type="dxa"/>
            <w:tcBorders>
              <w:top w:val="single" w:sz="18" w:space="0" w:color="FFFFFF"/>
              <w:left w:val="single" w:sz="18" w:space="0" w:color="000080"/>
              <w:bottom w:val="single" w:sz="18" w:space="0" w:color="000080"/>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rPr>
              <w:t>Department</w:t>
            </w:r>
          </w:p>
        </w:tc>
        <w:tc>
          <w:tcPr>
            <w:tcW w:w="7576" w:type="dxa"/>
            <w:tcBorders>
              <w:top w:val="single" w:sz="18" w:space="0" w:color="FFFFFF"/>
              <w:bottom w:val="single" w:sz="18" w:space="0" w:color="000080"/>
              <w:right w:val="single" w:sz="18" w:space="0" w:color="000080"/>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noProof/>
              </w:rPr>
              <w:t>Department of Finance</w:t>
            </w:r>
          </w:p>
        </w:tc>
      </w:tr>
      <w:tr w:rsidR="00875647" w:rsidRPr="0054216D" w:rsidTr="001038E7">
        <w:tc>
          <w:tcPr>
            <w:tcW w:w="1710" w:type="dxa"/>
            <w:tcBorders>
              <w:top w:val="single" w:sz="18" w:space="0" w:color="000080"/>
              <w:left w:val="single" w:sz="18" w:space="0" w:color="000080"/>
              <w:bottom w:val="single" w:sz="18" w:space="0" w:color="FFFFFF"/>
            </w:tcBorders>
            <w:shd w:val="pct20" w:color="000000" w:fill="FFFFFF"/>
          </w:tcPr>
          <w:p w:rsidR="00875647" w:rsidRPr="0054216D" w:rsidRDefault="00875647" w:rsidP="001038E7">
            <w:pPr>
              <w:rPr>
                <w:rFonts w:ascii="Calibri" w:eastAsia="標楷體" w:hAnsi="Calibri"/>
              </w:rPr>
            </w:pPr>
            <w:r w:rsidRPr="0054216D">
              <w:rPr>
                <w:rFonts w:ascii="Calibri" w:eastAsia="標楷體" w:hAnsi="標楷體"/>
              </w:rPr>
              <w:t>姓名</w:t>
            </w:r>
          </w:p>
        </w:tc>
        <w:tc>
          <w:tcPr>
            <w:tcW w:w="7576" w:type="dxa"/>
            <w:tcBorders>
              <w:top w:val="single" w:sz="18" w:space="0" w:color="000080"/>
              <w:bottom w:val="single" w:sz="18" w:space="0" w:color="FFFFFF"/>
              <w:right w:val="single" w:sz="18" w:space="0" w:color="000080"/>
            </w:tcBorders>
            <w:shd w:val="pct20" w:color="000000" w:fill="FFFFFF"/>
          </w:tcPr>
          <w:p w:rsidR="00875647" w:rsidRPr="0054216D" w:rsidRDefault="00875647" w:rsidP="001038E7">
            <w:pPr>
              <w:rPr>
                <w:rFonts w:ascii="Calibri" w:eastAsia="標楷體" w:hAnsi="Calibri"/>
                <w:b/>
              </w:rPr>
            </w:pPr>
            <w:r w:rsidRPr="0054216D">
              <w:rPr>
                <w:rFonts w:ascii="Calibri" w:eastAsia="標楷體" w:hAnsi="標楷體"/>
                <w:b/>
                <w:noProof/>
              </w:rPr>
              <w:t>張志向</w:t>
            </w:r>
          </w:p>
        </w:tc>
      </w:tr>
      <w:tr w:rsidR="00875647" w:rsidRPr="0054216D" w:rsidTr="001038E7">
        <w:tc>
          <w:tcPr>
            <w:tcW w:w="1710" w:type="dxa"/>
            <w:tcBorders>
              <w:top w:val="single" w:sz="18" w:space="0" w:color="FFFFFF"/>
              <w:left w:val="single" w:sz="18" w:space="0" w:color="000080"/>
              <w:bottom w:val="single" w:sz="18" w:space="0" w:color="000080"/>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rPr>
              <w:t>Name</w:t>
            </w:r>
          </w:p>
        </w:tc>
        <w:tc>
          <w:tcPr>
            <w:tcW w:w="7576" w:type="dxa"/>
            <w:tcBorders>
              <w:top w:val="single" w:sz="18" w:space="0" w:color="FFFFFF"/>
              <w:bottom w:val="single" w:sz="18" w:space="0" w:color="000080"/>
              <w:right w:val="single" w:sz="18" w:space="0" w:color="000080"/>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noProof/>
              </w:rPr>
              <w:t>Chih-Hsiang Chang</w:t>
            </w:r>
          </w:p>
        </w:tc>
      </w:tr>
      <w:tr w:rsidR="00875647" w:rsidRPr="0054216D" w:rsidTr="001038E7">
        <w:tc>
          <w:tcPr>
            <w:tcW w:w="1710" w:type="dxa"/>
            <w:tcBorders>
              <w:top w:val="single" w:sz="18" w:space="0" w:color="000080"/>
              <w:left w:val="single" w:sz="18" w:space="0" w:color="000080"/>
              <w:bottom w:val="single" w:sz="18" w:space="0" w:color="FFFFFF"/>
            </w:tcBorders>
            <w:shd w:val="pct20" w:color="000000" w:fill="FFFFFF"/>
          </w:tcPr>
          <w:p w:rsidR="00875647" w:rsidRPr="0054216D" w:rsidRDefault="00875647" w:rsidP="001038E7">
            <w:pPr>
              <w:rPr>
                <w:rFonts w:ascii="Calibri" w:eastAsia="標楷體" w:hAnsi="Calibri"/>
              </w:rPr>
            </w:pPr>
            <w:r w:rsidRPr="0054216D">
              <w:rPr>
                <w:rFonts w:ascii="Calibri" w:eastAsia="標楷體" w:hAnsi="標楷體"/>
              </w:rPr>
              <w:t>職級</w:t>
            </w:r>
          </w:p>
        </w:tc>
        <w:tc>
          <w:tcPr>
            <w:tcW w:w="7576" w:type="dxa"/>
            <w:tcBorders>
              <w:top w:val="single" w:sz="18" w:space="0" w:color="000080"/>
              <w:bottom w:val="single" w:sz="18" w:space="0" w:color="FFFFFF"/>
              <w:right w:val="single" w:sz="18" w:space="0" w:color="000080"/>
            </w:tcBorders>
            <w:shd w:val="pct20" w:color="000000" w:fill="FFFFFF"/>
          </w:tcPr>
          <w:p w:rsidR="00875647" w:rsidRPr="0054216D" w:rsidRDefault="00875647" w:rsidP="001038E7">
            <w:pPr>
              <w:rPr>
                <w:rFonts w:ascii="Calibri" w:eastAsia="標楷體" w:hAnsi="Calibri"/>
              </w:rPr>
            </w:pPr>
            <w:r w:rsidRPr="0054216D">
              <w:rPr>
                <w:rFonts w:ascii="Calibri" w:eastAsia="標楷體" w:hAnsi="標楷體"/>
                <w:noProof/>
              </w:rPr>
              <w:t>副教授</w:t>
            </w:r>
            <w:r>
              <w:rPr>
                <w:rFonts w:ascii="Calibri" w:eastAsia="標楷體" w:hAnsi="標楷體" w:hint="eastAsia"/>
                <w:noProof/>
              </w:rPr>
              <w:t>兼系主任</w:t>
            </w:r>
          </w:p>
        </w:tc>
      </w:tr>
      <w:tr w:rsidR="00875647" w:rsidRPr="0054216D" w:rsidTr="001038E7">
        <w:tc>
          <w:tcPr>
            <w:tcW w:w="1710" w:type="dxa"/>
            <w:tcBorders>
              <w:top w:val="single" w:sz="18" w:space="0" w:color="FFFFFF"/>
              <w:left w:val="single" w:sz="18" w:space="0" w:color="000080"/>
              <w:bottom w:val="single" w:sz="18" w:space="0" w:color="000080"/>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rPr>
              <w:t>Title</w:t>
            </w:r>
          </w:p>
        </w:tc>
        <w:tc>
          <w:tcPr>
            <w:tcW w:w="7576" w:type="dxa"/>
            <w:tcBorders>
              <w:top w:val="single" w:sz="18" w:space="0" w:color="FFFFFF"/>
              <w:bottom w:val="single" w:sz="18" w:space="0" w:color="000080"/>
              <w:right w:val="single" w:sz="18" w:space="0" w:color="000080"/>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noProof/>
              </w:rPr>
              <w:t>Associate Professor</w:t>
            </w:r>
            <w:r>
              <w:rPr>
                <w:rFonts w:ascii="Calibri" w:eastAsia="標楷體" w:hAnsi="Calibri" w:hint="eastAsia"/>
                <w:noProof/>
              </w:rPr>
              <w:t xml:space="preserve"> </w:t>
            </w:r>
            <w:r w:rsidRPr="0054216D">
              <w:rPr>
                <w:rFonts w:ascii="Calibri" w:eastAsia="標楷體" w:hAnsi="Calibri"/>
                <w:noProof/>
              </w:rPr>
              <w:t>&amp; Chairman</w:t>
            </w:r>
          </w:p>
        </w:tc>
      </w:tr>
      <w:tr w:rsidR="00875647" w:rsidRPr="0054216D" w:rsidTr="001038E7">
        <w:tc>
          <w:tcPr>
            <w:tcW w:w="1710" w:type="dxa"/>
            <w:tcBorders>
              <w:top w:val="single" w:sz="18" w:space="0" w:color="000080"/>
              <w:left w:val="single" w:sz="18" w:space="0" w:color="000080"/>
              <w:bottom w:val="single" w:sz="18" w:space="0" w:color="FFFFFF"/>
            </w:tcBorders>
            <w:shd w:val="pct20" w:color="000000" w:fill="FFFFFF"/>
          </w:tcPr>
          <w:p w:rsidR="00875647" w:rsidRPr="0054216D" w:rsidRDefault="00875647" w:rsidP="001038E7">
            <w:pPr>
              <w:rPr>
                <w:rFonts w:ascii="Calibri" w:eastAsia="標楷體" w:hAnsi="Calibri"/>
              </w:rPr>
            </w:pPr>
            <w:r w:rsidRPr="0054216D">
              <w:rPr>
                <w:rFonts w:ascii="Calibri" w:eastAsia="標楷體" w:hAnsi="標楷體"/>
              </w:rPr>
              <w:t>最高學歷</w:t>
            </w:r>
          </w:p>
        </w:tc>
        <w:tc>
          <w:tcPr>
            <w:tcW w:w="7576" w:type="dxa"/>
            <w:tcBorders>
              <w:top w:val="single" w:sz="18" w:space="0" w:color="000080"/>
              <w:bottom w:val="single" w:sz="18" w:space="0" w:color="FFFFFF"/>
              <w:right w:val="single" w:sz="18" w:space="0" w:color="000080"/>
            </w:tcBorders>
            <w:shd w:val="pct20" w:color="000000" w:fill="FFFFFF"/>
          </w:tcPr>
          <w:p w:rsidR="00875647" w:rsidRPr="0054216D" w:rsidRDefault="00875647" w:rsidP="001038E7">
            <w:pPr>
              <w:rPr>
                <w:rFonts w:ascii="Calibri" w:eastAsia="標楷體" w:hAnsi="Calibri"/>
              </w:rPr>
            </w:pPr>
            <w:r w:rsidRPr="0054216D">
              <w:rPr>
                <w:rFonts w:ascii="Calibri" w:eastAsia="標楷體" w:hAnsi="標楷體"/>
                <w:noProof/>
              </w:rPr>
              <w:t>國立中正大學財務金融研究所博士</w:t>
            </w:r>
          </w:p>
        </w:tc>
      </w:tr>
      <w:tr w:rsidR="00875647" w:rsidRPr="0054216D" w:rsidTr="001038E7">
        <w:tc>
          <w:tcPr>
            <w:tcW w:w="1710" w:type="dxa"/>
            <w:tcBorders>
              <w:top w:val="single" w:sz="18" w:space="0" w:color="FFFFFF"/>
              <w:left w:val="single" w:sz="18" w:space="0" w:color="000080"/>
              <w:bottom w:val="single" w:sz="18" w:space="0" w:color="000080"/>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rPr>
              <w:t>Highest Degree</w:t>
            </w:r>
          </w:p>
        </w:tc>
        <w:tc>
          <w:tcPr>
            <w:tcW w:w="7576" w:type="dxa"/>
            <w:tcBorders>
              <w:top w:val="single" w:sz="18" w:space="0" w:color="FFFFFF"/>
              <w:bottom w:val="single" w:sz="18" w:space="0" w:color="000080"/>
              <w:right w:val="single" w:sz="18" w:space="0" w:color="000080"/>
            </w:tcBorders>
            <w:shd w:val="pct5" w:color="000000" w:fill="FFFFFF"/>
          </w:tcPr>
          <w:p w:rsidR="00875647" w:rsidRPr="0054216D" w:rsidRDefault="00696081" w:rsidP="001038E7">
            <w:pPr>
              <w:rPr>
                <w:rFonts w:ascii="Calibri" w:eastAsia="標楷體" w:hAnsi="Calibri"/>
              </w:rPr>
            </w:pPr>
            <w:r w:rsidRPr="00696081">
              <w:rPr>
                <w:rFonts w:ascii="Calibri" w:eastAsia="標楷體" w:hAnsi="Calibri"/>
                <w:noProof/>
              </w:rPr>
              <w:t>Ph.D. in Finance, National C</w:t>
            </w:r>
            <w:r w:rsidRPr="00696081">
              <w:rPr>
                <w:rFonts w:ascii="Calibri" w:eastAsia="標楷體" w:hAnsi="Calibri" w:hint="eastAsia"/>
                <w:noProof/>
              </w:rPr>
              <w:t>hung Cheng</w:t>
            </w:r>
            <w:r w:rsidRPr="00696081">
              <w:rPr>
                <w:rFonts w:ascii="Calibri" w:eastAsia="標楷體" w:hAnsi="Calibri"/>
                <w:noProof/>
              </w:rPr>
              <w:t xml:space="preserve"> University, Taiwan</w:t>
            </w:r>
          </w:p>
        </w:tc>
      </w:tr>
      <w:tr w:rsidR="00875647" w:rsidRPr="0054216D" w:rsidTr="001038E7">
        <w:tc>
          <w:tcPr>
            <w:tcW w:w="1710" w:type="dxa"/>
            <w:tcBorders>
              <w:top w:val="single" w:sz="18" w:space="0" w:color="000080"/>
              <w:left w:val="single" w:sz="18" w:space="0" w:color="000080"/>
              <w:bottom w:val="single" w:sz="18" w:space="0" w:color="FFFFFF"/>
            </w:tcBorders>
            <w:shd w:val="pct20" w:color="000000" w:fill="FFFFFF"/>
          </w:tcPr>
          <w:p w:rsidR="00875647" w:rsidRPr="0054216D" w:rsidRDefault="00875647" w:rsidP="001038E7">
            <w:pPr>
              <w:rPr>
                <w:rFonts w:ascii="Calibri" w:eastAsia="標楷體" w:hAnsi="Calibri"/>
              </w:rPr>
            </w:pPr>
            <w:r w:rsidRPr="0054216D">
              <w:rPr>
                <w:rFonts w:ascii="Calibri" w:eastAsia="標楷體" w:hAnsi="標楷體"/>
              </w:rPr>
              <w:t>專長領域</w:t>
            </w:r>
          </w:p>
        </w:tc>
        <w:tc>
          <w:tcPr>
            <w:tcW w:w="7576" w:type="dxa"/>
            <w:tcBorders>
              <w:top w:val="single" w:sz="18" w:space="0" w:color="000080"/>
              <w:bottom w:val="single" w:sz="18" w:space="0" w:color="FFFFFF"/>
              <w:right w:val="single" w:sz="18" w:space="0" w:color="000080"/>
            </w:tcBorders>
            <w:shd w:val="pct20" w:color="000000" w:fill="FFFFFF"/>
          </w:tcPr>
          <w:p w:rsidR="00875647" w:rsidRPr="0054216D" w:rsidRDefault="00875647" w:rsidP="001038E7">
            <w:pPr>
              <w:rPr>
                <w:rFonts w:ascii="Calibri" w:eastAsia="標楷體" w:hAnsi="Calibri"/>
                <w:noProof/>
              </w:rPr>
            </w:pPr>
            <w:r w:rsidRPr="0054216D">
              <w:rPr>
                <w:rFonts w:ascii="Calibri" w:eastAsia="標楷體" w:hAnsi="標楷體"/>
                <w:noProof/>
              </w:rPr>
              <w:t>投資學</w:t>
            </w:r>
            <w:r>
              <w:rPr>
                <w:rFonts w:ascii="Calibri" w:eastAsia="標楷體" w:hAnsi="Calibri" w:hint="eastAsia"/>
                <w:noProof/>
              </w:rPr>
              <w:t>、</w:t>
            </w:r>
            <w:r w:rsidRPr="0054216D">
              <w:rPr>
                <w:rFonts w:ascii="Calibri" w:eastAsia="標楷體" w:hAnsi="標楷體"/>
                <w:noProof/>
              </w:rPr>
              <w:t>行為財務學</w:t>
            </w:r>
            <w:r>
              <w:rPr>
                <w:rFonts w:ascii="Calibri" w:eastAsia="標楷體" w:hAnsi="標楷體" w:hint="eastAsia"/>
                <w:noProof/>
              </w:rPr>
              <w:t>、</w:t>
            </w:r>
            <w:r w:rsidRPr="0054216D">
              <w:rPr>
                <w:rFonts w:ascii="Calibri" w:eastAsia="標楷體" w:hAnsi="標楷體"/>
                <w:noProof/>
              </w:rPr>
              <w:t>市場微結構</w:t>
            </w:r>
            <w:r>
              <w:rPr>
                <w:rFonts w:ascii="Calibri" w:eastAsia="標楷體" w:hAnsi="標楷體" w:hint="eastAsia"/>
                <w:noProof/>
              </w:rPr>
              <w:t>、</w:t>
            </w:r>
            <w:r w:rsidRPr="0054216D">
              <w:rPr>
                <w:rFonts w:ascii="Calibri" w:eastAsia="標楷體" w:hAnsi="標楷體"/>
                <w:noProof/>
              </w:rPr>
              <w:t>公司理財</w:t>
            </w:r>
          </w:p>
        </w:tc>
      </w:tr>
      <w:tr w:rsidR="00875647" w:rsidRPr="0054216D" w:rsidTr="001038E7">
        <w:tc>
          <w:tcPr>
            <w:tcW w:w="1710" w:type="dxa"/>
            <w:tcBorders>
              <w:top w:val="single" w:sz="18" w:space="0" w:color="FFFFFF"/>
              <w:left w:val="single" w:sz="18" w:space="0" w:color="000080"/>
              <w:bottom w:val="single" w:sz="18" w:space="0" w:color="000080"/>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rPr>
              <w:t>Specialty</w:t>
            </w:r>
          </w:p>
        </w:tc>
        <w:tc>
          <w:tcPr>
            <w:tcW w:w="7576" w:type="dxa"/>
            <w:tcBorders>
              <w:top w:val="single" w:sz="18" w:space="0" w:color="FFFFFF"/>
              <w:bottom w:val="single" w:sz="18" w:space="0" w:color="000080"/>
              <w:right w:val="single" w:sz="18" w:space="0" w:color="000080"/>
            </w:tcBorders>
            <w:shd w:val="pct5" w:color="000000" w:fill="FFFFFF"/>
          </w:tcPr>
          <w:p w:rsidR="00875647" w:rsidRPr="0054216D" w:rsidRDefault="00875647" w:rsidP="001038E7">
            <w:pPr>
              <w:rPr>
                <w:rFonts w:ascii="Calibri" w:eastAsia="標楷體" w:hAnsi="Calibri"/>
                <w:noProof/>
              </w:rPr>
            </w:pPr>
            <w:r w:rsidRPr="0054216D">
              <w:rPr>
                <w:rFonts w:ascii="Calibri" w:eastAsia="標楷體" w:hAnsi="Calibri"/>
                <w:noProof/>
              </w:rPr>
              <w:t>Investments</w:t>
            </w:r>
            <w:r>
              <w:rPr>
                <w:rFonts w:ascii="Calibri" w:eastAsia="標楷體" w:hAnsi="Calibri" w:hint="eastAsia"/>
                <w:noProof/>
              </w:rPr>
              <w:t xml:space="preserve">, </w:t>
            </w:r>
            <w:r w:rsidRPr="0054216D">
              <w:rPr>
                <w:rFonts w:ascii="Calibri" w:eastAsia="標楷體" w:hAnsi="Calibri"/>
                <w:noProof/>
              </w:rPr>
              <w:t>Behavioral Finance</w:t>
            </w:r>
            <w:r>
              <w:rPr>
                <w:rFonts w:ascii="Calibri" w:eastAsia="標楷體" w:hAnsi="Calibri" w:hint="eastAsia"/>
                <w:noProof/>
              </w:rPr>
              <w:t xml:space="preserve">, </w:t>
            </w:r>
            <w:r w:rsidRPr="0054216D">
              <w:rPr>
                <w:rFonts w:ascii="Calibri" w:eastAsia="標楷體" w:hAnsi="Calibri"/>
                <w:noProof/>
              </w:rPr>
              <w:t>Market Microstructure</w:t>
            </w:r>
            <w:r>
              <w:rPr>
                <w:rFonts w:ascii="Calibri" w:eastAsia="標楷體" w:hAnsi="Calibri" w:hint="eastAsia"/>
                <w:noProof/>
              </w:rPr>
              <w:t xml:space="preserve">, </w:t>
            </w:r>
            <w:r w:rsidRPr="0054216D">
              <w:rPr>
                <w:rFonts w:ascii="Calibri" w:eastAsia="標楷體" w:hAnsi="Calibri"/>
                <w:noProof/>
              </w:rPr>
              <w:t>Corporate Finance</w:t>
            </w:r>
          </w:p>
        </w:tc>
      </w:tr>
      <w:tr w:rsidR="00875647" w:rsidRPr="0054216D" w:rsidTr="001038E7">
        <w:tc>
          <w:tcPr>
            <w:tcW w:w="1710" w:type="dxa"/>
            <w:tcBorders>
              <w:top w:val="single" w:sz="18" w:space="0" w:color="000080"/>
              <w:left w:val="single" w:sz="18" w:space="0" w:color="000080"/>
              <w:bottom w:val="single" w:sz="18" w:space="0" w:color="000080"/>
              <w:right w:val="nil"/>
            </w:tcBorders>
            <w:shd w:val="pct20" w:color="000000" w:fill="FFFFFF"/>
          </w:tcPr>
          <w:p w:rsidR="00875647" w:rsidRPr="0054216D" w:rsidRDefault="00875647" w:rsidP="001038E7">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7576" w:type="dxa"/>
            <w:tcBorders>
              <w:top w:val="single" w:sz="18" w:space="0" w:color="000080"/>
              <w:left w:val="nil"/>
              <w:bottom w:val="single" w:sz="18" w:space="0" w:color="000080"/>
              <w:right w:val="single" w:sz="18" w:space="0" w:color="000080"/>
            </w:tcBorders>
            <w:shd w:val="pct20" w:color="000000" w:fill="FFFFFF"/>
          </w:tcPr>
          <w:p w:rsidR="00875647" w:rsidRPr="0054216D" w:rsidRDefault="00875647" w:rsidP="001038E7">
            <w:pPr>
              <w:rPr>
                <w:rFonts w:ascii="Calibri" w:eastAsia="標楷體" w:hAnsi="Calibri"/>
              </w:rPr>
            </w:pPr>
            <w:r w:rsidRPr="0054216D">
              <w:rPr>
                <w:rFonts w:ascii="Calibri" w:eastAsia="標楷體" w:hAnsi="Calibri"/>
                <w:noProof/>
              </w:rPr>
              <w:t>cch@nuk.edu.tw</w:t>
            </w:r>
          </w:p>
        </w:tc>
      </w:tr>
      <w:tr w:rsidR="00875647" w:rsidRPr="0054216D" w:rsidTr="001038E7">
        <w:tc>
          <w:tcPr>
            <w:tcW w:w="1710" w:type="dxa"/>
            <w:tcBorders>
              <w:top w:val="single" w:sz="18" w:space="0" w:color="000080"/>
              <w:left w:val="single" w:sz="18" w:space="0" w:color="000080"/>
              <w:bottom w:val="single" w:sz="18" w:space="0" w:color="000080"/>
              <w:right w:val="nil"/>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7576" w:type="dxa"/>
            <w:tcBorders>
              <w:top w:val="single" w:sz="18" w:space="0" w:color="000080"/>
              <w:left w:val="nil"/>
              <w:bottom w:val="single" w:sz="18" w:space="0" w:color="000080"/>
              <w:right w:val="single" w:sz="18" w:space="0" w:color="000080"/>
            </w:tcBorders>
            <w:shd w:val="pct5" w:color="000000" w:fill="FFFFFF"/>
          </w:tcPr>
          <w:p w:rsidR="00875647" w:rsidRPr="0054216D" w:rsidRDefault="00875647" w:rsidP="001038E7">
            <w:pPr>
              <w:rPr>
                <w:rFonts w:ascii="Calibri" w:eastAsia="標楷體" w:hAnsi="Calibri"/>
              </w:rPr>
            </w:pPr>
            <w:r w:rsidRPr="0054216D">
              <w:rPr>
                <w:rFonts w:ascii="Calibri" w:eastAsia="標楷體" w:hAnsi="Calibri"/>
                <w:noProof/>
              </w:rPr>
              <w:t>5919505</w:t>
            </w:r>
          </w:p>
        </w:tc>
      </w:tr>
    </w:tbl>
    <w:p w:rsidR="00875647" w:rsidRPr="0054216D" w:rsidRDefault="00875647" w:rsidP="00875647">
      <w:pPr>
        <w:rPr>
          <w:rFonts w:ascii="Calibri" w:eastAsia="標楷體" w:hAnsi="Calibri"/>
        </w:rPr>
      </w:pPr>
    </w:p>
    <w:p w:rsidR="00875647" w:rsidRPr="000D4F80" w:rsidRDefault="00875647" w:rsidP="00875647">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0D4F80">
        <w:rPr>
          <w:rFonts w:ascii="Calibri" w:eastAsia="標楷體" w:hAnsi="Calibri"/>
          <w:color w:val="000000" w:themeColor="text1"/>
          <w:sz w:val="28"/>
          <w:szCs w:val="28"/>
        </w:rPr>
        <w:t>200</w:t>
      </w:r>
      <w:r w:rsidR="001D7C80" w:rsidRPr="000D4F80">
        <w:rPr>
          <w:rFonts w:ascii="Calibri" w:eastAsia="標楷體" w:hAnsi="Calibri" w:hint="eastAsia"/>
          <w:color w:val="000000" w:themeColor="text1"/>
          <w:sz w:val="28"/>
          <w:szCs w:val="28"/>
        </w:rPr>
        <w:t>9</w:t>
      </w:r>
      <w:r w:rsidRPr="000D4F80">
        <w:rPr>
          <w:rFonts w:ascii="Calibri" w:eastAsia="標楷體" w:hAnsi="Calibri"/>
          <w:color w:val="000000" w:themeColor="text1"/>
          <w:sz w:val="28"/>
          <w:szCs w:val="28"/>
        </w:rPr>
        <w:t>~201</w:t>
      </w:r>
      <w:r w:rsidR="001D7C80" w:rsidRPr="000D4F80">
        <w:rPr>
          <w:rFonts w:ascii="Calibri" w:eastAsia="標楷體" w:hAnsi="Calibri" w:hint="eastAsia"/>
          <w:color w:val="000000" w:themeColor="text1"/>
          <w:sz w:val="28"/>
          <w:szCs w:val="28"/>
        </w:rPr>
        <w:t>3</w:t>
      </w:r>
    </w:p>
    <w:p w:rsidR="00F27C67" w:rsidRPr="00C722BE" w:rsidRDefault="00875647" w:rsidP="00C722BE">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1076A0" w:rsidRPr="001076A0" w:rsidRDefault="001076A0" w:rsidP="000D4F80">
      <w:pPr>
        <w:ind w:leftChars="99" w:left="459" w:hangingChars="92" w:hanging="221"/>
        <w:rPr>
          <w:rFonts w:eastAsia="標楷體"/>
          <w:noProof/>
        </w:rPr>
      </w:pPr>
      <w:r w:rsidRPr="001076A0">
        <w:rPr>
          <w:rFonts w:eastAsia="標楷體" w:hint="eastAsia"/>
          <w:noProof/>
        </w:rPr>
        <w:t xml:space="preserve">1. Chih-Hsiang Chang and W.-S. Chiang, 2013, </w:t>
      </w:r>
      <w:r w:rsidRPr="001076A0">
        <w:rPr>
          <w:rFonts w:eastAsia="標楷體" w:hint="eastAsia"/>
          <w:noProof/>
        </w:rPr>
        <w:t>“</w:t>
      </w:r>
      <w:r w:rsidRPr="001076A0">
        <w:rPr>
          <w:rFonts w:eastAsia="標楷體" w:hint="eastAsia"/>
          <w:noProof/>
        </w:rPr>
        <w:t>Conditioning responses towards short-sale related measures</w:t>
      </w:r>
      <w:r w:rsidRPr="001076A0">
        <w:rPr>
          <w:rFonts w:eastAsia="標楷體" w:hint="eastAsia"/>
          <w:noProof/>
        </w:rPr>
        <w:t>”</w:t>
      </w:r>
      <w:r w:rsidRPr="001076A0">
        <w:rPr>
          <w:rFonts w:eastAsia="標楷體" w:hint="eastAsia"/>
          <w:noProof/>
        </w:rPr>
        <w:t>, Review of Pacific Basin Financial Markets and Policies, accepted. (FLI) (</w:t>
      </w:r>
      <w:r w:rsidRPr="001076A0">
        <w:rPr>
          <w:rFonts w:eastAsia="標楷體" w:hint="eastAsia"/>
          <w:noProof/>
        </w:rPr>
        <w:t>國科會財務領域</w:t>
      </w:r>
      <w:r w:rsidRPr="001076A0">
        <w:rPr>
          <w:rFonts w:eastAsia="標楷體" w:hint="eastAsia"/>
          <w:noProof/>
        </w:rPr>
        <w:t>B</w:t>
      </w:r>
      <w:r w:rsidRPr="001076A0">
        <w:rPr>
          <w:rFonts w:eastAsia="標楷體" w:hint="eastAsia"/>
          <w:noProof/>
        </w:rPr>
        <w:t>級國際期刊</w:t>
      </w:r>
      <w:r w:rsidRPr="001076A0">
        <w:rPr>
          <w:rFonts w:eastAsia="標楷體" w:hint="eastAsia"/>
          <w:noProof/>
        </w:rPr>
        <w:t>)</w:t>
      </w:r>
    </w:p>
    <w:p w:rsidR="001076A0" w:rsidRPr="001076A0" w:rsidRDefault="001076A0" w:rsidP="000D4F80">
      <w:pPr>
        <w:ind w:leftChars="99" w:left="459" w:hangingChars="92" w:hanging="221"/>
        <w:rPr>
          <w:rFonts w:eastAsia="標楷體"/>
          <w:noProof/>
        </w:rPr>
      </w:pPr>
      <w:r w:rsidRPr="001076A0">
        <w:rPr>
          <w:rFonts w:eastAsia="標楷體" w:hint="eastAsia"/>
          <w:noProof/>
        </w:rPr>
        <w:t xml:space="preserve">2. K. C. Chan, Chih-Hsiang Chang, J. Y. Tong, and F. Zhang, 2013, </w:t>
      </w:r>
      <w:r w:rsidRPr="001076A0">
        <w:rPr>
          <w:rFonts w:eastAsia="標楷體" w:hint="eastAsia"/>
          <w:noProof/>
        </w:rPr>
        <w:t>“</w:t>
      </w:r>
      <w:r w:rsidRPr="001076A0">
        <w:rPr>
          <w:rFonts w:eastAsia="標楷體" w:hint="eastAsia"/>
          <w:noProof/>
        </w:rPr>
        <w:t>A long-term assessment of research productivity in accounting and finance departments in UK: 1991-2010</w:t>
      </w:r>
      <w:r w:rsidRPr="001076A0">
        <w:rPr>
          <w:rFonts w:eastAsia="標楷體" w:hint="eastAsia"/>
          <w:noProof/>
        </w:rPr>
        <w:t>”</w:t>
      </w:r>
      <w:r w:rsidRPr="001076A0">
        <w:rPr>
          <w:rFonts w:eastAsia="標楷體" w:hint="eastAsia"/>
          <w:noProof/>
        </w:rPr>
        <w:t>, Managerial Finance, accepted. (FLI) (</w:t>
      </w:r>
      <w:r w:rsidRPr="001076A0">
        <w:rPr>
          <w:rFonts w:eastAsia="標楷體" w:hint="eastAsia"/>
          <w:noProof/>
        </w:rPr>
        <w:t>國科會財務領域</w:t>
      </w:r>
      <w:r w:rsidRPr="001076A0">
        <w:rPr>
          <w:rFonts w:eastAsia="標楷體" w:hint="eastAsia"/>
          <w:noProof/>
        </w:rPr>
        <w:t>B+</w:t>
      </w:r>
      <w:r w:rsidRPr="001076A0">
        <w:rPr>
          <w:rFonts w:eastAsia="標楷體" w:hint="eastAsia"/>
          <w:noProof/>
        </w:rPr>
        <w:t>級國際期刊</w:t>
      </w:r>
      <w:r w:rsidRPr="001076A0">
        <w:rPr>
          <w:rFonts w:eastAsia="標楷體" w:hint="eastAsia"/>
          <w:noProof/>
        </w:rPr>
        <w:t>)</w:t>
      </w:r>
    </w:p>
    <w:p w:rsidR="001076A0" w:rsidRPr="001076A0" w:rsidRDefault="001076A0" w:rsidP="000D4F80">
      <w:pPr>
        <w:ind w:leftChars="99" w:left="459" w:hangingChars="92" w:hanging="221"/>
        <w:rPr>
          <w:rFonts w:eastAsia="標楷體"/>
          <w:noProof/>
        </w:rPr>
      </w:pPr>
      <w:r w:rsidRPr="001076A0">
        <w:rPr>
          <w:rFonts w:eastAsia="標楷體" w:hint="eastAsia"/>
          <w:noProof/>
        </w:rPr>
        <w:t xml:space="preserve">3. K. C. Chan, Chih-Hsiang Chang, and Y. Chang, 2013, </w:t>
      </w:r>
      <w:r w:rsidRPr="001076A0">
        <w:rPr>
          <w:rFonts w:eastAsia="標楷體" w:hint="eastAsia"/>
          <w:noProof/>
        </w:rPr>
        <w:t>“</w:t>
      </w:r>
      <w:r w:rsidRPr="001076A0">
        <w:rPr>
          <w:rFonts w:eastAsia="標楷體" w:hint="eastAsia"/>
          <w:noProof/>
        </w:rPr>
        <w:t>Ranking of financial journals: Some Google Scholar citation perspectives</w:t>
      </w:r>
      <w:r w:rsidRPr="001076A0">
        <w:rPr>
          <w:rFonts w:eastAsia="標楷體" w:hint="eastAsia"/>
          <w:noProof/>
        </w:rPr>
        <w:t>”</w:t>
      </w:r>
      <w:r w:rsidRPr="001076A0">
        <w:rPr>
          <w:rFonts w:eastAsia="標楷體" w:hint="eastAsia"/>
          <w:noProof/>
        </w:rPr>
        <w:t>, Journal of Empirical Finance, Vol. 21, No. 2, pp. 241-250. (SSCI) (</w:t>
      </w:r>
      <w:r w:rsidRPr="001076A0">
        <w:rPr>
          <w:rFonts w:eastAsia="標楷體" w:hint="eastAsia"/>
          <w:noProof/>
        </w:rPr>
        <w:t>國科會財務領域</w:t>
      </w:r>
      <w:r w:rsidRPr="001076A0">
        <w:rPr>
          <w:rFonts w:eastAsia="標楷體" w:hint="eastAsia"/>
          <w:noProof/>
        </w:rPr>
        <w:t>ATier-1</w:t>
      </w:r>
      <w:r w:rsidRPr="001076A0">
        <w:rPr>
          <w:rFonts w:eastAsia="標楷體" w:hint="eastAsia"/>
          <w:noProof/>
        </w:rPr>
        <w:t>級國際期刊</w:t>
      </w:r>
      <w:r w:rsidRPr="001076A0">
        <w:rPr>
          <w:rFonts w:eastAsia="標楷體" w:hint="eastAsia"/>
          <w:noProof/>
        </w:rPr>
        <w:t xml:space="preserve">) </w:t>
      </w:r>
    </w:p>
    <w:p w:rsidR="001076A0" w:rsidRPr="001076A0" w:rsidRDefault="001076A0" w:rsidP="000D4F80">
      <w:pPr>
        <w:ind w:leftChars="99" w:left="459" w:hangingChars="92" w:hanging="221"/>
        <w:rPr>
          <w:rFonts w:eastAsia="標楷體"/>
          <w:noProof/>
        </w:rPr>
      </w:pPr>
      <w:r w:rsidRPr="001076A0">
        <w:rPr>
          <w:rFonts w:eastAsia="標楷體"/>
          <w:noProof/>
        </w:rPr>
        <w:t>4. Chih-Hsiang Chang, 2013, “The behavior of commercial paper rates: Data frequencies and great events”, Chiao Da Management Review, Vol. 33, No.1, 65-104. (TSSCI)</w:t>
      </w:r>
    </w:p>
    <w:p w:rsidR="001076A0" w:rsidRPr="001076A0" w:rsidRDefault="001076A0" w:rsidP="000D4F80">
      <w:pPr>
        <w:ind w:leftChars="99" w:left="459" w:hangingChars="92" w:hanging="221"/>
        <w:rPr>
          <w:rFonts w:eastAsia="標楷體"/>
          <w:noProof/>
        </w:rPr>
      </w:pPr>
      <w:r w:rsidRPr="001076A0">
        <w:rPr>
          <w:rFonts w:eastAsia="標楷體"/>
          <w:noProof/>
        </w:rPr>
        <w:t xml:space="preserve">5. L.-C. Lee, Chih-Hsiang Chang, C.-C. Tsai, and T.-Y. Cheng, 2013, “The effect of psychological pitfalls on investors’ reaction and repurchasing firms’ motivation”, Asia Pacific Management Review, Vol. 18, No. 1, pp. 1-23. (TSSCI) </w:t>
      </w:r>
    </w:p>
    <w:p w:rsidR="001076A0" w:rsidRPr="001076A0" w:rsidRDefault="001D7C80" w:rsidP="000D4F80">
      <w:pPr>
        <w:ind w:leftChars="99" w:left="459" w:hangingChars="92" w:hanging="221"/>
        <w:rPr>
          <w:rFonts w:eastAsia="標楷體"/>
          <w:noProof/>
        </w:rPr>
      </w:pPr>
      <w:r>
        <w:rPr>
          <w:rFonts w:eastAsia="標楷體" w:hint="eastAsia"/>
          <w:noProof/>
        </w:rPr>
        <w:t xml:space="preserve"> 6</w:t>
      </w:r>
      <w:r w:rsidR="001076A0" w:rsidRPr="001076A0">
        <w:rPr>
          <w:rFonts w:eastAsia="標楷體"/>
          <w:noProof/>
        </w:rPr>
        <w:t xml:space="preserve">. C.-F. Huang, T.-N. Hsieh, Chih-Hsiang Chang, and B. R. Chang, 2013, “A study of </w:t>
      </w:r>
      <w:r w:rsidR="001076A0" w:rsidRPr="001076A0">
        <w:rPr>
          <w:rFonts w:eastAsia="標楷體"/>
          <w:noProof/>
        </w:rPr>
        <w:lastRenderedPageBreak/>
        <w:t>risk-adjusted stock selection models using genetic algorithms,” Engineering Computations, accepted. (SCI-Expanded)</w:t>
      </w:r>
    </w:p>
    <w:p w:rsidR="001076A0" w:rsidRPr="001076A0" w:rsidRDefault="001D7C80" w:rsidP="000D4F80">
      <w:pPr>
        <w:ind w:leftChars="152" w:left="574" w:hangingChars="87" w:hanging="209"/>
        <w:rPr>
          <w:rFonts w:eastAsia="標楷體"/>
          <w:noProof/>
        </w:rPr>
      </w:pPr>
      <w:r>
        <w:rPr>
          <w:rFonts w:eastAsia="標楷體" w:hint="eastAsia"/>
          <w:noProof/>
        </w:rPr>
        <w:t>7</w:t>
      </w:r>
      <w:r w:rsidR="001076A0" w:rsidRPr="001076A0">
        <w:rPr>
          <w:rFonts w:eastAsia="標楷體"/>
          <w:noProof/>
        </w:rPr>
        <w:t>. K. C. Chan and Chih-Hsiang Chang, 2013, “An analysis of bond, real estate, and stock market returns in China”, The Chinese Economy, accepted. (Econlit; JEL)</w:t>
      </w:r>
    </w:p>
    <w:p w:rsidR="001D7C80" w:rsidRDefault="001D7C80" w:rsidP="000D4F80">
      <w:pPr>
        <w:ind w:leftChars="152" w:left="574" w:hangingChars="87" w:hanging="209"/>
        <w:rPr>
          <w:rFonts w:eastAsia="標楷體"/>
          <w:noProof/>
        </w:rPr>
      </w:pPr>
      <w:r>
        <w:rPr>
          <w:rFonts w:eastAsia="標楷體" w:hint="eastAsia"/>
          <w:noProof/>
        </w:rPr>
        <w:t>8</w:t>
      </w:r>
      <w:r w:rsidRPr="001076A0">
        <w:rPr>
          <w:rFonts w:eastAsia="標楷體"/>
          <w:noProof/>
        </w:rPr>
        <w:t>. I-H. Huang, H.-H. Huang, Chih-Hsiang Chang, and W.R. Yang, 2012, “Testing cost of capital effects of Taiwan’s first stock market liberalization,” Journal of Financial Studies, Vol.</w:t>
      </w:r>
      <w:r>
        <w:rPr>
          <w:rFonts w:eastAsia="標楷體"/>
          <w:noProof/>
        </w:rPr>
        <w:t xml:space="preserve"> 21, No. 3, pp. 63-96. (TSSCI) </w:t>
      </w:r>
    </w:p>
    <w:p w:rsidR="001076A0" w:rsidRPr="001076A0" w:rsidRDefault="001076A0" w:rsidP="000D4F80">
      <w:pPr>
        <w:ind w:leftChars="152" w:left="574" w:hangingChars="87" w:hanging="209"/>
        <w:rPr>
          <w:rFonts w:eastAsia="標楷體"/>
          <w:noProof/>
        </w:rPr>
      </w:pPr>
      <w:r w:rsidRPr="001076A0">
        <w:rPr>
          <w:rFonts w:eastAsia="標楷體"/>
          <w:noProof/>
        </w:rPr>
        <w:t>9. H.-H. Huang, M.-L. Chan, Chih-Hsiang Chang and J.-L. Wong, 2012, “Is corporate governance related to the conservatism in management earnings forecasts?” Emerging Markets Finance and Trade, Vol. 48, No. 2, pp.105-121. (SSCI)</w:t>
      </w:r>
    </w:p>
    <w:p w:rsidR="001076A0" w:rsidRPr="001076A0" w:rsidRDefault="001076A0" w:rsidP="001076A0">
      <w:pPr>
        <w:ind w:leftChars="100" w:left="566" w:hangingChars="136" w:hanging="326"/>
        <w:rPr>
          <w:rFonts w:eastAsia="標楷體"/>
          <w:noProof/>
        </w:rPr>
      </w:pPr>
      <w:r w:rsidRPr="001076A0">
        <w:rPr>
          <w:rFonts w:eastAsia="標楷體"/>
          <w:noProof/>
        </w:rPr>
        <w:t>10. Kam C. Chan, Chih-Hsiang Chang, and Y. Chen, 2012 (December), “A retrospective analysis of financial research by world-wide central banks and international monetary organizations”, Applied Economics Letters, Vol. 19, No. 18, pp. 1917-1922. (SSCI)</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11. Kam C. Chan, Chih-Hsiang Chang, J. Y. Tong, and F. Zhang, 2012, </w:t>
      </w:r>
      <w:r w:rsidRPr="001076A0">
        <w:rPr>
          <w:rFonts w:eastAsia="標楷體" w:hint="eastAsia"/>
          <w:noProof/>
        </w:rPr>
        <w:t>“</w:t>
      </w:r>
      <w:r w:rsidRPr="001076A0">
        <w:rPr>
          <w:rFonts w:eastAsia="標楷體" w:hint="eastAsia"/>
          <w:noProof/>
        </w:rPr>
        <w:t>An analysis of the accounting and finance research productivity in Australia and New Zealand in 1991-2010</w:t>
      </w:r>
      <w:r w:rsidRPr="001076A0">
        <w:rPr>
          <w:rFonts w:eastAsia="標楷體" w:hint="eastAsia"/>
          <w:noProof/>
        </w:rPr>
        <w:t>”</w:t>
      </w:r>
      <w:r w:rsidRPr="001076A0">
        <w:rPr>
          <w:rFonts w:eastAsia="標楷體" w:hint="eastAsia"/>
          <w:noProof/>
        </w:rPr>
        <w:t>, Accounting and Finance, Vol. 52, No. 1, pp. 249-265. (SSCI) (</w:t>
      </w:r>
      <w:r w:rsidRPr="001076A0">
        <w:rPr>
          <w:rFonts w:eastAsia="標楷體" w:hint="eastAsia"/>
          <w:noProof/>
        </w:rPr>
        <w:t>國科會財務領域</w:t>
      </w:r>
      <w:r w:rsidRPr="001076A0">
        <w:rPr>
          <w:rFonts w:eastAsia="標楷體" w:hint="eastAsia"/>
          <w:noProof/>
        </w:rPr>
        <w:t>B+</w:t>
      </w:r>
      <w:r w:rsidRPr="001076A0">
        <w:rPr>
          <w:rFonts w:eastAsia="標楷體" w:hint="eastAsia"/>
          <w:noProof/>
        </w:rPr>
        <w:t>級國際期刊</w:t>
      </w:r>
      <w:r w:rsidRPr="001076A0">
        <w:rPr>
          <w:rFonts w:eastAsia="標楷體" w:hint="eastAsia"/>
          <w:noProof/>
        </w:rPr>
        <w:t>)</w:t>
      </w:r>
    </w:p>
    <w:p w:rsidR="001076A0" w:rsidRPr="001076A0" w:rsidRDefault="001076A0" w:rsidP="001076A0">
      <w:pPr>
        <w:ind w:leftChars="100" w:left="566" w:hangingChars="136" w:hanging="326"/>
        <w:rPr>
          <w:rFonts w:eastAsia="標楷體"/>
          <w:noProof/>
        </w:rPr>
      </w:pPr>
      <w:r w:rsidRPr="001076A0">
        <w:rPr>
          <w:rFonts w:eastAsia="標楷體"/>
          <w:noProof/>
        </w:rPr>
        <w:t>12. Chih-Hsiang Chang, Chia-Ching Tsai, I-Hsiang Huang, and Hsu-Huei Huang, 2012, “Intraday evidence on the relationship among great events, herding behavior, and investor’s sentiments”, Chiao Da Management Review, Vol. 32, No. 1, pp. 61-106. (TSSCI)</w:t>
      </w:r>
    </w:p>
    <w:p w:rsidR="001076A0" w:rsidRPr="001076A0" w:rsidRDefault="001076A0" w:rsidP="001076A0">
      <w:pPr>
        <w:ind w:leftChars="100" w:left="566" w:hangingChars="136" w:hanging="326"/>
        <w:rPr>
          <w:rFonts w:eastAsia="標楷體"/>
          <w:noProof/>
        </w:rPr>
      </w:pPr>
      <w:r w:rsidRPr="001076A0">
        <w:rPr>
          <w:rFonts w:eastAsia="標楷體"/>
          <w:noProof/>
        </w:rPr>
        <w:t>13. C.-F. Huang, B. R. Chang, D. Cheng, and Chih-Hsiang Chang, 2012 (March), “Feature selection and parameter optimization of a fuzzy-based stock selection model using genetic algorithms”, International Journal of Fuzzy Systems, Vol. 14, No. 1, pp. 65-75. (SCI-Expanded)</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14. Chih-Hsiang Chang, 2011, </w:t>
      </w:r>
      <w:r w:rsidRPr="001076A0">
        <w:rPr>
          <w:rFonts w:eastAsia="標楷體" w:hint="eastAsia"/>
          <w:noProof/>
        </w:rPr>
        <w:t>“</w:t>
      </w:r>
      <w:r w:rsidRPr="001076A0">
        <w:rPr>
          <w:rFonts w:eastAsia="標楷體" w:hint="eastAsia"/>
          <w:noProof/>
        </w:rPr>
        <w:t>IPO underpricing: A social comparison perspective</w:t>
      </w:r>
      <w:r w:rsidRPr="001076A0">
        <w:rPr>
          <w:rFonts w:eastAsia="標楷體" w:hint="eastAsia"/>
          <w:noProof/>
        </w:rPr>
        <w:t>”</w:t>
      </w:r>
      <w:r w:rsidRPr="001076A0">
        <w:rPr>
          <w:rFonts w:eastAsia="標楷體" w:hint="eastAsia"/>
          <w:noProof/>
        </w:rPr>
        <w:t>, International Review of Economics &amp; Finance, Vol. 20, No. 3, pp.367-375. (SSCI) (</w:t>
      </w:r>
      <w:r w:rsidRPr="001076A0">
        <w:rPr>
          <w:rFonts w:eastAsia="標楷體" w:hint="eastAsia"/>
          <w:noProof/>
        </w:rPr>
        <w:t>國科會財務領域</w:t>
      </w:r>
      <w:r w:rsidRPr="001076A0">
        <w:rPr>
          <w:rFonts w:eastAsia="標楷體" w:hint="eastAsia"/>
          <w:noProof/>
        </w:rPr>
        <w:t>B+</w:t>
      </w:r>
      <w:r w:rsidRPr="001076A0">
        <w:rPr>
          <w:rFonts w:eastAsia="標楷體" w:hint="eastAsia"/>
          <w:noProof/>
        </w:rPr>
        <w:t>級國際期刊</w:t>
      </w:r>
      <w:r w:rsidRPr="001076A0">
        <w:rPr>
          <w:rFonts w:eastAsia="標楷體" w:hint="eastAsia"/>
          <w:noProof/>
        </w:rPr>
        <w:t>)</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15. Chih-Hsiang Chang and Kam C. Chan, 2011, </w:t>
      </w:r>
      <w:r w:rsidRPr="001076A0">
        <w:rPr>
          <w:rFonts w:eastAsia="標楷體" w:hint="eastAsia"/>
          <w:noProof/>
        </w:rPr>
        <w:t>“</w:t>
      </w:r>
      <w:r w:rsidRPr="001076A0">
        <w:rPr>
          <w:rFonts w:eastAsia="標楷體" w:hint="eastAsia"/>
          <w:noProof/>
        </w:rPr>
        <w:t>Investment banks</w:t>
      </w:r>
      <w:r w:rsidRPr="001076A0">
        <w:rPr>
          <w:rFonts w:eastAsia="標楷體" w:hint="eastAsia"/>
          <w:noProof/>
        </w:rPr>
        <w:t>’</w:t>
      </w:r>
      <w:r w:rsidRPr="001076A0">
        <w:rPr>
          <w:rFonts w:eastAsia="標楷體" w:hint="eastAsia"/>
          <w:noProof/>
        </w:rPr>
        <w:t xml:space="preserve"> stock ratings, call warrant issuance, and responses from heterogeneous investors: Evidence from Taiwan</w:t>
      </w:r>
      <w:r w:rsidRPr="001076A0">
        <w:rPr>
          <w:rFonts w:eastAsia="標楷體" w:hint="eastAsia"/>
          <w:noProof/>
        </w:rPr>
        <w:t>”</w:t>
      </w:r>
      <w:r w:rsidRPr="001076A0">
        <w:rPr>
          <w:rFonts w:eastAsia="標楷體" w:hint="eastAsia"/>
          <w:noProof/>
        </w:rPr>
        <w:t>, International Review of Economics &amp; Finance, Vol. 20, No. 4, pp.733-743. (SSCI) (</w:t>
      </w:r>
      <w:r w:rsidRPr="001076A0">
        <w:rPr>
          <w:rFonts w:eastAsia="標楷體" w:hint="eastAsia"/>
          <w:noProof/>
        </w:rPr>
        <w:t>國科會財務領域</w:t>
      </w:r>
      <w:r w:rsidRPr="001076A0">
        <w:rPr>
          <w:rFonts w:eastAsia="標楷體" w:hint="eastAsia"/>
          <w:noProof/>
        </w:rPr>
        <w:t>B+</w:t>
      </w:r>
      <w:r w:rsidRPr="001076A0">
        <w:rPr>
          <w:rFonts w:eastAsia="標楷體" w:hint="eastAsia"/>
          <w:noProof/>
        </w:rPr>
        <w:t>級國際期刊</w:t>
      </w:r>
      <w:r w:rsidRPr="001076A0">
        <w:rPr>
          <w:rFonts w:eastAsia="標楷體" w:hint="eastAsia"/>
          <w:noProof/>
        </w:rPr>
        <w:t>)</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16. H.-H. Huang, M.-L. Chan, I.-H. Huang, and Chih-Hsiang Chang, 2011, </w:t>
      </w:r>
      <w:r w:rsidRPr="001076A0">
        <w:rPr>
          <w:rFonts w:eastAsia="標楷體" w:hint="eastAsia"/>
          <w:noProof/>
        </w:rPr>
        <w:t>“</w:t>
      </w:r>
      <w:r w:rsidRPr="001076A0">
        <w:rPr>
          <w:rFonts w:eastAsia="標楷體" w:hint="eastAsia"/>
          <w:noProof/>
        </w:rPr>
        <w:t>Stock price volatility and overreaction in a political crisis: The effects of corporate governance and performance</w:t>
      </w:r>
      <w:r w:rsidRPr="001076A0">
        <w:rPr>
          <w:rFonts w:eastAsia="標楷體" w:hint="eastAsia"/>
          <w:noProof/>
        </w:rPr>
        <w:t>”</w:t>
      </w:r>
      <w:r w:rsidRPr="001076A0">
        <w:rPr>
          <w:rFonts w:eastAsia="標楷體" w:hint="eastAsia"/>
          <w:noProof/>
        </w:rPr>
        <w:t>, Pacific-Basin Finance Journal, Vol. 19, No.1, pp. 1-20. (SSCI) (</w:t>
      </w:r>
      <w:r w:rsidRPr="001076A0">
        <w:rPr>
          <w:rFonts w:eastAsia="標楷體" w:hint="eastAsia"/>
          <w:noProof/>
        </w:rPr>
        <w:t>國科會財務領域</w:t>
      </w:r>
      <w:r w:rsidRPr="001076A0">
        <w:rPr>
          <w:rFonts w:eastAsia="標楷體" w:hint="eastAsia"/>
          <w:noProof/>
        </w:rPr>
        <w:t>ATier-2</w:t>
      </w:r>
      <w:r w:rsidRPr="001076A0">
        <w:rPr>
          <w:rFonts w:eastAsia="標楷體" w:hint="eastAsia"/>
          <w:noProof/>
        </w:rPr>
        <w:t>級國際期刊</w:t>
      </w:r>
      <w:r w:rsidRPr="001076A0">
        <w:rPr>
          <w:rFonts w:eastAsia="標楷體" w:hint="eastAsia"/>
          <w:noProof/>
        </w:rPr>
        <w:t>)</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17. Kam C. Chan, Chih-Hsiang Chang, and C. R. Chen, 2011, </w:t>
      </w:r>
      <w:r w:rsidRPr="001076A0">
        <w:rPr>
          <w:rFonts w:eastAsia="標楷體" w:hint="eastAsia"/>
          <w:noProof/>
        </w:rPr>
        <w:t>“</w:t>
      </w:r>
      <w:r w:rsidRPr="001076A0">
        <w:rPr>
          <w:rFonts w:eastAsia="標楷體" w:hint="eastAsia"/>
          <w:noProof/>
        </w:rPr>
        <w:t>Financial research in the European region: A long-term assessment (1990-2008)</w:t>
      </w:r>
      <w:r w:rsidRPr="001076A0">
        <w:rPr>
          <w:rFonts w:eastAsia="標楷體" w:hint="eastAsia"/>
          <w:noProof/>
        </w:rPr>
        <w:t>”</w:t>
      </w:r>
      <w:r w:rsidRPr="001076A0">
        <w:rPr>
          <w:rFonts w:eastAsia="標楷體" w:hint="eastAsia"/>
          <w:noProof/>
        </w:rPr>
        <w:t>, European Financial Management, Vol. 17, No. 2, pp. 391-411. (SSCI) (</w:t>
      </w:r>
      <w:r w:rsidRPr="001076A0">
        <w:rPr>
          <w:rFonts w:eastAsia="標楷體" w:hint="eastAsia"/>
          <w:noProof/>
        </w:rPr>
        <w:t>國科會財務領域</w:t>
      </w:r>
      <w:r w:rsidRPr="001076A0">
        <w:rPr>
          <w:rFonts w:eastAsia="標楷體" w:hint="eastAsia"/>
          <w:noProof/>
        </w:rPr>
        <w:t>ATier-2</w:t>
      </w:r>
      <w:r w:rsidRPr="001076A0">
        <w:rPr>
          <w:rFonts w:eastAsia="標楷體" w:hint="eastAsia"/>
          <w:noProof/>
        </w:rPr>
        <w:t>級國際期刊</w:t>
      </w:r>
      <w:r w:rsidRPr="001076A0">
        <w:rPr>
          <w:rFonts w:eastAsia="標楷體" w:hint="eastAsia"/>
          <w:noProof/>
        </w:rPr>
        <w:t>)</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18. Chih-Hsiang Chang, H.-I. Cheng, I.-H. Huang, and H.-H. Huang, 2011, </w:t>
      </w:r>
      <w:r w:rsidRPr="001076A0">
        <w:rPr>
          <w:rFonts w:eastAsia="標楷體" w:hint="eastAsia"/>
          <w:noProof/>
        </w:rPr>
        <w:t>“</w:t>
      </w:r>
      <w:r w:rsidRPr="001076A0">
        <w:rPr>
          <w:rFonts w:eastAsia="標楷體" w:hint="eastAsia"/>
          <w:noProof/>
        </w:rPr>
        <w:t xml:space="preserve">Lead-lag </w:t>
      </w:r>
      <w:r w:rsidRPr="001076A0">
        <w:rPr>
          <w:rFonts w:eastAsia="標楷體" w:hint="eastAsia"/>
          <w:noProof/>
        </w:rPr>
        <w:lastRenderedPageBreak/>
        <w:t>relationship, volatility asymmetry, and overreaction phenomenon</w:t>
      </w:r>
      <w:r w:rsidRPr="001076A0">
        <w:rPr>
          <w:rFonts w:eastAsia="標楷體" w:hint="eastAsia"/>
          <w:noProof/>
        </w:rPr>
        <w:t>”</w:t>
      </w:r>
      <w:r w:rsidRPr="001076A0">
        <w:rPr>
          <w:rFonts w:eastAsia="標楷體" w:hint="eastAsia"/>
          <w:noProof/>
        </w:rPr>
        <w:t>, Managerial Finance, Vol. 37, No. 1, pp.47-71. (FLI) (</w:t>
      </w:r>
      <w:r w:rsidRPr="001076A0">
        <w:rPr>
          <w:rFonts w:eastAsia="標楷體" w:hint="eastAsia"/>
          <w:noProof/>
        </w:rPr>
        <w:t>國科會財務領域</w:t>
      </w:r>
      <w:r w:rsidRPr="001076A0">
        <w:rPr>
          <w:rFonts w:eastAsia="標楷體" w:hint="eastAsia"/>
          <w:noProof/>
        </w:rPr>
        <w:t>B+</w:t>
      </w:r>
      <w:r w:rsidRPr="001076A0">
        <w:rPr>
          <w:rFonts w:eastAsia="標楷體" w:hint="eastAsia"/>
          <w:noProof/>
        </w:rPr>
        <w:t>級國際期刊</w:t>
      </w:r>
      <w:r w:rsidRPr="001076A0">
        <w:rPr>
          <w:rFonts w:eastAsia="標楷體" w:hint="eastAsia"/>
          <w:noProof/>
        </w:rPr>
        <w:t>)</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19. Kam C. Chan, Chih-Hsiang Chang, and Y. Chen, 2011, </w:t>
      </w:r>
      <w:r w:rsidRPr="001076A0">
        <w:rPr>
          <w:rFonts w:eastAsia="標楷體" w:hint="eastAsia"/>
          <w:noProof/>
        </w:rPr>
        <w:t>“</w:t>
      </w:r>
      <w:r w:rsidRPr="001076A0">
        <w:rPr>
          <w:rFonts w:eastAsia="標楷體" w:hint="eastAsia"/>
          <w:noProof/>
        </w:rPr>
        <w:t>Financial research in Canada: A long-run assessment of journal publications</w:t>
      </w:r>
      <w:r w:rsidRPr="001076A0">
        <w:rPr>
          <w:rFonts w:eastAsia="標楷體" w:hint="eastAsia"/>
          <w:noProof/>
        </w:rPr>
        <w:t>”</w:t>
      </w:r>
      <w:r w:rsidRPr="001076A0">
        <w:rPr>
          <w:rFonts w:eastAsia="標楷體" w:hint="eastAsia"/>
          <w:noProof/>
        </w:rPr>
        <w:t>, Canadian Journal of Administrative Sciences, Vol. 28, No. 1, pp. 91-103. (SSCI) (</w:t>
      </w:r>
      <w:r w:rsidRPr="001076A0">
        <w:rPr>
          <w:rFonts w:eastAsia="標楷體" w:hint="eastAsia"/>
          <w:noProof/>
        </w:rPr>
        <w:t>國科會管理一學門組織與管理領域推薦之國際期刊</w:t>
      </w:r>
      <w:r w:rsidRPr="001076A0">
        <w:rPr>
          <w:rFonts w:eastAsia="標楷體" w:hint="eastAsia"/>
          <w:noProof/>
        </w:rPr>
        <w:t>)</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20. </w:t>
      </w:r>
      <w:r w:rsidRPr="001076A0">
        <w:rPr>
          <w:rFonts w:eastAsia="標楷體" w:hint="eastAsia"/>
          <w:noProof/>
        </w:rPr>
        <w:t>黃旭輝、黃一祥與張志向，</w:t>
      </w:r>
      <w:r w:rsidRPr="001076A0">
        <w:rPr>
          <w:rFonts w:eastAsia="標楷體" w:hint="eastAsia"/>
          <w:noProof/>
        </w:rPr>
        <w:t>2011</w:t>
      </w:r>
      <w:r w:rsidRPr="001076A0">
        <w:rPr>
          <w:rFonts w:eastAsia="標楷體" w:hint="eastAsia"/>
          <w:noProof/>
        </w:rPr>
        <w:t>年，重大資本支出後的經營績效：成長機會與公司治理的角色，「臺大管理論叢」，第二十二卷第一期，頁</w:t>
      </w:r>
      <w:r w:rsidRPr="001076A0">
        <w:rPr>
          <w:rFonts w:eastAsia="標楷體" w:hint="eastAsia"/>
          <w:noProof/>
        </w:rPr>
        <w:t>297-326</w:t>
      </w:r>
      <w:r w:rsidRPr="001076A0">
        <w:rPr>
          <w:rFonts w:eastAsia="標楷體" w:hint="eastAsia"/>
          <w:noProof/>
        </w:rPr>
        <w:t>。</w:t>
      </w:r>
      <w:r w:rsidRPr="001076A0">
        <w:rPr>
          <w:rFonts w:eastAsia="標楷體" w:hint="eastAsia"/>
          <w:noProof/>
        </w:rPr>
        <w:t>(TSSCI)</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21. </w:t>
      </w:r>
      <w:r w:rsidRPr="001076A0">
        <w:rPr>
          <w:rFonts w:eastAsia="標楷體" w:hint="eastAsia"/>
          <w:noProof/>
        </w:rPr>
        <w:t>黃旭輝、林佳慧、黃一祥與張志向，</w:t>
      </w:r>
      <w:r w:rsidRPr="001076A0">
        <w:rPr>
          <w:rFonts w:eastAsia="標楷體" w:hint="eastAsia"/>
          <w:noProof/>
        </w:rPr>
        <w:t>2011</w:t>
      </w:r>
      <w:r w:rsidRPr="001076A0">
        <w:rPr>
          <w:rFonts w:eastAsia="標楷體" w:hint="eastAsia"/>
          <w:noProof/>
        </w:rPr>
        <w:t>年，修正式無保留意見是否預告了公司不佳的經營績效？「管理與系統」，第十八卷第二期，頁</w:t>
      </w:r>
      <w:r w:rsidRPr="001076A0">
        <w:rPr>
          <w:rFonts w:eastAsia="標楷體" w:hint="eastAsia"/>
          <w:noProof/>
        </w:rPr>
        <w:t>239-266</w:t>
      </w:r>
      <w:r w:rsidRPr="001076A0">
        <w:rPr>
          <w:rFonts w:eastAsia="標楷體" w:hint="eastAsia"/>
          <w:noProof/>
        </w:rPr>
        <w:t>。</w:t>
      </w:r>
      <w:r w:rsidRPr="001076A0">
        <w:rPr>
          <w:rFonts w:eastAsia="標楷體" w:hint="eastAsia"/>
          <w:noProof/>
        </w:rPr>
        <w:t>(TSSCI)</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22. Kam C. Chan, Chih-Hsiang Chang, and Y. Chen, 2011, </w:t>
      </w:r>
      <w:r w:rsidRPr="001076A0">
        <w:rPr>
          <w:rFonts w:eastAsia="標楷體" w:hint="eastAsia"/>
          <w:noProof/>
        </w:rPr>
        <w:t>“</w:t>
      </w:r>
      <w:r w:rsidRPr="001076A0">
        <w:rPr>
          <w:rFonts w:eastAsia="標楷體" w:hint="eastAsia"/>
          <w:noProof/>
        </w:rPr>
        <w:t>Retrospective analysis of financial research among Korean institutions and authors (1990-2010)</w:t>
      </w:r>
      <w:r w:rsidRPr="001076A0">
        <w:rPr>
          <w:rFonts w:eastAsia="標楷體" w:hint="eastAsia"/>
          <w:noProof/>
        </w:rPr>
        <w:t>”</w:t>
      </w:r>
      <w:r w:rsidRPr="001076A0">
        <w:rPr>
          <w:rFonts w:eastAsia="標楷體" w:hint="eastAsia"/>
          <w:noProof/>
        </w:rPr>
        <w:t>, Asia-Pacific Journal of Financial Studies, Vol. 40, No. 4, pp. 599-626. (SSCI) (</w:t>
      </w:r>
      <w:r w:rsidRPr="001076A0">
        <w:rPr>
          <w:rFonts w:eastAsia="標楷體" w:hint="eastAsia"/>
          <w:noProof/>
        </w:rPr>
        <w:t>國科會財務領域</w:t>
      </w:r>
      <w:r w:rsidRPr="001076A0">
        <w:rPr>
          <w:rFonts w:eastAsia="標楷體" w:hint="eastAsia"/>
          <w:noProof/>
        </w:rPr>
        <w:t>B+</w:t>
      </w:r>
      <w:r w:rsidRPr="001076A0">
        <w:rPr>
          <w:rFonts w:eastAsia="標楷體" w:hint="eastAsia"/>
          <w:noProof/>
        </w:rPr>
        <w:t>級國際期刊</w:t>
      </w:r>
      <w:r w:rsidRPr="001076A0">
        <w:rPr>
          <w:rFonts w:eastAsia="標楷體" w:hint="eastAsia"/>
          <w:noProof/>
        </w:rPr>
        <w:t>)</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23. </w:t>
      </w:r>
      <w:r w:rsidRPr="001076A0">
        <w:rPr>
          <w:rFonts w:eastAsia="標楷體" w:hint="eastAsia"/>
          <w:noProof/>
        </w:rPr>
        <w:t>黃一祥、呂耿光、黃旭輝與張志向，</w:t>
      </w:r>
      <w:r w:rsidRPr="001076A0">
        <w:rPr>
          <w:rFonts w:eastAsia="標楷體" w:hint="eastAsia"/>
          <w:noProof/>
        </w:rPr>
        <w:t>2010</w:t>
      </w:r>
      <w:r w:rsidRPr="001076A0">
        <w:rPr>
          <w:rFonts w:eastAsia="標楷體" w:hint="eastAsia"/>
          <w:noProof/>
        </w:rPr>
        <w:t>年，公司特有風險與橫斷面股票預期報酬</w:t>
      </w:r>
      <w:r w:rsidRPr="001076A0">
        <w:rPr>
          <w:rFonts w:eastAsia="標楷體" w:hint="eastAsia"/>
          <w:noProof/>
        </w:rPr>
        <w:t>--</w:t>
      </w:r>
      <w:r w:rsidRPr="001076A0">
        <w:rPr>
          <w:rFonts w:eastAsia="標楷體" w:hint="eastAsia"/>
          <w:noProof/>
        </w:rPr>
        <w:t>台灣股市之實證，「經濟論文」，第</w:t>
      </w:r>
      <w:r w:rsidRPr="001076A0">
        <w:rPr>
          <w:rFonts w:eastAsia="標楷體" w:hint="eastAsia"/>
          <w:noProof/>
        </w:rPr>
        <w:t>38</w:t>
      </w:r>
      <w:r w:rsidRPr="001076A0">
        <w:rPr>
          <w:rFonts w:eastAsia="標楷體" w:hint="eastAsia"/>
          <w:noProof/>
        </w:rPr>
        <w:t>卷第</w:t>
      </w:r>
      <w:r w:rsidRPr="001076A0">
        <w:rPr>
          <w:rFonts w:eastAsia="標楷體" w:hint="eastAsia"/>
          <w:noProof/>
        </w:rPr>
        <w:t>3</w:t>
      </w:r>
      <w:r w:rsidRPr="001076A0">
        <w:rPr>
          <w:rFonts w:eastAsia="標楷體" w:hint="eastAsia"/>
          <w:noProof/>
        </w:rPr>
        <w:t>期，第</w:t>
      </w:r>
      <w:r w:rsidRPr="001076A0">
        <w:rPr>
          <w:rFonts w:eastAsia="標楷體" w:hint="eastAsia"/>
          <w:noProof/>
        </w:rPr>
        <w:t>503-542</w:t>
      </w:r>
      <w:r w:rsidRPr="001076A0">
        <w:rPr>
          <w:rFonts w:eastAsia="標楷體" w:hint="eastAsia"/>
          <w:noProof/>
        </w:rPr>
        <w:t>頁。</w:t>
      </w:r>
      <w:r w:rsidRPr="001076A0">
        <w:rPr>
          <w:rFonts w:eastAsia="標楷體" w:hint="eastAsia"/>
          <w:noProof/>
        </w:rPr>
        <w:t>(TSSCI)</w:t>
      </w:r>
    </w:p>
    <w:p w:rsidR="001076A0" w:rsidRPr="001076A0" w:rsidRDefault="001076A0" w:rsidP="001076A0">
      <w:pPr>
        <w:ind w:leftChars="100" w:left="566" w:hangingChars="136" w:hanging="326"/>
        <w:rPr>
          <w:rFonts w:eastAsia="標楷體"/>
          <w:noProof/>
        </w:rPr>
      </w:pPr>
      <w:r w:rsidRPr="001076A0">
        <w:rPr>
          <w:rFonts w:eastAsia="標楷體"/>
          <w:noProof/>
        </w:rPr>
        <w:t>24. Chih-Hsiang Chang, Hung-Gay Fung, and Pikki Lai, 2010, “China focus Mutual Funds: An analysis of Selectivity and Market Timing Performance”, The Chinese Economy, Vol. 43, No. 5, pp.5-14. (Econlit; JEL)</w:t>
      </w:r>
    </w:p>
    <w:p w:rsidR="001076A0" w:rsidRPr="001076A0" w:rsidRDefault="001076A0" w:rsidP="001076A0">
      <w:pPr>
        <w:ind w:leftChars="100" w:left="566" w:hangingChars="136" w:hanging="326"/>
        <w:rPr>
          <w:rFonts w:eastAsia="標楷體"/>
          <w:noProof/>
        </w:rPr>
      </w:pPr>
      <w:r w:rsidRPr="001076A0">
        <w:rPr>
          <w:rFonts w:eastAsia="標楷體" w:hint="eastAsia"/>
          <w:noProof/>
        </w:rPr>
        <w:t xml:space="preserve">25. Kam C. Chan, Chih-Hsiang Chang, and Y. Ling Lo, 2009, </w:t>
      </w:r>
      <w:r w:rsidRPr="001076A0">
        <w:rPr>
          <w:rFonts w:eastAsia="標楷體" w:hint="eastAsia"/>
          <w:noProof/>
        </w:rPr>
        <w:t>“</w:t>
      </w:r>
      <w:r w:rsidRPr="001076A0">
        <w:rPr>
          <w:rFonts w:eastAsia="標楷體" w:hint="eastAsia"/>
          <w:noProof/>
        </w:rPr>
        <w:t>A Retrospective Evaluation of European Financial Management (1995</w:t>
      </w:r>
      <w:r w:rsidRPr="001076A0">
        <w:rPr>
          <w:rFonts w:eastAsia="標楷體" w:hint="eastAsia"/>
          <w:noProof/>
        </w:rPr>
        <w:t>–</w:t>
      </w:r>
      <w:r w:rsidRPr="001076A0">
        <w:rPr>
          <w:rFonts w:eastAsia="標楷體" w:hint="eastAsia"/>
          <w:noProof/>
        </w:rPr>
        <w:t>2008)</w:t>
      </w:r>
      <w:r w:rsidRPr="001076A0">
        <w:rPr>
          <w:rFonts w:eastAsia="標楷體" w:hint="eastAsia"/>
          <w:noProof/>
        </w:rPr>
        <w:t>”</w:t>
      </w:r>
      <w:r w:rsidRPr="001076A0">
        <w:rPr>
          <w:rFonts w:eastAsia="標楷體" w:hint="eastAsia"/>
          <w:noProof/>
        </w:rPr>
        <w:t>, European Financial Management, Vol. 15, No. 3, pp.676-691. (SSCI) (</w:t>
      </w:r>
      <w:r w:rsidRPr="001076A0">
        <w:rPr>
          <w:rFonts w:eastAsia="標楷體" w:hint="eastAsia"/>
          <w:noProof/>
        </w:rPr>
        <w:t>國科會財務領域</w:t>
      </w:r>
      <w:r w:rsidRPr="001076A0">
        <w:rPr>
          <w:rFonts w:eastAsia="標楷體" w:hint="eastAsia"/>
          <w:noProof/>
        </w:rPr>
        <w:t>ATier-2</w:t>
      </w:r>
      <w:r w:rsidRPr="001076A0">
        <w:rPr>
          <w:rFonts w:eastAsia="標楷體" w:hint="eastAsia"/>
          <w:noProof/>
        </w:rPr>
        <w:t>級國際期刊</w:t>
      </w:r>
      <w:r w:rsidRPr="001076A0">
        <w:rPr>
          <w:rFonts w:eastAsia="標楷體" w:hint="eastAsia"/>
          <w:noProof/>
        </w:rPr>
        <w:t>)</w:t>
      </w:r>
    </w:p>
    <w:p w:rsidR="00C722BE" w:rsidRDefault="001076A0" w:rsidP="001076A0">
      <w:pPr>
        <w:ind w:leftChars="100" w:left="566" w:hangingChars="136" w:hanging="326"/>
        <w:rPr>
          <w:rFonts w:eastAsia="標楷體"/>
          <w:noProof/>
        </w:rPr>
      </w:pPr>
      <w:r w:rsidRPr="001076A0">
        <w:rPr>
          <w:rFonts w:eastAsia="標楷體"/>
          <w:noProof/>
        </w:rPr>
        <w:t>26. Chih-Hsiang Chang, Kam C. Chan, and H. Fung, 2009, “Effect of Money Supply on Real Output and Price in China”, China &amp; World Economy, Vol. 17, No. 2, pp.35-44. (SSCI)</w:t>
      </w:r>
    </w:p>
    <w:p w:rsidR="000D4F80" w:rsidRPr="00C722BE" w:rsidRDefault="000D4F80" w:rsidP="001076A0">
      <w:pPr>
        <w:ind w:leftChars="100" w:left="566" w:hangingChars="136" w:hanging="326"/>
        <w:rPr>
          <w:rFonts w:eastAsia="標楷體"/>
          <w:noProof/>
        </w:rPr>
      </w:pPr>
    </w:p>
    <w:p w:rsidR="00D86E2E" w:rsidRPr="00C722BE" w:rsidRDefault="00C722BE" w:rsidP="00C722BE">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1D7C80" w:rsidRPr="001D7C80" w:rsidRDefault="001D7C80" w:rsidP="001D7C80">
      <w:pPr>
        <w:ind w:leftChars="100" w:left="566" w:hangingChars="136" w:hanging="326"/>
        <w:rPr>
          <w:rFonts w:eastAsia="標楷體"/>
          <w:noProof/>
        </w:rPr>
      </w:pPr>
      <w:r w:rsidRPr="001D7C80">
        <w:rPr>
          <w:rFonts w:eastAsia="標楷體"/>
          <w:noProof/>
        </w:rPr>
        <w:t>1. Chih-Hsiang Chang, 2013, “The relationship between disposition behavior and herding tendency: Evidence from Taiwan’s information technology stocks,” ICQMFE 2013: International Conference on Quantitative Methods in Finance and Economics, London, UK.</w:t>
      </w:r>
    </w:p>
    <w:p w:rsidR="001D7C80" w:rsidRPr="001D7C80" w:rsidRDefault="001D7C80" w:rsidP="001D7C80">
      <w:pPr>
        <w:ind w:leftChars="100" w:left="566" w:hangingChars="136" w:hanging="326"/>
        <w:rPr>
          <w:rFonts w:eastAsia="標楷體"/>
          <w:noProof/>
        </w:rPr>
      </w:pPr>
      <w:r w:rsidRPr="001D7C80">
        <w:rPr>
          <w:rFonts w:eastAsia="標楷體" w:hint="eastAsia"/>
          <w:noProof/>
        </w:rPr>
        <w:t xml:space="preserve">2. </w:t>
      </w:r>
      <w:r w:rsidRPr="001D7C80">
        <w:rPr>
          <w:rFonts w:eastAsia="標楷體" w:hint="eastAsia"/>
          <w:noProof/>
        </w:rPr>
        <w:t>張志向，不同成熟度投資人在交易好公司股票與樂透型股票時的行為偏誤，</w:t>
      </w:r>
      <w:r w:rsidRPr="001D7C80">
        <w:rPr>
          <w:rFonts w:eastAsia="標楷體" w:hint="eastAsia"/>
          <w:noProof/>
        </w:rPr>
        <w:t>2013</w:t>
      </w:r>
      <w:r w:rsidRPr="001D7C80">
        <w:rPr>
          <w:rFonts w:eastAsia="標楷體" w:hint="eastAsia"/>
          <w:noProof/>
        </w:rPr>
        <w:t>南台灣財金學術聯盟年會暨海峽兩岸學術論文研討會，台灣，高雄市。</w:t>
      </w:r>
    </w:p>
    <w:p w:rsidR="001D7C80" w:rsidRPr="001D7C80" w:rsidRDefault="001D7C80" w:rsidP="001D7C80">
      <w:pPr>
        <w:ind w:leftChars="100" w:left="566" w:hangingChars="136" w:hanging="326"/>
        <w:rPr>
          <w:rFonts w:eastAsia="標楷體"/>
          <w:noProof/>
        </w:rPr>
      </w:pPr>
      <w:r w:rsidRPr="001D7C80">
        <w:rPr>
          <w:rFonts w:eastAsia="標楷體"/>
          <w:noProof/>
        </w:rPr>
        <w:t xml:space="preserve">3. Chih-Hisng, Chang, L.-C. Lee, and S.-L. Wu, 2012, “The investors’ reaction to investment rating change announcements,” ICBEF 2012: International Conference on Business, Economics and Finance, Paris, France. (EI) </w:t>
      </w:r>
    </w:p>
    <w:p w:rsidR="001D7C80" w:rsidRPr="001D7C80" w:rsidRDefault="001D7C80" w:rsidP="001D7C80">
      <w:pPr>
        <w:ind w:leftChars="100" w:left="566" w:hangingChars="136" w:hanging="326"/>
        <w:rPr>
          <w:rFonts w:eastAsia="標楷體"/>
          <w:noProof/>
        </w:rPr>
      </w:pPr>
      <w:r w:rsidRPr="001D7C80">
        <w:rPr>
          <w:rFonts w:eastAsia="標楷體"/>
          <w:noProof/>
        </w:rPr>
        <w:t>4. C.-C. Tsai and Chih-Hsiang, Chang, 2012, “Do Expertise and Message Sidedness Compensate for Physical Attractiveness?” 2012 International Conference of Economics and Finance Research, Chennai, India.</w:t>
      </w:r>
    </w:p>
    <w:p w:rsidR="001D7C80" w:rsidRPr="001D7C80" w:rsidRDefault="001D7C80" w:rsidP="001D7C80">
      <w:pPr>
        <w:ind w:leftChars="100" w:left="566" w:hangingChars="136" w:hanging="326"/>
        <w:rPr>
          <w:rFonts w:eastAsia="標楷體"/>
          <w:noProof/>
        </w:rPr>
      </w:pPr>
      <w:r w:rsidRPr="001D7C80">
        <w:rPr>
          <w:rFonts w:eastAsia="標楷體"/>
          <w:noProof/>
        </w:rPr>
        <w:t xml:space="preserve">5. C.-F. Huang, Chih-Hsiang Chang, L.-M. Kuo, B.-H. Lin, T.-N. Hsieh, and B.-R. Chang, </w:t>
      </w:r>
      <w:r w:rsidRPr="001D7C80">
        <w:rPr>
          <w:rFonts w:eastAsia="標楷體"/>
          <w:noProof/>
        </w:rPr>
        <w:lastRenderedPageBreak/>
        <w:t>2012, “A Genetic-Search Model for First-Day Returns Using IPO Fundamentals,” ICMLC 2012 - International Conference on Machine Learning and Cybernetics, Xian, China. (EI)</w:t>
      </w:r>
    </w:p>
    <w:p w:rsidR="001D7C80" w:rsidRPr="001D7C80" w:rsidRDefault="001D7C80" w:rsidP="001D7C80">
      <w:pPr>
        <w:ind w:leftChars="100" w:left="566" w:hangingChars="136" w:hanging="326"/>
        <w:rPr>
          <w:rFonts w:eastAsia="標楷體"/>
          <w:noProof/>
        </w:rPr>
      </w:pPr>
      <w:r w:rsidRPr="001D7C80">
        <w:rPr>
          <w:rFonts w:eastAsia="標楷體"/>
          <w:noProof/>
        </w:rPr>
        <w:t>6. C.-F. Huang, T.-N. Hsieh, B. R. Chang, and Chih-Hsiang Chang, 2012, “A Comparative Study of Regression and Evolution-based Stock Selection Models for Investor Sentiment,” The 3rd International Conference on Innovations in Bio-inspired Computing and Applications, Kaohsiung, Taiwan. (EI)</w:t>
      </w:r>
    </w:p>
    <w:p w:rsidR="001D7C80" w:rsidRPr="001D7C80" w:rsidRDefault="001D7C80" w:rsidP="001D7C80">
      <w:pPr>
        <w:ind w:leftChars="100" w:left="566" w:hangingChars="136" w:hanging="326"/>
        <w:rPr>
          <w:rFonts w:eastAsia="標楷體"/>
          <w:noProof/>
        </w:rPr>
      </w:pPr>
      <w:r w:rsidRPr="001D7C80">
        <w:rPr>
          <w:rFonts w:eastAsia="標楷體"/>
          <w:noProof/>
        </w:rPr>
        <w:t xml:space="preserve">7. </w:t>
      </w:r>
      <w:r w:rsidRPr="001D7C80">
        <w:rPr>
          <w:rFonts w:eastAsia="標楷體" w:hint="eastAsia"/>
          <w:noProof/>
        </w:rPr>
        <w:t>張志向、黃健峯、郭麗敏與謝宗男，</w:t>
      </w:r>
      <w:r w:rsidRPr="001D7C80">
        <w:rPr>
          <w:rFonts w:eastAsia="標楷體"/>
          <w:noProof/>
        </w:rPr>
        <w:t>2012</w:t>
      </w:r>
      <w:r w:rsidRPr="001D7C80">
        <w:rPr>
          <w:rFonts w:eastAsia="標楷體" w:hint="eastAsia"/>
          <w:noProof/>
        </w:rPr>
        <w:t>年，基本面價值與處份效果－來自台灣</w:t>
      </w:r>
      <w:r w:rsidRPr="001D7C80">
        <w:rPr>
          <w:rFonts w:eastAsia="標楷體"/>
          <w:noProof/>
        </w:rPr>
        <w:t>IPO</w:t>
      </w:r>
      <w:r w:rsidRPr="001D7C80">
        <w:rPr>
          <w:rFonts w:eastAsia="標楷體" w:hint="eastAsia"/>
          <w:noProof/>
        </w:rPr>
        <w:t>市場之證據，</w:t>
      </w:r>
      <w:r w:rsidRPr="001D7C80">
        <w:rPr>
          <w:rFonts w:eastAsia="標楷體"/>
          <w:noProof/>
        </w:rPr>
        <w:t>2012</w:t>
      </w:r>
      <w:r w:rsidRPr="001D7C80">
        <w:rPr>
          <w:rFonts w:eastAsia="標楷體" w:hint="eastAsia"/>
          <w:noProof/>
        </w:rPr>
        <w:t>南台灣財金學術聯盟年會暨海峽兩岸學術論文研討會，台灣，高雄市。</w:t>
      </w:r>
    </w:p>
    <w:p w:rsidR="001D7C80" w:rsidRPr="001D7C80" w:rsidRDefault="001D7C80" w:rsidP="001D7C80">
      <w:pPr>
        <w:ind w:leftChars="100" w:left="566" w:hangingChars="136" w:hanging="326"/>
        <w:rPr>
          <w:rFonts w:eastAsia="標楷體"/>
          <w:noProof/>
        </w:rPr>
      </w:pPr>
      <w:r w:rsidRPr="001D7C80">
        <w:rPr>
          <w:rFonts w:eastAsia="標楷體"/>
          <w:noProof/>
        </w:rPr>
        <w:t>8. Chih-Hsiang Chang, 2011, “The Revised Investor’s Reinforcement Learning during the 2007-2009 Global Financial Turmoil”, 2011 International Conference on Business and Information, Bangkok, Thailand.</w:t>
      </w:r>
    </w:p>
    <w:p w:rsidR="001D7C80" w:rsidRPr="001D7C80" w:rsidRDefault="001D7C80" w:rsidP="001D7C80">
      <w:pPr>
        <w:ind w:leftChars="100" w:left="566" w:hangingChars="136" w:hanging="326"/>
        <w:rPr>
          <w:rFonts w:eastAsia="標楷體"/>
          <w:noProof/>
        </w:rPr>
      </w:pPr>
      <w:r w:rsidRPr="001D7C80">
        <w:rPr>
          <w:rFonts w:eastAsia="標楷體"/>
          <w:noProof/>
        </w:rPr>
        <w:t>9. C.-F. Huang, Chih-Hsiang Chang, B. R. Chang, and T.-N. Hsieh, 2011. “A Genetic-based Stock Selection Model using Investor Sentiment Indicators”, Proc. of 2011 IEEE International Conference on Granular Computing (GrC 2011), Kaohsiung, Taiwan. (EI)</w:t>
      </w:r>
    </w:p>
    <w:p w:rsidR="001D7C80" w:rsidRPr="001D7C80" w:rsidRDefault="001D7C80" w:rsidP="001D7C80">
      <w:pPr>
        <w:ind w:leftChars="100" w:left="566" w:hangingChars="136" w:hanging="326"/>
        <w:rPr>
          <w:rFonts w:eastAsia="標楷體"/>
          <w:noProof/>
        </w:rPr>
      </w:pPr>
      <w:r w:rsidRPr="001D7C80">
        <w:rPr>
          <w:rFonts w:eastAsia="標楷體"/>
          <w:noProof/>
        </w:rPr>
        <w:t>10. C.-F. Huang, T.-N. Hsieh, B. R. Chang, and Chih-Hsiang Chang, 2011, “A Comparative Study of Stock Scoring using Regression and Genetic-based Linear Models”, Proc. of 2011 IEEE International Conference on Granular Computing (GrC 2011), Kaohsiung, Taiwan. (EI)</w:t>
      </w:r>
    </w:p>
    <w:p w:rsidR="001D7C80" w:rsidRPr="001D7C80" w:rsidRDefault="001D7C80" w:rsidP="001D7C80">
      <w:pPr>
        <w:ind w:leftChars="100" w:left="566" w:hangingChars="136" w:hanging="326"/>
        <w:rPr>
          <w:rFonts w:eastAsia="標楷體"/>
          <w:noProof/>
        </w:rPr>
      </w:pPr>
      <w:r w:rsidRPr="001D7C80">
        <w:rPr>
          <w:rFonts w:eastAsia="標楷體"/>
          <w:noProof/>
        </w:rPr>
        <w:t>11. C.-F. Huang, Chih-Hsiang Chang, B. R. Chang, and D. Cheng, 2011, “A Study of a Hybrid Evolutionary Fuzzy Model for Stock Selection”, 2011 IEEE International Conference on Fuzzy Systems, Taipei, Taiwan. (EI)</w:t>
      </w:r>
    </w:p>
    <w:p w:rsidR="001D7C80" w:rsidRPr="001D7C80" w:rsidRDefault="001D7C80" w:rsidP="001D7C80">
      <w:pPr>
        <w:ind w:leftChars="100" w:left="566" w:hangingChars="136" w:hanging="326"/>
        <w:rPr>
          <w:rFonts w:eastAsia="標楷體"/>
          <w:noProof/>
        </w:rPr>
      </w:pPr>
      <w:r w:rsidRPr="001D7C80">
        <w:rPr>
          <w:rFonts w:eastAsia="標楷體" w:hint="eastAsia"/>
          <w:noProof/>
        </w:rPr>
        <w:t xml:space="preserve">12. </w:t>
      </w:r>
      <w:r w:rsidRPr="001D7C80">
        <w:rPr>
          <w:rFonts w:eastAsia="標楷體" w:hint="eastAsia"/>
          <w:noProof/>
        </w:rPr>
        <w:t>謝宗南、黃健峰與張志向，</w:t>
      </w:r>
      <w:r w:rsidRPr="001D7C80">
        <w:rPr>
          <w:rFonts w:eastAsia="標楷體" w:hint="eastAsia"/>
          <w:noProof/>
        </w:rPr>
        <w:t>2011</w:t>
      </w:r>
      <w:r w:rsidRPr="001D7C80">
        <w:rPr>
          <w:rFonts w:eastAsia="標楷體" w:hint="eastAsia"/>
          <w:noProof/>
        </w:rPr>
        <w:t>年，應用遺傳演算法探討投資人情緒與股票報酬之關係，</w:t>
      </w:r>
      <w:r w:rsidRPr="001D7C80">
        <w:rPr>
          <w:rFonts w:eastAsia="標楷體" w:hint="eastAsia"/>
          <w:noProof/>
        </w:rPr>
        <w:t>2011</w:t>
      </w:r>
      <w:r w:rsidRPr="001D7C80">
        <w:rPr>
          <w:rFonts w:eastAsia="標楷體" w:hint="eastAsia"/>
          <w:noProof/>
        </w:rPr>
        <w:t>數位生活科技研討會，台灣，雲林縣。</w:t>
      </w:r>
    </w:p>
    <w:p w:rsidR="001D7C80" w:rsidRPr="001D7C80" w:rsidRDefault="001D7C80" w:rsidP="001D7C80">
      <w:pPr>
        <w:ind w:leftChars="100" w:left="566" w:hangingChars="136" w:hanging="326"/>
        <w:rPr>
          <w:rFonts w:eastAsia="標楷體"/>
          <w:noProof/>
        </w:rPr>
      </w:pPr>
      <w:r w:rsidRPr="001D7C80">
        <w:rPr>
          <w:rFonts w:eastAsia="標楷體"/>
          <w:noProof/>
        </w:rPr>
        <w:t xml:space="preserve">13. </w:t>
      </w:r>
      <w:r w:rsidRPr="001D7C80">
        <w:rPr>
          <w:rFonts w:eastAsia="標楷體" w:hint="eastAsia"/>
          <w:noProof/>
        </w:rPr>
        <w:t>陳峻浩、黃健峯、謝宗男、張保榮與張志向，</w:t>
      </w:r>
      <w:r w:rsidRPr="001D7C80">
        <w:rPr>
          <w:rFonts w:eastAsia="標楷體"/>
          <w:noProof/>
        </w:rPr>
        <w:t>2011</w:t>
      </w:r>
      <w:r w:rsidRPr="001D7C80">
        <w:rPr>
          <w:rFonts w:eastAsia="標楷體" w:hint="eastAsia"/>
          <w:noProof/>
        </w:rPr>
        <w:t>年，一個基植於模糊理論的改良式選股模型，第</w:t>
      </w:r>
      <w:r w:rsidRPr="001D7C80">
        <w:rPr>
          <w:rFonts w:eastAsia="標楷體"/>
          <w:noProof/>
        </w:rPr>
        <w:t>19</w:t>
      </w:r>
      <w:r w:rsidRPr="001D7C80">
        <w:rPr>
          <w:rFonts w:eastAsia="標楷體" w:hint="eastAsia"/>
          <w:noProof/>
        </w:rPr>
        <w:t>屆</w:t>
      </w:r>
      <w:r w:rsidRPr="001D7C80">
        <w:rPr>
          <w:rFonts w:eastAsia="標楷體"/>
          <w:noProof/>
        </w:rPr>
        <w:t>(2011)</w:t>
      </w:r>
      <w:r w:rsidRPr="001D7C80">
        <w:rPr>
          <w:rFonts w:eastAsia="標楷體" w:hint="eastAsia"/>
          <w:noProof/>
        </w:rPr>
        <w:t>模糊理論及其應用研討會。</w:t>
      </w:r>
    </w:p>
    <w:p w:rsidR="001D7C80" w:rsidRPr="001D7C80" w:rsidRDefault="001D7C80" w:rsidP="001D7C80">
      <w:pPr>
        <w:ind w:leftChars="100" w:left="566" w:hangingChars="136" w:hanging="326"/>
        <w:rPr>
          <w:rFonts w:eastAsia="標楷體"/>
          <w:noProof/>
        </w:rPr>
      </w:pPr>
      <w:r w:rsidRPr="001D7C80">
        <w:rPr>
          <w:rFonts w:eastAsia="標楷體"/>
          <w:noProof/>
        </w:rPr>
        <w:t>14. Chih-Hsiang Chang, 2010, “Margin Requirement of Short-Sales, Investor’s Sentiments and Conditioning Response”, 2010 International Conference on Business and Information, Kitakyushu, Japan.</w:t>
      </w:r>
    </w:p>
    <w:p w:rsidR="001D7C80" w:rsidRPr="001D7C80" w:rsidRDefault="001D7C80" w:rsidP="001D7C80">
      <w:pPr>
        <w:ind w:leftChars="100" w:left="566" w:hangingChars="136" w:hanging="326"/>
        <w:rPr>
          <w:rFonts w:eastAsia="標楷體"/>
          <w:noProof/>
        </w:rPr>
      </w:pPr>
      <w:r w:rsidRPr="001D7C80">
        <w:rPr>
          <w:rFonts w:eastAsia="標楷體"/>
          <w:noProof/>
        </w:rPr>
        <w:t>15. Kan C. Chan, Chih-Hsiang Chang, and H. Fung, 2010, “An Analysis of Bond, Real Estate, and Stock Market Returns in China”, 2010 Shanghai International Financial Center Construction Forum - International Seminal on China’s Financial Markets, Shanghai, China.</w:t>
      </w:r>
    </w:p>
    <w:p w:rsidR="001D7C80" w:rsidRPr="001D7C80" w:rsidRDefault="001D7C80" w:rsidP="001D7C80">
      <w:pPr>
        <w:ind w:leftChars="100" w:left="566" w:hangingChars="136" w:hanging="326"/>
        <w:rPr>
          <w:rFonts w:eastAsia="標楷體"/>
          <w:noProof/>
        </w:rPr>
      </w:pPr>
      <w:r w:rsidRPr="001D7C80">
        <w:rPr>
          <w:rFonts w:eastAsia="標楷體" w:hint="eastAsia"/>
          <w:noProof/>
        </w:rPr>
        <w:t xml:space="preserve">16. </w:t>
      </w:r>
      <w:r w:rsidRPr="001D7C80">
        <w:rPr>
          <w:rFonts w:eastAsia="標楷體" w:hint="eastAsia"/>
          <w:noProof/>
        </w:rPr>
        <w:t>張志向與江文杉，</w:t>
      </w:r>
      <w:r w:rsidRPr="001D7C80">
        <w:rPr>
          <w:rFonts w:eastAsia="標楷體" w:hint="eastAsia"/>
          <w:noProof/>
        </w:rPr>
        <w:t>2009</w:t>
      </w:r>
      <w:r w:rsidRPr="001D7C80">
        <w:rPr>
          <w:rFonts w:eastAsia="標楷體" w:hint="eastAsia"/>
          <w:noProof/>
        </w:rPr>
        <w:t>年，放空限制與投資人情緒，</w:t>
      </w:r>
      <w:r w:rsidRPr="001D7C80">
        <w:rPr>
          <w:rFonts w:eastAsia="標楷體" w:hint="eastAsia"/>
          <w:noProof/>
        </w:rPr>
        <w:t>2009</w:t>
      </w:r>
      <w:r w:rsidRPr="001D7C80">
        <w:rPr>
          <w:rFonts w:eastAsia="標楷體" w:hint="eastAsia"/>
          <w:noProof/>
        </w:rPr>
        <w:t>商業現代化學術研討會，台灣，高雄市。</w:t>
      </w:r>
    </w:p>
    <w:p w:rsidR="00C722BE" w:rsidRDefault="001D7C80" w:rsidP="001D7C80">
      <w:pPr>
        <w:ind w:leftChars="100" w:left="566" w:hangingChars="136" w:hanging="326"/>
        <w:rPr>
          <w:rFonts w:eastAsia="標楷體"/>
          <w:noProof/>
        </w:rPr>
      </w:pPr>
      <w:r w:rsidRPr="001D7C80">
        <w:rPr>
          <w:rFonts w:eastAsia="標楷體" w:hint="eastAsia"/>
          <w:noProof/>
        </w:rPr>
        <w:t xml:space="preserve">17. </w:t>
      </w:r>
      <w:r w:rsidRPr="001D7C80">
        <w:rPr>
          <w:rFonts w:eastAsia="標楷體" w:hint="eastAsia"/>
          <w:noProof/>
        </w:rPr>
        <w:t>張志向與賀依凡，</w:t>
      </w:r>
      <w:r w:rsidRPr="001D7C80">
        <w:rPr>
          <w:rFonts w:eastAsia="標楷體" w:hint="eastAsia"/>
          <w:noProof/>
        </w:rPr>
        <w:t>2009</w:t>
      </w:r>
      <w:r w:rsidRPr="001D7C80">
        <w:rPr>
          <w:rFonts w:eastAsia="標楷體" w:hint="eastAsia"/>
          <w:noProof/>
        </w:rPr>
        <w:t>年，</w:t>
      </w:r>
      <w:r w:rsidRPr="001D7C80">
        <w:rPr>
          <w:rFonts w:eastAsia="標楷體" w:hint="eastAsia"/>
          <w:noProof/>
        </w:rPr>
        <w:t>IPO</w:t>
      </w:r>
      <w:r w:rsidRPr="001D7C80">
        <w:rPr>
          <w:rFonts w:eastAsia="標楷體" w:hint="eastAsia"/>
          <w:noProof/>
        </w:rPr>
        <w:t>原始股東真的願意將錢留在桌上嗎</w:t>
      </w:r>
      <w:r w:rsidRPr="001D7C80">
        <w:rPr>
          <w:rFonts w:eastAsia="標楷體" w:hint="eastAsia"/>
          <w:noProof/>
        </w:rPr>
        <w:t>?</w:t>
      </w:r>
      <w:r w:rsidRPr="001D7C80">
        <w:rPr>
          <w:rFonts w:eastAsia="標楷體" w:hint="eastAsia"/>
          <w:noProof/>
        </w:rPr>
        <w:t>，</w:t>
      </w:r>
      <w:r w:rsidRPr="001D7C80">
        <w:rPr>
          <w:rFonts w:eastAsia="標楷體" w:hint="eastAsia"/>
          <w:noProof/>
        </w:rPr>
        <w:t>2009</w:t>
      </w:r>
      <w:r w:rsidRPr="001D7C80">
        <w:rPr>
          <w:rFonts w:eastAsia="標楷體" w:hint="eastAsia"/>
          <w:noProof/>
        </w:rPr>
        <w:t>財務管理學術研討會，台灣，高雄市。</w:t>
      </w:r>
    </w:p>
    <w:p w:rsidR="000D4F80" w:rsidRDefault="000D4F80" w:rsidP="001D7C80">
      <w:pPr>
        <w:ind w:leftChars="100" w:left="566" w:hangingChars="136" w:hanging="326"/>
        <w:rPr>
          <w:rFonts w:eastAsia="標楷體"/>
          <w:noProof/>
        </w:rPr>
      </w:pPr>
    </w:p>
    <w:p w:rsidR="00C722BE" w:rsidRPr="000570E9" w:rsidRDefault="00C722BE" w:rsidP="00C722BE">
      <w:pPr>
        <w:rPr>
          <w:rFonts w:eastAsia="標楷體"/>
        </w:rPr>
      </w:pPr>
      <w:r w:rsidRPr="000570E9">
        <w:rPr>
          <w:rFonts w:eastAsia="標楷體"/>
        </w:rPr>
        <w:t>(C)</w:t>
      </w:r>
      <w:r w:rsidRPr="000570E9">
        <w:rPr>
          <w:rFonts w:eastAsia="標楷體" w:hAnsi="標楷體"/>
        </w:rPr>
        <w:t>專書及專書論文</w:t>
      </w:r>
    </w:p>
    <w:p w:rsidR="00C722BE" w:rsidRDefault="00C722BE" w:rsidP="00C722BE">
      <w:pPr>
        <w:rPr>
          <w:rFonts w:eastAsia="標楷體"/>
          <w:noProof/>
        </w:rPr>
      </w:pPr>
      <w:r>
        <w:rPr>
          <w:rFonts w:eastAsia="標楷體" w:hint="eastAsia"/>
          <w:noProof/>
        </w:rPr>
        <w:t xml:space="preserve">  </w:t>
      </w:r>
      <w:r>
        <w:rPr>
          <w:rFonts w:eastAsia="標楷體" w:hint="eastAsia"/>
          <w:noProof/>
        </w:rPr>
        <w:t>無</w:t>
      </w:r>
    </w:p>
    <w:p w:rsidR="00C722BE" w:rsidRDefault="00C722BE" w:rsidP="00C722BE">
      <w:pPr>
        <w:rPr>
          <w:rFonts w:eastAsia="標楷體"/>
          <w:noProof/>
        </w:rPr>
      </w:pPr>
    </w:p>
    <w:p w:rsidR="00C722BE" w:rsidRDefault="00C722BE" w:rsidP="00C722BE">
      <w:pPr>
        <w:rPr>
          <w:rFonts w:eastAsia="標楷體"/>
        </w:rPr>
      </w:pPr>
      <w:r w:rsidRPr="000570E9">
        <w:rPr>
          <w:rFonts w:eastAsia="標楷體"/>
        </w:rPr>
        <w:t>(D)</w:t>
      </w:r>
      <w:r>
        <w:rPr>
          <w:rFonts w:eastAsia="標楷體" w:hint="eastAsia"/>
        </w:rPr>
        <w:t>研究計畫</w:t>
      </w:r>
    </w:p>
    <w:p w:rsidR="00C722BE" w:rsidRPr="00C722BE" w:rsidRDefault="00C722BE" w:rsidP="00C722BE">
      <w:pPr>
        <w:ind w:leftChars="99" w:left="423" w:hangingChars="77" w:hanging="185"/>
        <w:rPr>
          <w:rFonts w:eastAsia="標楷體"/>
          <w:noProof/>
        </w:rPr>
      </w:pPr>
      <w:r>
        <w:rPr>
          <w:rFonts w:eastAsia="標楷體"/>
          <w:noProof/>
        </w:rPr>
        <w:t>1.</w:t>
      </w:r>
      <w:r w:rsidRPr="00C722BE">
        <w:rPr>
          <w:rFonts w:eastAsia="標楷體"/>
          <w:noProof/>
        </w:rPr>
        <w:t>張志向，</w:t>
      </w:r>
      <w:r w:rsidRPr="00C722BE">
        <w:rPr>
          <w:rFonts w:eastAsia="標楷體"/>
          <w:noProof/>
        </w:rPr>
        <w:t>2012-2013</w:t>
      </w:r>
      <w:r w:rsidRPr="00C722BE">
        <w:rPr>
          <w:rFonts w:eastAsia="標楷體"/>
          <w:noProof/>
        </w:rPr>
        <w:t>年，文化差異與投資人心理偏誤駕馭從眾傾向嗎？</w:t>
      </w:r>
      <w:r w:rsidRPr="00C722BE">
        <w:rPr>
          <w:rFonts w:eastAsia="標楷體"/>
          <w:noProof/>
        </w:rPr>
        <w:t xml:space="preserve"> </w:t>
      </w:r>
      <w:r w:rsidRPr="00C722BE">
        <w:rPr>
          <w:rFonts w:eastAsia="標楷體"/>
          <w:noProof/>
        </w:rPr>
        <w:t>全球股市的實證研究，</w:t>
      </w:r>
      <w:r w:rsidRPr="00C722BE">
        <w:rPr>
          <w:rFonts w:eastAsia="標楷體"/>
          <w:noProof/>
        </w:rPr>
        <w:t>NSC 101-2410-H-390-016-</w:t>
      </w:r>
      <w:r w:rsidRPr="00C722BE">
        <w:rPr>
          <w:rFonts w:eastAsia="標楷體"/>
          <w:noProof/>
        </w:rPr>
        <w:t>。</w:t>
      </w:r>
    </w:p>
    <w:p w:rsidR="00C722BE" w:rsidRPr="00C722BE" w:rsidRDefault="00C722BE" w:rsidP="00C722BE">
      <w:pPr>
        <w:ind w:leftChars="99" w:left="423" w:hangingChars="77" w:hanging="185"/>
        <w:rPr>
          <w:rFonts w:eastAsia="標楷體"/>
          <w:noProof/>
        </w:rPr>
      </w:pPr>
      <w:r>
        <w:rPr>
          <w:rFonts w:eastAsia="標楷體"/>
          <w:noProof/>
        </w:rPr>
        <w:t>2.</w:t>
      </w:r>
      <w:r w:rsidRPr="00C722BE">
        <w:rPr>
          <w:rFonts w:eastAsia="標楷體"/>
          <w:noProof/>
        </w:rPr>
        <w:t>張志向，</w:t>
      </w:r>
      <w:r w:rsidRPr="00C722BE">
        <w:rPr>
          <w:rFonts w:eastAsia="標楷體"/>
          <w:noProof/>
        </w:rPr>
        <w:t>2011-2012</w:t>
      </w:r>
      <w:r w:rsidRPr="00C722BE">
        <w:rPr>
          <w:rFonts w:eastAsia="標楷體"/>
          <w:noProof/>
        </w:rPr>
        <w:t>年，不同成熟度投資人的行為偏誤：好公司股票與樂透型股票的實證研究，</w:t>
      </w:r>
      <w:r w:rsidRPr="00C722BE">
        <w:rPr>
          <w:rFonts w:eastAsia="標楷體"/>
          <w:noProof/>
        </w:rPr>
        <w:t>NSC 100-2410-H-390-011-</w:t>
      </w:r>
      <w:r w:rsidRPr="00C722BE">
        <w:rPr>
          <w:rFonts w:eastAsia="標楷體"/>
          <w:noProof/>
        </w:rPr>
        <w:t>。</w:t>
      </w:r>
    </w:p>
    <w:p w:rsidR="00C722BE" w:rsidRPr="00C722BE" w:rsidRDefault="00C722BE" w:rsidP="00C722BE">
      <w:pPr>
        <w:ind w:leftChars="99" w:left="423" w:hangingChars="77" w:hanging="185"/>
        <w:rPr>
          <w:rFonts w:eastAsia="標楷體"/>
          <w:noProof/>
        </w:rPr>
      </w:pPr>
      <w:r>
        <w:rPr>
          <w:rFonts w:eastAsia="標楷體"/>
          <w:noProof/>
        </w:rPr>
        <w:t>3.</w:t>
      </w:r>
      <w:r w:rsidRPr="00C722BE">
        <w:rPr>
          <w:rFonts w:eastAsia="標楷體"/>
          <w:noProof/>
        </w:rPr>
        <w:t>張志向，</w:t>
      </w:r>
      <w:r w:rsidRPr="00C722BE">
        <w:rPr>
          <w:rFonts w:eastAsia="標楷體"/>
          <w:noProof/>
        </w:rPr>
        <w:t>2010-2011</w:t>
      </w:r>
      <w:r w:rsidRPr="00C722BE">
        <w:rPr>
          <w:rFonts w:eastAsia="標楷體"/>
          <w:noProof/>
        </w:rPr>
        <w:t>年，全球金融風暴下投資人增強學習的修正：心理偏誤、投資人情緒與制約反應，</w:t>
      </w:r>
      <w:r w:rsidRPr="00C722BE">
        <w:rPr>
          <w:rFonts w:eastAsia="標楷體"/>
          <w:noProof/>
        </w:rPr>
        <w:t>NSC99-2410-H-390-016-</w:t>
      </w:r>
      <w:r w:rsidRPr="00C722BE">
        <w:rPr>
          <w:rFonts w:eastAsia="標楷體"/>
          <w:noProof/>
        </w:rPr>
        <w:t>。</w:t>
      </w:r>
    </w:p>
    <w:p w:rsidR="00C722BE" w:rsidRPr="00C722BE" w:rsidRDefault="00C722BE" w:rsidP="00C722BE">
      <w:pPr>
        <w:ind w:leftChars="99" w:left="423" w:hangingChars="77" w:hanging="185"/>
        <w:rPr>
          <w:rFonts w:eastAsia="標楷體"/>
          <w:noProof/>
        </w:rPr>
      </w:pPr>
      <w:r>
        <w:rPr>
          <w:rFonts w:eastAsia="標楷體"/>
          <w:noProof/>
        </w:rPr>
        <w:t>4.</w:t>
      </w:r>
      <w:r w:rsidRPr="00C722BE">
        <w:rPr>
          <w:rFonts w:eastAsia="標楷體"/>
          <w:noProof/>
        </w:rPr>
        <w:t>張志向，</w:t>
      </w:r>
      <w:r w:rsidRPr="00C722BE">
        <w:rPr>
          <w:rFonts w:eastAsia="標楷體"/>
          <w:noProof/>
        </w:rPr>
        <w:t>2009-2010</w:t>
      </w:r>
      <w:r w:rsidRPr="00C722BE">
        <w:rPr>
          <w:rFonts w:eastAsia="標楷體"/>
          <w:noProof/>
        </w:rPr>
        <w:t>年，行為偏誤如何影響投資人對放空限制措施的反應</w:t>
      </w:r>
      <w:r w:rsidRPr="00C722BE">
        <w:rPr>
          <w:rFonts w:eastAsia="標楷體"/>
          <w:noProof/>
        </w:rPr>
        <w:t xml:space="preserve">? </w:t>
      </w:r>
      <w:r w:rsidRPr="00C722BE">
        <w:rPr>
          <w:rFonts w:eastAsia="標楷體"/>
          <w:noProof/>
        </w:rPr>
        <w:t>制約反應的實證研究，</w:t>
      </w:r>
      <w:r w:rsidRPr="00C722BE">
        <w:rPr>
          <w:rFonts w:eastAsia="標楷體"/>
          <w:noProof/>
        </w:rPr>
        <w:t>NSC98-2410-H-390-017-</w:t>
      </w:r>
      <w:r w:rsidRPr="00C722BE">
        <w:rPr>
          <w:rFonts w:eastAsia="標楷體"/>
          <w:noProof/>
        </w:rPr>
        <w:t>。</w:t>
      </w:r>
    </w:p>
    <w:p w:rsidR="00C722BE" w:rsidRDefault="00C722BE" w:rsidP="00C722BE">
      <w:pPr>
        <w:rPr>
          <w:rFonts w:eastAsia="標楷體"/>
          <w:noProof/>
        </w:rPr>
      </w:pPr>
    </w:p>
    <w:p w:rsidR="00C722BE" w:rsidRDefault="00C722BE" w:rsidP="00C722BE">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C722BE" w:rsidRPr="005967C3" w:rsidRDefault="00C722BE" w:rsidP="005967C3">
      <w:pPr>
        <w:rPr>
          <w:rFonts w:eastAsia="標楷體" w:hAnsi="標楷體"/>
        </w:rPr>
      </w:pPr>
      <w:r>
        <w:rPr>
          <w:rFonts w:eastAsia="標楷體" w:hAnsi="標楷體" w:hint="eastAsia"/>
        </w:rPr>
        <w:t xml:space="preserve">  </w:t>
      </w:r>
      <w:r>
        <w:rPr>
          <w:rFonts w:eastAsia="標楷體" w:hAnsi="標楷體" w:hint="eastAsia"/>
        </w:rPr>
        <w:t>無</w:t>
      </w:r>
    </w:p>
    <w:p w:rsidR="005967C3" w:rsidRPr="005967C3" w:rsidRDefault="005967C3" w:rsidP="005967C3">
      <w:pPr>
        <w:widowControl/>
        <w:jc w:val="center"/>
        <w:rPr>
          <w:rFonts w:eastAsia="標楷體"/>
          <w:noProof/>
        </w:rPr>
      </w:pPr>
      <w:r>
        <w:rPr>
          <w:rFonts w:eastAsia="標楷體"/>
          <w:noProof/>
        </w:rPr>
        <w:br w:type="page"/>
      </w:r>
      <w:r>
        <w:rPr>
          <w:rFonts w:ascii="Calibri" w:eastAsia="標楷體" w:hAnsi="Calibri"/>
          <w:noProof/>
        </w:rPr>
        <w:lastRenderedPageBreak/>
        <w:drawing>
          <wp:inline distT="0" distB="0" distL="0" distR="0">
            <wp:extent cx="514350" cy="476250"/>
            <wp:effectExtent l="19050" t="0" r="0" b="0"/>
            <wp:docPr id="11" name="圖片 6"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5967C3" w:rsidRPr="0054216D" w:rsidRDefault="005967C3" w:rsidP="005967C3">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5967C3" w:rsidRPr="0054216D" w:rsidRDefault="005967C3" w:rsidP="005967C3">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5967C3" w:rsidRPr="0054216D" w:rsidRDefault="005967C3" w:rsidP="005967C3">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24</w:t>
      </w:r>
    </w:p>
    <w:tbl>
      <w:tblPr>
        <w:tblW w:w="0" w:type="auto"/>
        <w:tblBorders>
          <w:insideH w:val="single" w:sz="18" w:space="0" w:color="FFFFFF"/>
          <w:insideV w:val="single" w:sz="18" w:space="0" w:color="FFFFFF"/>
        </w:tblBorders>
        <w:tblLook w:val="01E0"/>
      </w:tblPr>
      <w:tblGrid>
        <w:gridCol w:w="1715"/>
        <w:gridCol w:w="7575"/>
      </w:tblGrid>
      <w:tr w:rsidR="005967C3" w:rsidRPr="0054216D" w:rsidTr="001038E7">
        <w:tc>
          <w:tcPr>
            <w:tcW w:w="1788" w:type="dxa"/>
            <w:tcBorders>
              <w:top w:val="single" w:sz="18" w:space="0" w:color="000080"/>
              <w:left w:val="single" w:sz="18" w:space="0" w:color="000080"/>
              <w:bottom w:val="single" w:sz="18" w:space="0" w:color="FFFFFF"/>
            </w:tcBorders>
            <w:shd w:val="pct20" w:color="000000" w:fill="FFFFFF"/>
          </w:tcPr>
          <w:p w:rsidR="005967C3" w:rsidRPr="0054216D" w:rsidRDefault="005967C3" w:rsidP="001038E7">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5967C3" w:rsidRPr="0054216D" w:rsidRDefault="005967C3" w:rsidP="001038E7">
            <w:pPr>
              <w:rPr>
                <w:rFonts w:ascii="Calibri" w:eastAsia="標楷體" w:hAnsi="Calibri"/>
                <w:b/>
                <w:bCs/>
              </w:rPr>
            </w:pPr>
            <w:r w:rsidRPr="0054216D">
              <w:rPr>
                <w:rFonts w:ascii="Calibri" w:eastAsia="標楷體" w:hAnsi="標楷體"/>
                <w:b/>
                <w:bCs/>
                <w:noProof/>
              </w:rPr>
              <w:t>金融管理學系</w:t>
            </w:r>
          </w:p>
        </w:tc>
      </w:tr>
      <w:tr w:rsidR="005967C3" w:rsidRPr="0054216D" w:rsidTr="001038E7">
        <w:tc>
          <w:tcPr>
            <w:tcW w:w="1788" w:type="dxa"/>
            <w:tcBorders>
              <w:top w:val="single" w:sz="18" w:space="0" w:color="FFFFFF"/>
              <w:left w:val="single" w:sz="18" w:space="0" w:color="000080"/>
              <w:bottom w:val="single" w:sz="18" w:space="0" w:color="000080"/>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noProof/>
              </w:rPr>
              <w:t>Department of Finance</w:t>
            </w:r>
          </w:p>
        </w:tc>
      </w:tr>
      <w:tr w:rsidR="005967C3" w:rsidRPr="0054216D" w:rsidTr="001038E7">
        <w:tc>
          <w:tcPr>
            <w:tcW w:w="1788" w:type="dxa"/>
            <w:tcBorders>
              <w:top w:val="single" w:sz="18" w:space="0" w:color="000080"/>
              <w:left w:val="single" w:sz="18" w:space="0" w:color="000080"/>
              <w:bottom w:val="single" w:sz="18" w:space="0" w:color="FFFFFF"/>
            </w:tcBorders>
            <w:shd w:val="pct20" w:color="000000" w:fill="FFFFFF"/>
          </w:tcPr>
          <w:p w:rsidR="005967C3" w:rsidRPr="0054216D" w:rsidRDefault="005967C3" w:rsidP="001038E7">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5967C3" w:rsidRPr="0054216D" w:rsidRDefault="005967C3" w:rsidP="001038E7">
            <w:pPr>
              <w:rPr>
                <w:rFonts w:ascii="Calibri" w:eastAsia="標楷體" w:hAnsi="Calibri"/>
                <w:b/>
              </w:rPr>
            </w:pPr>
            <w:r w:rsidRPr="0054216D">
              <w:rPr>
                <w:rFonts w:ascii="Calibri" w:eastAsia="標楷體" w:hAnsi="標楷體"/>
                <w:b/>
                <w:noProof/>
              </w:rPr>
              <w:t>高蘭芬</w:t>
            </w:r>
          </w:p>
        </w:tc>
      </w:tr>
      <w:tr w:rsidR="005967C3" w:rsidRPr="0054216D" w:rsidTr="001038E7">
        <w:tc>
          <w:tcPr>
            <w:tcW w:w="1788" w:type="dxa"/>
            <w:tcBorders>
              <w:top w:val="single" w:sz="18" w:space="0" w:color="FFFFFF"/>
              <w:left w:val="single" w:sz="18" w:space="0" w:color="000080"/>
              <w:bottom w:val="single" w:sz="18" w:space="0" w:color="000080"/>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noProof/>
              </w:rPr>
              <w:t>Lanfeng Kao</w:t>
            </w:r>
          </w:p>
        </w:tc>
      </w:tr>
      <w:tr w:rsidR="005967C3" w:rsidRPr="0054216D" w:rsidTr="001038E7">
        <w:tc>
          <w:tcPr>
            <w:tcW w:w="1788" w:type="dxa"/>
            <w:tcBorders>
              <w:top w:val="single" w:sz="18" w:space="0" w:color="000080"/>
              <w:left w:val="single" w:sz="18" w:space="0" w:color="000080"/>
              <w:bottom w:val="single" w:sz="18" w:space="0" w:color="FFFFFF"/>
            </w:tcBorders>
            <w:shd w:val="pct20" w:color="000000" w:fill="FFFFFF"/>
          </w:tcPr>
          <w:p w:rsidR="005967C3" w:rsidRPr="0054216D" w:rsidRDefault="005967C3" w:rsidP="001038E7">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5967C3" w:rsidRPr="0054216D" w:rsidRDefault="005967C3" w:rsidP="001038E7">
            <w:pPr>
              <w:rPr>
                <w:rFonts w:ascii="Calibri" w:eastAsia="標楷體" w:hAnsi="Calibri"/>
              </w:rPr>
            </w:pPr>
            <w:r w:rsidRPr="0054216D">
              <w:rPr>
                <w:rFonts w:ascii="Calibri" w:eastAsia="標楷體" w:hAnsi="標楷體"/>
                <w:noProof/>
              </w:rPr>
              <w:t>教授</w:t>
            </w:r>
          </w:p>
        </w:tc>
      </w:tr>
      <w:tr w:rsidR="005967C3" w:rsidRPr="0054216D" w:rsidTr="001038E7">
        <w:tc>
          <w:tcPr>
            <w:tcW w:w="1788" w:type="dxa"/>
            <w:tcBorders>
              <w:top w:val="single" w:sz="18" w:space="0" w:color="FFFFFF"/>
              <w:left w:val="single" w:sz="18" w:space="0" w:color="000080"/>
              <w:bottom w:val="single" w:sz="18" w:space="0" w:color="000080"/>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noProof/>
              </w:rPr>
              <w:t>Professor</w:t>
            </w:r>
          </w:p>
        </w:tc>
      </w:tr>
      <w:tr w:rsidR="005967C3" w:rsidRPr="0054216D" w:rsidTr="001038E7">
        <w:tc>
          <w:tcPr>
            <w:tcW w:w="1788" w:type="dxa"/>
            <w:tcBorders>
              <w:top w:val="single" w:sz="18" w:space="0" w:color="000080"/>
              <w:left w:val="single" w:sz="18" w:space="0" w:color="000080"/>
              <w:bottom w:val="single" w:sz="18" w:space="0" w:color="FFFFFF"/>
            </w:tcBorders>
            <w:shd w:val="pct20" w:color="000000" w:fill="FFFFFF"/>
          </w:tcPr>
          <w:p w:rsidR="005967C3" w:rsidRPr="0054216D" w:rsidRDefault="005967C3" w:rsidP="001038E7">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5967C3" w:rsidRPr="000D4F80" w:rsidRDefault="005967C3" w:rsidP="001038E7">
            <w:pPr>
              <w:rPr>
                <w:rFonts w:ascii="Calibri" w:eastAsia="標楷體" w:hAnsi="Calibri"/>
                <w:color w:val="000000" w:themeColor="text1"/>
              </w:rPr>
            </w:pPr>
            <w:r w:rsidRPr="000D4F80">
              <w:rPr>
                <w:rFonts w:ascii="Calibri" w:eastAsia="標楷體" w:hAnsi="標楷體"/>
                <w:noProof/>
                <w:color w:val="000000" w:themeColor="text1"/>
              </w:rPr>
              <w:t>國立成功大學會計學博士</w:t>
            </w:r>
          </w:p>
        </w:tc>
      </w:tr>
      <w:tr w:rsidR="005967C3" w:rsidRPr="0054216D" w:rsidTr="001038E7">
        <w:tc>
          <w:tcPr>
            <w:tcW w:w="1788" w:type="dxa"/>
            <w:tcBorders>
              <w:top w:val="single" w:sz="18" w:space="0" w:color="FFFFFF"/>
              <w:left w:val="single" w:sz="18" w:space="0" w:color="000080"/>
              <w:bottom w:val="single" w:sz="18" w:space="0" w:color="000080"/>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5967C3" w:rsidRPr="000D4F80" w:rsidRDefault="005967C3" w:rsidP="001038E7">
            <w:pPr>
              <w:rPr>
                <w:rFonts w:ascii="Calibri" w:eastAsia="標楷體" w:hAnsi="Calibri"/>
                <w:color w:val="000000" w:themeColor="text1"/>
              </w:rPr>
            </w:pPr>
            <w:r w:rsidRPr="000D4F80">
              <w:rPr>
                <w:rFonts w:ascii="Calibri" w:eastAsia="標楷體" w:hAnsi="Calibri"/>
                <w:noProof/>
                <w:color w:val="000000" w:themeColor="text1"/>
              </w:rPr>
              <w:t xml:space="preserve">Ph.D. in </w:t>
            </w:r>
            <w:r w:rsidR="001D7C80" w:rsidRPr="000D4F80">
              <w:rPr>
                <w:rFonts w:eastAsia="標楷體"/>
                <w:color w:val="000000" w:themeColor="text1"/>
                <w:kern w:val="0"/>
              </w:rPr>
              <w:t>Accounting</w:t>
            </w:r>
            <w:r w:rsidRPr="000D4F80">
              <w:rPr>
                <w:rFonts w:ascii="Calibri" w:eastAsia="標楷體" w:hAnsi="Calibri"/>
                <w:noProof/>
                <w:color w:val="000000" w:themeColor="text1"/>
              </w:rPr>
              <w:t>, National C</w:t>
            </w:r>
            <w:r w:rsidRPr="000D4F80">
              <w:rPr>
                <w:rFonts w:ascii="Calibri" w:eastAsia="標楷體" w:hAnsi="Calibri" w:hint="eastAsia"/>
                <w:noProof/>
                <w:color w:val="000000" w:themeColor="text1"/>
              </w:rPr>
              <w:t>heng Kung</w:t>
            </w:r>
            <w:r w:rsidRPr="000D4F80">
              <w:rPr>
                <w:rFonts w:ascii="Calibri" w:eastAsia="標楷體" w:hAnsi="Calibri"/>
                <w:noProof/>
                <w:color w:val="000000" w:themeColor="text1"/>
              </w:rPr>
              <w:t xml:space="preserve"> University, Taiwan</w:t>
            </w:r>
          </w:p>
        </w:tc>
      </w:tr>
      <w:tr w:rsidR="005967C3" w:rsidRPr="0054216D" w:rsidTr="001038E7">
        <w:tc>
          <w:tcPr>
            <w:tcW w:w="1788" w:type="dxa"/>
            <w:tcBorders>
              <w:top w:val="single" w:sz="18" w:space="0" w:color="000080"/>
              <w:left w:val="single" w:sz="18" w:space="0" w:color="000080"/>
              <w:bottom w:val="single" w:sz="18" w:space="0" w:color="FFFFFF"/>
            </w:tcBorders>
            <w:shd w:val="pct20" w:color="000000" w:fill="FFFFFF"/>
          </w:tcPr>
          <w:p w:rsidR="005967C3" w:rsidRPr="0054216D" w:rsidRDefault="005967C3" w:rsidP="001038E7">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5967C3" w:rsidRPr="000D4F80" w:rsidRDefault="005967C3" w:rsidP="001038E7">
            <w:pPr>
              <w:rPr>
                <w:rFonts w:ascii="Calibri" w:eastAsia="標楷體" w:hAnsi="Calibri"/>
                <w:color w:val="000000" w:themeColor="text1"/>
              </w:rPr>
            </w:pPr>
            <w:r w:rsidRPr="000D4F80">
              <w:rPr>
                <w:rFonts w:ascii="Calibri" w:eastAsia="標楷體" w:hAnsi="標楷體"/>
                <w:noProof/>
                <w:color w:val="000000" w:themeColor="text1"/>
              </w:rPr>
              <w:t>會計、財務</w:t>
            </w:r>
          </w:p>
        </w:tc>
      </w:tr>
      <w:tr w:rsidR="005967C3" w:rsidRPr="0054216D" w:rsidTr="001038E7">
        <w:tc>
          <w:tcPr>
            <w:tcW w:w="1788" w:type="dxa"/>
            <w:tcBorders>
              <w:top w:val="single" w:sz="18" w:space="0" w:color="FFFFFF"/>
              <w:left w:val="single" w:sz="18" w:space="0" w:color="000080"/>
              <w:bottom w:val="single" w:sz="18" w:space="0" w:color="000080"/>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5967C3" w:rsidRPr="000D4F80" w:rsidRDefault="005967C3" w:rsidP="001038E7">
            <w:pPr>
              <w:rPr>
                <w:rFonts w:ascii="Calibri" w:eastAsia="標楷體" w:hAnsi="Calibri"/>
                <w:color w:val="000000" w:themeColor="text1"/>
              </w:rPr>
            </w:pPr>
            <w:r w:rsidRPr="000D4F80">
              <w:rPr>
                <w:rFonts w:ascii="Calibri" w:eastAsia="標楷體" w:hAnsi="Calibri"/>
                <w:noProof/>
                <w:color w:val="000000" w:themeColor="text1"/>
              </w:rPr>
              <w:t>Accounting, Finance</w:t>
            </w:r>
          </w:p>
        </w:tc>
      </w:tr>
      <w:tr w:rsidR="005967C3" w:rsidRPr="0054216D" w:rsidTr="001038E7">
        <w:tc>
          <w:tcPr>
            <w:tcW w:w="1788" w:type="dxa"/>
            <w:tcBorders>
              <w:top w:val="single" w:sz="18" w:space="0" w:color="000080"/>
              <w:left w:val="single" w:sz="18" w:space="0" w:color="000080"/>
              <w:bottom w:val="single" w:sz="18" w:space="0" w:color="000080"/>
              <w:right w:val="nil"/>
            </w:tcBorders>
            <w:shd w:val="pct20" w:color="000000" w:fill="FFFFFF"/>
          </w:tcPr>
          <w:p w:rsidR="005967C3" w:rsidRPr="0054216D" w:rsidRDefault="005967C3" w:rsidP="001038E7">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5967C3" w:rsidRPr="0054216D" w:rsidRDefault="005967C3" w:rsidP="001038E7">
            <w:pPr>
              <w:rPr>
                <w:rFonts w:ascii="Calibri" w:eastAsia="標楷體" w:hAnsi="Calibri"/>
              </w:rPr>
            </w:pPr>
            <w:r w:rsidRPr="0054216D">
              <w:rPr>
                <w:rFonts w:ascii="Calibri" w:eastAsia="標楷體" w:hAnsi="Calibri"/>
                <w:noProof/>
              </w:rPr>
              <w:t>lanfeng@nuk.edu.tw</w:t>
            </w:r>
          </w:p>
        </w:tc>
      </w:tr>
      <w:tr w:rsidR="005967C3" w:rsidRPr="0054216D" w:rsidTr="001038E7">
        <w:tc>
          <w:tcPr>
            <w:tcW w:w="1788" w:type="dxa"/>
            <w:tcBorders>
              <w:top w:val="single" w:sz="18" w:space="0" w:color="000080"/>
              <w:left w:val="single" w:sz="18" w:space="0" w:color="000080"/>
              <w:bottom w:val="single" w:sz="18" w:space="0" w:color="000080"/>
              <w:right w:val="nil"/>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5967C3" w:rsidRPr="0054216D" w:rsidRDefault="005967C3" w:rsidP="001038E7">
            <w:pPr>
              <w:rPr>
                <w:rFonts w:ascii="Calibri" w:eastAsia="標楷體" w:hAnsi="Calibri"/>
              </w:rPr>
            </w:pPr>
            <w:r w:rsidRPr="0054216D">
              <w:rPr>
                <w:rFonts w:ascii="Calibri" w:eastAsia="標楷體" w:hAnsi="Calibri"/>
                <w:noProof/>
              </w:rPr>
              <w:t>5919502</w:t>
            </w:r>
          </w:p>
        </w:tc>
      </w:tr>
    </w:tbl>
    <w:p w:rsidR="005967C3" w:rsidRPr="0054216D" w:rsidRDefault="005967C3" w:rsidP="005967C3">
      <w:pPr>
        <w:rPr>
          <w:rFonts w:ascii="Calibri" w:eastAsia="標楷體" w:hAnsi="Calibri"/>
          <w:sz w:val="28"/>
          <w:szCs w:val="28"/>
        </w:rPr>
      </w:pPr>
    </w:p>
    <w:p w:rsidR="005967C3" w:rsidRPr="0054216D" w:rsidRDefault="005967C3" w:rsidP="005967C3">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0D4F80">
        <w:rPr>
          <w:rFonts w:ascii="Calibri" w:eastAsia="標楷體" w:hAnsi="Calibri"/>
          <w:color w:val="000000" w:themeColor="text1"/>
          <w:sz w:val="28"/>
          <w:szCs w:val="28"/>
        </w:rPr>
        <w:t xml:space="preserve"> 200</w:t>
      </w:r>
      <w:r w:rsidR="001D7C80" w:rsidRPr="000D4F80">
        <w:rPr>
          <w:rFonts w:ascii="Calibri" w:eastAsia="標楷體" w:hAnsi="Calibri" w:hint="eastAsia"/>
          <w:color w:val="000000" w:themeColor="text1"/>
          <w:sz w:val="28"/>
          <w:szCs w:val="28"/>
        </w:rPr>
        <w:t>9</w:t>
      </w:r>
      <w:r w:rsidRPr="000D4F80">
        <w:rPr>
          <w:rFonts w:ascii="Calibri" w:eastAsia="標楷體" w:hAnsi="Calibri"/>
          <w:color w:val="000000" w:themeColor="text1"/>
          <w:sz w:val="28"/>
          <w:szCs w:val="28"/>
        </w:rPr>
        <w:t>~201</w:t>
      </w:r>
      <w:r w:rsidR="001D7C80" w:rsidRPr="000D4F80">
        <w:rPr>
          <w:rFonts w:ascii="Calibri" w:eastAsia="標楷體" w:hAnsi="Calibri" w:hint="eastAsia"/>
          <w:color w:val="000000" w:themeColor="text1"/>
          <w:sz w:val="28"/>
          <w:szCs w:val="28"/>
        </w:rPr>
        <w:t>3</w:t>
      </w:r>
    </w:p>
    <w:p w:rsidR="005967C3" w:rsidRPr="000D4F80" w:rsidRDefault="005967C3" w:rsidP="0032065D">
      <w:pPr>
        <w:rPr>
          <w:rFonts w:ascii="Calibri" w:eastAsia="標楷體" w:hAnsi="Calibri"/>
          <w:noProof/>
          <w:color w:val="000000" w:themeColor="text1"/>
        </w:rPr>
      </w:pPr>
      <w:r w:rsidRPr="000D4F80">
        <w:rPr>
          <w:rFonts w:ascii="Calibri" w:eastAsia="標楷體" w:hAnsi="標楷體"/>
          <w:noProof/>
          <w:color w:val="000000" w:themeColor="text1"/>
        </w:rPr>
        <w:t>(A)</w:t>
      </w:r>
      <w:r w:rsidRPr="000D4F80">
        <w:rPr>
          <w:rFonts w:ascii="Calibri" w:eastAsia="標楷體" w:hAnsi="標楷體"/>
          <w:noProof/>
          <w:color w:val="000000" w:themeColor="text1"/>
        </w:rPr>
        <w:t>期刊論文</w:t>
      </w:r>
    </w:p>
    <w:p w:rsidR="001D7C80" w:rsidRPr="000D4F80" w:rsidRDefault="001D7C80" w:rsidP="0032065D">
      <w:pPr>
        <w:ind w:leftChars="99" w:left="461" w:hangingChars="93" w:hanging="223"/>
        <w:rPr>
          <w:rFonts w:eastAsia="標楷體"/>
          <w:noProof/>
          <w:color w:val="000000" w:themeColor="text1"/>
        </w:rPr>
      </w:pPr>
      <w:r w:rsidRPr="000D4F80">
        <w:rPr>
          <w:rFonts w:eastAsia="標楷體" w:hint="eastAsia"/>
          <w:noProof/>
          <w:color w:val="000000" w:themeColor="text1"/>
        </w:rPr>
        <w:t>1.</w:t>
      </w:r>
      <w:r w:rsidRPr="000D4F80">
        <w:rPr>
          <w:rFonts w:eastAsia="標楷體" w:hint="eastAsia"/>
          <w:noProof/>
          <w:color w:val="000000" w:themeColor="text1"/>
        </w:rPr>
        <w:tab/>
        <w:t xml:space="preserve">Chang, Hsiu-Hua, Anlin Chen, Lanfeng Kao, and Chin-shun Wu (2014), IPO Price Discovery Efficiency under Alternative Regulatory Constraints: Taiwan, Hong Kong and the U.S., International Review of Economics and Finance 29 (January), 83-96, (SSCI, </w:t>
      </w:r>
      <w:r w:rsidRPr="000D4F80">
        <w:rPr>
          <w:rFonts w:eastAsia="標楷體" w:hint="eastAsia"/>
          <w:noProof/>
          <w:color w:val="000000" w:themeColor="text1"/>
        </w:rPr>
        <w:t>國科會財務領域</w:t>
      </w:r>
      <w:r w:rsidRPr="000D4F80">
        <w:rPr>
          <w:rFonts w:eastAsia="標楷體"/>
          <w:noProof/>
          <w:color w:val="000000" w:themeColor="text1"/>
        </w:rPr>
        <w:t>B+).</w:t>
      </w:r>
    </w:p>
    <w:p w:rsidR="0032065D" w:rsidRPr="0032065D" w:rsidRDefault="001D7C80" w:rsidP="0032065D">
      <w:pPr>
        <w:ind w:leftChars="99" w:left="461" w:hangingChars="93" w:hanging="223"/>
        <w:rPr>
          <w:rFonts w:eastAsia="標楷體"/>
          <w:noProof/>
        </w:rPr>
      </w:pPr>
      <w:r>
        <w:rPr>
          <w:rFonts w:eastAsia="標楷體" w:hint="eastAsia"/>
          <w:noProof/>
        </w:rPr>
        <w:t>2</w:t>
      </w:r>
      <w:r w:rsidR="0032065D" w:rsidRPr="0032065D">
        <w:rPr>
          <w:rFonts w:eastAsia="標楷體" w:hint="eastAsia"/>
          <w:noProof/>
        </w:rPr>
        <w:t>. Chang, Hsiu-Hua, Anlin Chen, Lanfeng Kao, and Chin-shun Wu (2013), IPO Price Discovery Efficiency under Alternative Regulatory Constraints: Taiwan, Hong Kong and the U.S., International Review of Economics and Finance, forthcoming, (SSCI)</w:t>
      </w:r>
    </w:p>
    <w:p w:rsidR="0032065D" w:rsidRPr="0032065D" w:rsidRDefault="001D7C80" w:rsidP="0032065D">
      <w:pPr>
        <w:ind w:leftChars="99" w:left="461" w:hangingChars="93" w:hanging="223"/>
        <w:rPr>
          <w:rFonts w:eastAsia="標楷體"/>
          <w:noProof/>
        </w:rPr>
      </w:pPr>
      <w:r>
        <w:rPr>
          <w:rFonts w:eastAsia="標楷體" w:hint="eastAsia"/>
          <w:noProof/>
        </w:rPr>
        <w:t>3</w:t>
      </w:r>
      <w:r w:rsidR="0032065D">
        <w:rPr>
          <w:rFonts w:eastAsia="標楷體" w:hint="eastAsia"/>
          <w:noProof/>
        </w:rPr>
        <w:t>.</w:t>
      </w:r>
      <w:r w:rsidR="0032065D" w:rsidRPr="0032065D">
        <w:rPr>
          <w:rFonts w:eastAsia="標楷體" w:hint="eastAsia"/>
          <w:noProof/>
        </w:rPr>
        <w:t>陳安琳、高蘭芬、陳怡凱、陳烷鈺</w:t>
      </w:r>
      <w:r w:rsidR="0032065D" w:rsidRPr="0032065D">
        <w:rPr>
          <w:rFonts w:eastAsia="標楷體" w:hint="eastAsia"/>
          <w:noProof/>
        </w:rPr>
        <w:t>(2013)</w:t>
      </w:r>
      <w:r w:rsidR="0032065D" w:rsidRPr="0032065D">
        <w:rPr>
          <w:rFonts w:eastAsia="標楷體" w:hint="eastAsia"/>
          <w:noProof/>
        </w:rPr>
        <w:t>，董監事股權質押與公司治理之研究，中山管理評論，第二十一卷，第二期，頁，</w:t>
      </w:r>
      <w:r w:rsidR="0032065D" w:rsidRPr="0032065D">
        <w:rPr>
          <w:rFonts w:eastAsia="標楷體" w:hint="eastAsia"/>
          <w:noProof/>
        </w:rPr>
        <w:t>forthcoming</w:t>
      </w:r>
      <w:r w:rsidR="0032065D" w:rsidRPr="0032065D">
        <w:rPr>
          <w:rFonts w:eastAsia="標楷體" w:hint="eastAsia"/>
          <w:noProof/>
        </w:rPr>
        <w:t>。</w:t>
      </w:r>
      <w:r w:rsidR="0032065D" w:rsidRPr="0032065D">
        <w:rPr>
          <w:rFonts w:eastAsia="標楷體" w:hint="eastAsia"/>
          <w:noProof/>
        </w:rPr>
        <w:t>(TSSCI)</w:t>
      </w:r>
    </w:p>
    <w:p w:rsidR="0032065D" w:rsidRPr="0032065D" w:rsidRDefault="001D7C80" w:rsidP="0032065D">
      <w:pPr>
        <w:ind w:leftChars="99" w:left="461" w:hangingChars="93" w:hanging="223"/>
        <w:rPr>
          <w:rFonts w:eastAsia="標楷體"/>
          <w:noProof/>
        </w:rPr>
      </w:pPr>
      <w:r>
        <w:rPr>
          <w:rFonts w:eastAsia="標楷體" w:hint="eastAsia"/>
          <w:noProof/>
        </w:rPr>
        <w:t>4</w:t>
      </w:r>
      <w:r w:rsidR="0032065D">
        <w:rPr>
          <w:rFonts w:eastAsia="標楷體" w:hint="eastAsia"/>
          <w:noProof/>
        </w:rPr>
        <w:t>.</w:t>
      </w:r>
      <w:r w:rsidR="0032065D" w:rsidRPr="0032065D">
        <w:rPr>
          <w:rFonts w:eastAsia="標楷體" w:hint="eastAsia"/>
          <w:noProof/>
        </w:rPr>
        <w:t>陳安琳、高蘭芬、吳靜宜</w:t>
      </w:r>
      <w:r w:rsidR="0032065D" w:rsidRPr="0032065D">
        <w:rPr>
          <w:rFonts w:eastAsia="標楷體" w:hint="eastAsia"/>
          <w:noProof/>
        </w:rPr>
        <w:t>(2013)</w:t>
      </w:r>
      <w:r w:rsidR="0032065D" w:rsidRPr="0032065D">
        <w:rPr>
          <w:rFonts w:eastAsia="標楷體" w:hint="eastAsia"/>
          <w:noProof/>
        </w:rPr>
        <w:t>，資產減損認列與迴轉對盈餘反應係數之影響，管理學報，第三十卷，第一期，頁</w:t>
      </w:r>
      <w:r w:rsidR="0032065D" w:rsidRPr="0032065D">
        <w:rPr>
          <w:rFonts w:eastAsia="標楷體" w:hint="eastAsia"/>
          <w:noProof/>
        </w:rPr>
        <w:t>55-71</w:t>
      </w:r>
      <w:r w:rsidR="0032065D" w:rsidRPr="0032065D">
        <w:rPr>
          <w:rFonts w:eastAsia="標楷體" w:hint="eastAsia"/>
          <w:noProof/>
        </w:rPr>
        <w:t>。</w:t>
      </w:r>
      <w:r w:rsidR="0032065D" w:rsidRPr="0032065D">
        <w:rPr>
          <w:rFonts w:eastAsia="標楷體" w:hint="eastAsia"/>
          <w:noProof/>
        </w:rPr>
        <w:t xml:space="preserve">(TSSCI) </w:t>
      </w:r>
    </w:p>
    <w:p w:rsidR="000D4F80" w:rsidRDefault="001D7C80" w:rsidP="000D4F80">
      <w:pPr>
        <w:ind w:leftChars="99" w:left="461" w:hangingChars="93" w:hanging="223"/>
        <w:rPr>
          <w:rFonts w:eastAsia="標楷體"/>
          <w:noProof/>
        </w:rPr>
      </w:pPr>
      <w:r>
        <w:rPr>
          <w:rFonts w:eastAsia="標楷體" w:hint="eastAsia"/>
          <w:noProof/>
        </w:rPr>
        <w:t>5</w:t>
      </w:r>
      <w:r w:rsidR="0032065D" w:rsidRPr="0032065D">
        <w:rPr>
          <w:rFonts w:eastAsia="標楷體" w:hint="eastAsia"/>
          <w:noProof/>
        </w:rPr>
        <w:t>. Lu, Cheng-Shou, Lanfeng Kao, and Anlin Chen (2012), The Effects of R&amp;D, Venture Capital, and Technology on the Underpricing of IPOs in Taiwan, Review of Quantitative Finance and Accounting 39(4), 423-445</w:t>
      </w:r>
    </w:p>
    <w:p w:rsidR="0032065D" w:rsidRPr="0032065D" w:rsidRDefault="001D7C80" w:rsidP="0032065D">
      <w:pPr>
        <w:ind w:leftChars="99" w:left="461" w:hangingChars="93" w:hanging="223"/>
        <w:rPr>
          <w:rFonts w:eastAsia="標楷體"/>
          <w:noProof/>
        </w:rPr>
      </w:pPr>
      <w:r>
        <w:rPr>
          <w:rFonts w:eastAsia="標楷體" w:hint="eastAsia"/>
          <w:noProof/>
        </w:rPr>
        <w:t>6</w:t>
      </w:r>
      <w:r w:rsidR="0032065D" w:rsidRPr="0032065D">
        <w:rPr>
          <w:rFonts w:eastAsia="標楷體"/>
          <w:noProof/>
        </w:rPr>
        <w:t>.</w:t>
      </w:r>
      <w:r w:rsidR="0032065D" w:rsidRPr="0032065D">
        <w:rPr>
          <w:rFonts w:eastAsia="標楷體" w:hint="eastAsia"/>
          <w:noProof/>
        </w:rPr>
        <w:t xml:space="preserve"> </w:t>
      </w:r>
      <w:r w:rsidR="0032065D" w:rsidRPr="0032065D">
        <w:rPr>
          <w:rFonts w:eastAsia="標楷體"/>
          <w:noProof/>
        </w:rPr>
        <w:t xml:space="preserve">Huang, Yuting, Anlin Chen, and Lanfeng Kao (2012), Corporate Governance in Taiwan: The Nonmonotonic Relationship between Family Ownership and Dividend Policy, Asia </w:t>
      </w:r>
      <w:r w:rsidR="0032065D" w:rsidRPr="0032065D">
        <w:rPr>
          <w:rFonts w:eastAsia="標楷體"/>
          <w:noProof/>
        </w:rPr>
        <w:lastRenderedPageBreak/>
        <w:t xml:space="preserve">Pacific Journal of Management, 29 (1), 39-58 (SSCI). </w:t>
      </w:r>
    </w:p>
    <w:p w:rsidR="0032065D" w:rsidRPr="0032065D" w:rsidRDefault="001D7C80" w:rsidP="000D4F80">
      <w:pPr>
        <w:ind w:leftChars="98" w:left="413" w:hangingChars="74" w:hanging="178"/>
        <w:rPr>
          <w:rFonts w:eastAsia="標楷體"/>
          <w:noProof/>
        </w:rPr>
      </w:pPr>
      <w:r>
        <w:rPr>
          <w:rFonts w:eastAsia="標楷體" w:hint="eastAsia"/>
          <w:noProof/>
        </w:rPr>
        <w:t>7</w:t>
      </w:r>
      <w:r w:rsidR="0032065D">
        <w:rPr>
          <w:rFonts w:eastAsia="標楷體" w:hint="eastAsia"/>
          <w:noProof/>
        </w:rPr>
        <w:t>.</w:t>
      </w:r>
      <w:r w:rsidR="0032065D" w:rsidRPr="0032065D">
        <w:rPr>
          <w:rFonts w:eastAsia="標楷體" w:hint="eastAsia"/>
          <w:noProof/>
        </w:rPr>
        <w:t>高蘭芬、盧正壽、黃冠智、陳安琳</w:t>
      </w:r>
      <w:r w:rsidR="0032065D" w:rsidRPr="0032065D">
        <w:rPr>
          <w:rFonts w:eastAsia="標楷體" w:hint="eastAsia"/>
          <w:noProof/>
        </w:rPr>
        <w:t xml:space="preserve"> (2012)</w:t>
      </w:r>
      <w:r w:rsidR="0032065D" w:rsidRPr="0032065D">
        <w:rPr>
          <w:rFonts w:eastAsia="標楷體" w:hint="eastAsia"/>
          <w:noProof/>
        </w:rPr>
        <w:t>，公司治理、公司績效與投資策略，中山管理評論，第二十卷，第三期，頁</w:t>
      </w:r>
      <w:r w:rsidR="0032065D" w:rsidRPr="0032065D">
        <w:rPr>
          <w:rFonts w:eastAsia="標楷體" w:hint="eastAsia"/>
          <w:noProof/>
        </w:rPr>
        <w:t>849-878</w:t>
      </w:r>
      <w:r w:rsidR="0032065D" w:rsidRPr="0032065D">
        <w:rPr>
          <w:rFonts w:eastAsia="標楷體" w:hint="eastAsia"/>
          <w:noProof/>
        </w:rPr>
        <w:t>。</w:t>
      </w:r>
      <w:r w:rsidR="0032065D" w:rsidRPr="0032065D">
        <w:rPr>
          <w:rFonts w:eastAsia="標楷體" w:hint="eastAsia"/>
          <w:noProof/>
        </w:rPr>
        <w:t>(TSSCI)</w:t>
      </w:r>
    </w:p>
    <w:p w:rsidR="0032065D" w:rsidRPr="0032065D" w:rsidRDefault="001D7C80" w:rsidP="000D4F80">
      <w:pPr>
        <w:ind w:leftChars="98" w:left="413" w:hangingChars="74" w:hanging="178"/>
        <w:rPr>
          <w:rFonts w:eastAsia="標楷體"/>
          <w:noProof/>
        </w:rPr>
      </w:pPr>
      <w:r>
        <w:rPr>
          <w:rFonts w:eastAsia="標楷體" w:hint="eastAsia"/>
          <w:noProof/>
        </w:rPr>
        <w:t>8</w:t>
      </w:r>
      <w:r w:rsidR="0032065D" w:rsidRPr="0032065D">
        <w:rPr>
          <w:rFonts w:eastAsia="標楷體"/>
          <w:noProof/>
        </w:rPr>
        <w:t>.Chen, Anlin and Lanfeng Kao (2011), Effect of Collateral Characteristics on Bank Performance: Evidence from Collateralized Stocks in Taiwan, Journal of Banking and Finance, 35(2), pp.300-309 (SSCI)</w:t>
      </w:r>
    </w:p>
    <w:p w:rsidR="0032065D" w:rsidRPr="0032065D" w:rsidRDefault="001D7C80" w:rsidP="000D4F80">
      <w:pPr>
        <w:ind w:leftChars="98" w:left="413" w:hangingChars="74" w:hanging="178"/>
        <w:rPr>
          <w:rFonts w:eastAsia="標楷體"/>
          <w:noProof/>
        </w:rPr>
      </w:pPr>
      <w:r>
        <w:rPr>
          <w:rFonts w:eastAsia="標楷體" w:hint="eastAsia"/>
          <w:noProof/>
        </w:rPr>
        <w:t>9</w:t>
      </w:r>
      <w:r w:rsidR="0032065D" w:rsidRPr="0032065D">
        <w:rPr>
          <w:rFonts w:eastAsia="標楷體"/>
          <w:noProof/>
        </w:rPr>
        <w:t>.</w:t>
      </w:r>
      <w:r w:rsidR="0032065D" w:rsidRPr="0032065D">
        <w:rPr>
          <w:rFonts w:eastAsia="標楷體"/>
          <w:noProof/>
        </w:rPr>
        <w:t>高蘭芬、陳怡凱、陳美蓮</w:t>
      </w:r>
      <w:r w:rsidR="0032065D" w:rsidRPr="0032065D">
        <w:rPr>
          <w:rFonts w:eastAsia="標楷體"/>
          <w:noProof/>
        </w:rPr>
        <w:t xml:space="preserve"> (2011)</w:t>
      </w:r>
      <w:r w:rsidR="0032065D" w:rsidRPr="0032065D">
        <w:rPr>
          <w:rFonts w:eastAsia="標楷體"/>
          <w:noProof/>
        </w:rPr>
        <w:t>，代理問題與盈餘穩健性，會計評論，第</w:t>
      </w:r>
      <w:r w:rsidR="0032065D" w:rsidRPr="0032065D">
        <w:rPr>
          <w:rFonts w:eastAsia="標楷體"/>
          <w:noProof/>
        </w:rPr>
        <w:t>52</w:t>
      </w:r>
      <w:r w:rsidR="0032065D" w:rsidRPr="0032065D">
        <w:rPr>
          <w:rFonts w:eastAsia="標楷體"/>
          <w:noProof/>
        </w:rPr>
        <w:t>期。</w:t>
      </w:r>
      <w:r w:rsidR="0032065D" w:rsidRPr="0032065D">
        <w:rPr>
          <w:rFonts w:eastAsia="標楷體"/>
          <w:noProof/>
        </w:rPr>
        <w:t xml:space="preserve"> </w:t>
      </w:r>
      <w:r>
        <w:rPr>
          <w:rFonts w:eastAsia="標楷體" w:hint="eastAsia"/>
          <w:noProof/>
        </w:rPr>
        <w:t xml:space="preserve">   </w:t>
      </w:r>
      <w:r w:rsidR="0032065D" w:rsidRPr="0032065D">
        <w:rPr>
          <w:rFonts w:eastAsia="標楷體"/>
          <w:noProof/>
        </w:rPr>
        <w:t>(TSSCI)</w:t>
      </w:r>
    </w:p>
    <w:p w:rsidR="0032065D" w:rsidRPr="0032065D" w:rsidRDefault="001D7C80" w:rsidP="000D4F80">
      <w:pPr>
        <w:ind w:leftChars="58" w:left="417" w:hangingChars="116" w:hanging="278"/>
        <w:rPr>
          <w:rFonts w:eastAsia="標楷體"/>
          <w:noProof/>
        </w:rPr>
      </w:pPr>
      <w:r>
        <w:rPr>
          <w:rFonts w:eastAsia="標楷體" w:hint="eastAsia"/>
          <w:noProof/>
        </w:rPr>
        <w:t>10</w:t>
      </w:r>
      <w:r w:rsidR="0032065D" w:rsidRPr="0032065D">
        <w:rPr>
          <w:rFonts w:eastAsia="標楷體"/>
          <w:noProof/>
        </w:rPr>
        <w:t xml:space="preserve">.Kao, Lanfeng and Anlin Chen (2011), Dividend Policy and Elimination of Double Taxation of Dividends, Asia-Pacific Journal of Financial Studies, forthcoming (SSCI). </w:t>
      </w:r>
    </w:p>
    <w:p w:rsidR="0032065D" w:rsidRPr="0032065D" w:rsidRDefault="001D7C80" w:rsidP="000D4F80">
      <w:pPr>
        <w:ind w:leftChars="58" w:left="417" w:hangingChars="116" w:hanging="278"/>
        <w:rPr>
          <w:rFonts w:eastAsia="標楷體"/>
          <w:noProof/>
        </w:rPr>
      </w:pPr>
      <w:r>
        <w:rPr>
          <w:rFonts w:eastAsia="標楷體" w:hint="eastAsia"/>
          <w:noProof/>
        </w:rPr>
        <w:t>11</w:t>
      </w:r>
      <w:r w:rsidR="0032065D" w:rsidRPr="0032065D">
        <w:rPr>
          <w:rFonts w:eastAsia="標楷體"/>
          <w:noProof/>
        </w:rPr>
        <w:t>.Kao, Lanfeng, Dennis K.J. Lin, and Anlin Chen (2011), Does Sarbanes-Oxley Act Affect Earnings Persistence?, Review of Accounting and Auditing Studies</w:t>
      </w:r>
      <w:r w:rsidR="0032065D" w:rsidRPr="0032065D">
        <w:rPr>
          <w:rFonts w:eastAsia="標楷體"/>
          <w:noProof/>
        </w:rPr>
        <w:t>（會計審計論叢）</w:t>
      </w:r>
      <w:r w:rsidR="0032065D" w:rsidRPr="0032065D">
        <w:rPr>
          <w:rFonts w:eastAsia="標楷體"/>
          <w:noProof/>
        </w:rPr>
        <w:t>, 1(1), 1-23.</w:t>
      </w:r>
    </w:p>
    <w:p w:rsidR="0032065D" w:rsidRPr="0032065D" w:rsidRDefault="001D7C80" w:rsidP="000D4F80">
      <w:pPr>
        <w:ind w:leftChars="58" w:left="422" w:hangingChars="118" w:hanging="283"/>
        <w:rPr>
          <w:rFonts w:eastAsia="標楷體"/>
          <w:noProof/>
        </w:rPr>
      </w:pPr>
      <w:r>
        <w:rPr>
          <w:rFonts w:eastAsia="標楷體" w:hint="eastAsia"/>
          <w:noProof/>
        </w:rPr>
        <w:t>12</w:t>
      </w:r>
      <w:r w:rsidR="0032065D" w:rsidRPr="0032065D">
        <w:rPr>
          <w:rFonts w:eastAsia="標楷體"/>
          <w:noProof/>
        </w:rPr>
        <w:t xml:space="preserve">.Chen, Anlin, Lanfeng Kao, and Meilan Tsao (2010), To Improve Investors’ Valuation on Accounting Earnings in Emerging Market: Evidence from Taiwan, Canadian Journal of Administrative Sciences, 27(4), 376-390. (SSCI). </w:t>
      </w:r>
    </w:p>
    <w:p w:rsidR="0032065D" w:rsidRPr="0032065D" w:rsidRDefault="001D7C80" w:rsidP="000D4F80">
      <w:pPr>
        <w:ind w:leftChars="58" w:left="422" w:hangingChars="118" w:hanging="283"/>
        <w:rPr>
          <w:rFonts w:eastAsia="標楷體"/>
          <w:noProof/>
        </w:rPr>
      </w:pPr>
      <w:r>
        <w:rPr>
          <w:rFonts w:eastAsia="標楷體" w:hint="eastAsia"/>
          <w:noProof/>
        </w:rPr>
        <w:t>13</w:t>
      </w:r>
      <w:r w:rsidR="0032065D" w:rsidRPr="0032065D">
        <w:rPr>
          <w:rFonts w:eastAsia="標楷體"/>
          <w:noProof/>
        </w:rPr>
        <w:t>.Chen, Anlin, Che-Hao Hsiao, Lanfeng Kao, and Cheng Shou Lu (2010), The Design of an Optimal Corporate Governance System in Taiwan, Advances in Financial Planning and Forecasting, Vol. 4, pp.71-91 (FLI).</w:t>
      </w:r>
    </w:p>
    <w:p w:rsidR="0032065D" w:rsidRPr="0032065D" w:rsidRDefault="001D7C80" w:rsidP="000D4F80">
      <w:pPr>
        <w:ind w:leftChars="58" w:left="422" w:hangingChars="118" w:hanging="283"/>
        <w:rPr>
          <w:rFonts w:eastAsia="標楷體"/>
          <w:noProof/>
        </w:rPr>
      </w:pPr>
      <w:r>
        <w:rPr>
          <w:rFonts w:eastAsia="標楷體" w:hint="eastAsia"/>
          <w:noProof/>
        </w:rPr>
        <w:t>14</w:t>
      </w:r>
      <w:r w:rsidR="0032065D" w:rsidRPr="0032065D">
        <w:rPr>
          <w:rFonts w:eastAsia="標楷體"/>
          <w:noProof/>
        </w:rPr>
        <w:t>.</w:t>
      </w:r>
      <w:r w:rsidR="0032065D" w:rsidRPr="0032065D">
        <w:rPr>
          <w:rFonts w:eastAsia="標楷體"/>
          <w:noProof/>
        </w:rPr>
        <w:t>高蘭芬、盧正壽</w:t>
      </w:r>
      <w:r w:rsidR="0032065D" w:rsidRPr="0032065D">
        <w:rPr>
          <w:rFonts w:eastAsia="標楷體"/>
          <w:noProof/>
        </w:rPr>
        <w:t xml:space="preserve"> (2010)</w:t>
      </w:r>
      <w:r w:rsidR="0032065D" w:rsidRPr="0032065D">
        <w:rPr>
          <w:rFonts w:eastAsia="標楷體"/>
          <w:noProof/>
        </w:rPr>
        <w:t>，發行市場投資風險之探討</w:t>
      </w:r>
      <w:r w:rsidR="0032065D" w:rsidRPr="0032065D">
        <w:rPr>
          <w:rFonts w:eastAsia="標楷體"/>
          <w:noProof/>
        </w:rPr>
        <w:t>—IPOs</w:t>
      </w:r>
      <w:r w:rsidR="0032065D" w:rsidRPr="0032065D">
        <w:rPr>
          <w:rFonts w:eastAsia="標楷體"/>
          <w:noProof/>
        </w:rPr>
        <w:t>初始報酬變異觀點，中山管理評論，</w:t>
      </w:r>
      <w:r w:rsidR="0032065D" w:rsidRPr="0032065D">
        <w:rPr>
          <w:rFonts w:eastAsia="標楷體"/>
          <w:noProof/>
        </w:rPr>
        <w:t>18 (1)</w:t>
      </w:r>
      <w:r w:rsidR="0032065D" w:rsidRPr="0032065D">
        <w:rPr>
          <w:rFonts w:eastAsia="標楷體"/>
          <w:noProof/>
        </w:rPr>
        <w:t>，</w:t>
      </w:r>
      <w:r w:rsidR="0032065D" w:rsidRPr="0032065D">
        <w:rPr>
          <w:rFonts w:eastAsia="標楷體"/>
          <w:noProof/>
        </w:rPr>
        <w:t>pp.211-249</w:t>
      </w:r>
      <w:r w:rsidR="0032065D" w:rsidRPr="0032065D">
        <w:rPr>
          <w:rFonts w:eastAsia="標楷體"/>
          <w:noProof/>
        </w:rPr>
        <w:t>。</w:t>
      </w:r>
      <w:r w:rsidR="0032065D" w:rsidRPr="0032065D">
        <w:rPr>
          <w:rFonts w:eastAsia="標楷體"/>
          <w:noProof/>
        </w:rPr>
        <w:t>(TSSCI)</w:t>
      </w:r>
    </w:p>
    <w:p w:rsidR="0032065D" w:rsidRPr="0032065D" w:rsidRDefault="001D7C80" w:rsidP="000D4F80">
      <w:pPr>
        <w:ind w:leftChars="58" w:left="422" w:hangingChars="118" w:hanging="283"/>
        <w:rPr>
          <w:rFonts w:eastAsia="標楷體"/>
          <w:noProof/>
        </w:rPr>
      </w:pPr>
      <w:r>
        <w:rPr>
          <w:rFonts w:eastAsia="標楷體" w:hint="eastAsia"/>
          <w:noProof/>
        </w:rPr>
        <w:t>15</w:t>
      </w:r>
      <w:r w:rsidR="0032065D" w:rsidRPr="0032065D">
        <w:rPr>
          <w:rFonts w:eastAsia="標楷體"/>
          <w:noProof/>
        </w:rPr>
        <w:t xml:space="preserve">.Lin, Dennis K. J., Lanfeng Kao, and Anlin Chen (2010), Winner’s Curse in IPO Subscriptions with Investors’ Withdrawal Options, Asia-Pacific Journal of Financial Studies, 39 (1), pp.3-27. (SSCI) </w:t>
      </w:r>
    </w:p>
    <w:p w:rsidR="0032065D" w:rsidRPr="0032065D" w:rsidRDefault="001D7C80" w:rsidP="000D4F80">
      <w:pPr>
        <w:ind w:leftChars="58" w:left="422" w:hangingChars="118" w:hanging="283"/>
        <w:rPr>
          <w:rFonts w:eastAsia="標楷體"/>
          <w:noProof/>
        </w:rPr>
      </w:pPr>
      <w:r>
        <w:rPr>
          <w:rFonts w:eastAsia="標楷體" w:hint="eastAsia"/>
          <w:noProof/>
        </w:rPr>
        <w:t>16</w:t>
      </w:r>
      <w:r w:rsidR="0032065D" w:rsidRPr="0032065D">
        <w:rPr>
          <w:rFonts w:eastAsia="標楷體"/>
          <w:noProof/>
        </w:rPr>
        <w:t>.Chen, Anlin, Li-Wei Chen, and Lanfeng Kao (2010), Leverage, Liquidity and IPO Long-Run Performance: Evidence from Taiwan IPO Market, International Journal of Accounting and Information Management, 18 (1), pp.31-38.</w:t>
      </w:r>
    </w:p>
    <w:p w:rsidR="0032065D" w:rsidRPr="0032065D" w:rsidRDefault="0032065D" w:rsidP="000D4F80">
      <w:pPr>
        <w:ind w:leftChars="58" w:left="422" w:hangingChars="118" w:hanging="283"/>
        <w:rPr>
          <w:rFonts w:eastAsia="標楷體"/>
          <w:noProof/>
        </w:rPr>
      </w:pPr>
      <w:r w:rsidRPr="0032065D">
        <w:rPr>
          <w:rFonts w:eastAsia="標楷體"/>
          <w:noProof/>
        </w:rPr>
        <w:t>1</w:t>
      </w:r>
      <w:r w:rsidR="001D7C80">
        <w:rPr>
          <w:rFonts w:eastAsia="標楷體" w:hint="eastAsia"/>
          <w:noProof/>
        </w:rPr>
        <w:t>7</w:t>
      </w:r>
      <w:r w:rsidRPr="0032065D">
        <w:rPr>
          <w:rFonts w:eastAsia="標楷體"/>
          <w:noProof/>
        </w:rPr>
        <w:t>.Chen, Anlin, Yu Ting Urania Huang, Lanfeng Kao, and Cheng Shou Lu (2009), Is Underwriter’s Retention of IPO Shares a Good Substitute for Underwriting Spreads?, Emerging Markets Finance and Trade, 45 (5), pp.21-32. (SSCI)</w:t>
      </w:r>
    </w:p>
    <w:p w:rsidR="0032065D" w:rsidRDefault="0032065D" w:rsidP="0032065D">
      <w:pPr>
        <w:ind w:leftChars="99" w:left="545" w:hangingChars="128" w:hanging="307"/>
        <w:rPr>
          <w:rFonts w:eastAsia="標楷體"/>
          <w:noProof/>
        </w:rPr>
      </w:pPr>
    </w:p>
    <w:p w:rsidR="0032065D" w:rsidRDefault="0032065D" w:rsidP="0032065D">
      <w:pPr>
        <w:rPr>
          <w:rFonts w:ascii="Calibri" w:eastAsia="標楷體" w:hAnsi="標楷體"/>
          <w:noProof/>
        </w:rPr>
      </w:pPr>
      <w:r>
        <w:rPr>
          <w:rFonts w:ascii="Calibri" w:eastAsia="標楷體" w:hAnsi="標楷體"/>
          <w:noProof/>
        </w:rPr>
        <w:t>(B)</w:t>
      </w:r>
      <w:r>
        <w:rPr>
          <w:rFonts w:ascii="Calibri" w:eastAsia="標楷體" w:hAnsi="標楷體"/>
          <w:noProof/>
        </w:rPr>
        <w:t>研討會論文</w:t>
      </w:r>
    </w:p>
    <w:p w:rsidR="001D7C80" w:rsidRPr="001D7C80" w:rsidRDefault="000D4F80" w:rsidP="000D4F80">
      <w:pPr>
        <w:ind w:leftChars="118" w:left="501" w:hangingChars="91" w:hanging="218"/>
        <w:rPr>
          <w:rFonts w:eastAsia="標楷體"/>
          <w:noProof/>
        </w:rPr>
      </w:pPr>
      <w:r>
        <w:rPr>
          <w:rFonts w:eastAsia="標楷體"/>
          <w:noProof/>
        </w:rPr>
        <w:t>1.</w:t>
      </w:r>
      <w:r w:rsidR="001D7C80" w:rsidRPr="001D7C80">
        <w:rPr>
          <w:rFonts w:eastAsia="標楷體"/>
          <w:noProof/>
        </w:rPr>
        <w:t xml:space="preserve">Kao, Lanfeng (2013), Does a Firm Choosing to Reverse the Prior-quarter Impairment Gains/Losses Have Higher Reporting Quality?, Macao International Symposium on Accounting and Finance 2013, Macao, China. </w:t>
      </w:r>
    </w:p>
    <w:p w:rsidR="001D7C80" w:rsidRPr="001D7C80" w:rsidRDefault="000D4F80" w:rsidP="000D4F80">
      <w:pPr>
        <w:ind w:leftChars="118" w:left="501" w:hangingChars="91" w:hanging="218"/>
        <w:rPr>
          <w:rFonts w:eastAsia="標楷體"/>
          <w:noProof/>
        </w:rPr>
      </w:pPr>
      <w:r>
        <w:rPr>
          <w:rFonts w:eastAsia="標楷體"/>
          <w:noProof/>
        </w:rPr>
        <w:t>2.</w:t>
      </w:r>
      <w:r w:rsidR="001D7C80" w:rsidRPr="001D7C80">
        <w:rPr>
          <w:rFonts w:eastAsia="標楷體"/>
          <w:noProof/>
        </w:rPr>
        <w:t xml:space="preserve">Kao, Lanfeng (2013), Does a Firm Choosing to Reverse the Prior-quarter Impairment Gains/Losses Have Higher Reporting Quality?, 2013 Global Business &amp; International Management Conference, Vancouver, Canada. </w:t>
      </w:r>
    </w:p>
    <w:p w:rsidR="001D7C80" w:rsidRDefault="000D4F80" w:rsidP="000D4F80">
      <w:pPr>
        <w:ind w:leftChars="118" w:left="501" w:hangingChars="91" w:hanging="218"/>
        <w:rPr>
          <w:rFonts w:eastAsia="標楷體"/>
          <w:noProof/>
        </w:rPr>
      </w:pPr>
      <w:r>
        <w:rPr>
          <w:rFonts w:eastAsia="標楷體" w:hint="eastAsia"/>
          <w:noProof/>
        </w:rPr>
        <w:t>3.</w:t>
      </w:r>
      <w:r w:rsidR="001D7C80" w:rsidRPr="001D7C80">
        <w:rPr>
          <w:rFonts w:eastAsia="標楷體" w:hint="eastAsia"/>
          <w:noProof/>
        </w:rPr>
        <w:t>高蘭芬、陳瑀君</w:t>
      </w:r>
      <w:r w:rsidR="001D7C80" w:rsidRPr="001D7C80">
        <w:rPr>
          <w:rFonts w:eastAsia="標楷體" w:hint="eastAsia"/>
          <w:noProof/>
        </w:rPr>
        <w:t xml:space="preserve"> (2013)</w:t>
      </w:r>
      <w:r w:rsidR="001D7C80" w:rsidRPr="001D7C80">
        <w:rPr>
          <w:rFonts w:eastAsia="標楷體" w:hint="eastAsia"/>
          <w:noProof/>
        </w:rPr>
        <w:t>，商譽減損之決定因素與市場反應，</w:t>
      </w:r>
      <w:r w:rsidR="001D7C80" w:rsidRPr="001D7C80">
        <w:rPr>
          <w:rFonts w:eastAsia="標楷體" w:hint="eastAsia"/>
          <w:noProof/>
        </w:rPr>
        <w:t>2013</w:t>
      </w:r>
      <w:r w:rsidR="001D7C80" w:rsidRPr="001D7C80">
        <w:rPr>
          <w:rFonts w:eastAsia="標楷體" w:hint="eastAsia"/>
          <w:noProof/>
        </w:rPr>
        <w:t>南台灣財金學術聯盟年會暨海峽兩岸學術論文研討會，高雄。</w:t>
      </w:r>
    </w:p>
    <w:p w:rsidR="000D4F80" w:rsidRPr="001D7C80" w:rsidRDefault="000D4F80" w:rsidP="000D4F80">
      <w:pPr>
        <w:ind w:leftChars="118" w:left="501" w:hangingChars="91" w:hanging="218"/>
        <w:rPr>
          <w:rFonts w:eastAsia="標楷體"/>
          <w:noProof/>
        </w:rPr>
      </w:pPr>
    </w:p>
    <w:p w:rsidR="001D7C80" w:rsidRPr="001D7C80" w:rsidRDefault="000D4F80" w:rsidP="000D4F80">
      <w:pPr>
        <w:ind w:leftChars="110" w:left="458" w:hangingChars="81" w:hanging="194"/>
        <w:rPr>
          <w:rFonts w:eastAsia="標楷體"/>
          <w:noProof/>
        </w:rPr>
      </w:pPr>
      <w:r>
        <w:rPr>
          <w:rFonts w:eastAsia="標楷體"/>
          <w:noProof/>
        </w:rPr>
        <w:lastRenderedPageBreak/>
        <w:t>4.</w:t>
      </w:r>
      <w:r w:rsidR="001D7C80" w:rsidRPr="001D7C80">
        <w:rPr>
          <w:rFonts w:eastAsia="標楷體"/>
          <w:noProof/>
        </w:rPr>
        <w:t>Kao, Lanfeng and Anlin Chen (2012), How Does Product Market Competition Affect Dividend Payments in a Weak Investor Protection Economy? Evidence from Taiwan, The 3rd Global Accounting and Organizational Change Conference 2012, Malaysia.</w:t>
      </w:r>
    </w:p>
    <w:p w:rsidR="001D7C80" w:rsidRPr="001D7C80" w:rsidRDefault="000D4F80" w:rsidP="000D4F80">
      <w:pPr>
        <w:ind w:leftChars="110" w:left="458" w:hangingChars="81" w:hanging="194"/>
        <w:rPr>
          <w:rFonts w:eastAsia="標楷體"/>
          <w:noProof/>
        </w:rPr>
      </w:pPr>
      <w:r>
        <w:rPr>
          <w:rFonts w:eastAsia="標楷體"/>
          <w:noProof/>
        </w:rPr>
        <w:t>5.</w:t>
      </w:r>
      <w:r w:rsidR="001D7C80" w:rsidRPr="001D7C80">
        <w:rPr>
          <w:rFonts w:eastAsia="標楷體"/>
          <w:noProof/>
        </w:rPr>
        <w:t xml:space="preserve">Kao, Lanfeng and Anlin Chen (2012), How Does Product Market Competition Affect Dividend Payments in a Weak Investor Protection Economy? Evidence from Taiwan, The 7th Annual London Business Research Conference 2012, London. </w:t>
      </w:r>
    </w:p>
    <w:p w:rsidR="001D7C80" w:rsidRPr="001D7C80" w:rsidRDefault="000D4F80" w:rsidP="000D4F80">
      <w:pPr>
        <w:ind w:leftChars="110" w:left="458" w:hangingChars="81" w:hanging="194"/>
        <w:rPr>
          <w:rFonts w:eastAsia="標楷體"/>
          <w:noProof/>
        </w:rPr>
      </w:pPr>
      <w:r>
        <w:rPr>
          <w:rFonts w:eastAsia="標楷體" w:hint="eastAsia"/>
          <w:noProof/>
        </w:rPr>
        <w:t>6.</w:t>
      </w:r>
      <w:r w:rsidR="001D7C80" w:rsidRPr="001D7C80">
        <w:rPr>
          <w:rFonts w:eastAsia="標楷體" w:hint="eastAsia"/>
          <w:noProof/>
        </w:rPr>
        <w:t>莊淑媛、高蘭芬</w:t>
      </w:r>
      <w:r w:rsidR="001D7C80" w:rsidRPr="001D7C80">
        <w:rPr>
          <w:rFonts w:eastAsia="標楷體" w:hint="eastAsia"/>
          <w:noProof/>
        </w:rPr>
        <w:t xml:space="preserve"> (2012)</w:t>
      </w:r>
      <w:r w:rsidR="001D7C80" w:rsidRPr="001D7C80">
        <w:rPr>
          <w:rFonts w:eastAsia="標楷體" w:hint="eastAsia"/>
          <w:noProof/>
        </w:rPr>
        <w:t>，資產減損之認列與迴轉與盈餘品質關聯性之研究</w:t>
      </w:r>
      <w:r w:rsidR="001D7C80" w:rsidRPr="001D7C80">
        <w:rPr>
          <w:rFonts w:eastAsia="標楷體" w:hint="eastAsia"/>
          <w:noProof/>
        </w:rPr>
        <w:t>-</w:t>
      </w:r>
      <w:r w:rsidR="001D7C80" w:rsidRPr="001D7C80">
        <w:rPr>
          <w:rFonts w:eastAsia="標楷體" w:hint="eastAsia"/>
          <w:noProof/>
        </w:rPr>
        <w:t>論公司治理之角色，</w:t>
      </w:r>
      <w:r w:rsidR="001D7C80" w:rsidRPr="001D7C80">
        <w:rPr>
          <w:rFonts w:eastAsia="標楷體" w:hint="eastAsia"/>
          <w:noProof/>
        </w:rPr>
        <w:t>2012</w:t>
      </w:r>
      <w:r w:rsidR="001D7C80" w:rsidRPr="001D7C80">
        <w:rPr>
          <w:rFonts w:eastAsia="標楷體" w:hint="eastAsia"/>
          <w:noProof/>
        </w:rPr>
        <w:t>南台灣財金學術聯盟年會暨海峽兩岸學術論文研討會，高雄。</w:t>
      </w:r>
      <w:r w:rsidR="001D7C80" w:rsidRPr="001D7C80">
        <w:rPr>
          <w:rFonts w:eastAsia="標楷體" w:hint="eastAsia"/>
          <w:noProof/>
        </w:rPr>
        <w:t xml:space="preserve"> </w:t>
      </w:r>
    </w:p>
    <w:p w:rsidR="001D7C80" w:rsidRPr="001D7C80" w:rsidRDefault="000D4F80" w:rsidP="000D4F80">
      <w:pPr>
        <w:ind w:leftChars="110" w:left="458" w:hangingChars="81" w:hanging="194"/>
        <w:rPr>
          <w:rFonts w:eastAsia="標楷體"/>
          <w:noProof/>
        </w:rPr>
      </w:pPr>
      <w:r>
        <w:rPr>
          <w:rFonts w:eastAsia="標楷體" w:hint="eastAsia"/>
          <w:noProof/>
        </w:rPr>
        <w:t>7.</w:t>
      </w:r>
      <w:r w:rsidR="001D7C80" w:rsidRPr="001D7C80">
        <w:rPr>
          <w:rFonts w:eastAsia="標楷體" w:hint="eastAsia"/>
          <w:noProof/>
        </w:rPr>
        <w:t>高蘭芬、陳安琳、盧正壽、林嘉恩</w:t>
      </w:r>
      <w:r w:rsidR="001D7C80" w:rsidRPr="001D7C80">
        <w:rPr>
          <w:rFonts w:eastAsia="標楷體" w:hint="eastAsia"/>
          <w:noProof/>
        </w:rPr>
        <w:t xml:space="preserve"> (2011)</w:t>
      </w:r>
      <w:r w:rsidR="001D7C80" w:rsidRPr="001D7C80">
        <w:rPr>
          <w:rFonts w:eastAsia="標楷體" w:hint="eastAsia"/>
          <w:noProof/>
        </w:rPr>
        <w:t>，資產減損之訊息傳染效果，</w:t>
      </w:r>
      <w:r w:rsidR="001D7C80" w:rsidRPr="001D7C80">
        <w:rPr>
          <w:rFonts w:eastAsia="標楷體" w:hint="eastAsia"/>
          <w:noProof/>
        </w:rPr>
        <w:t>2011</w:t>
      </w:r>
      <w:r w:rsidR="001D7C80" w:rsidRPr="001D7C80">
        <w:rPr>
          <w:rFonts w:eastAsia="標楷體" w:hint="eastAsia"/>
          <w:noProof/>
        </w:rPr>
        <w:t>會計理論與實務研討會，中華會計學會與國立政治大學會計學系主辦，台北。</w:t>
      </w:r>
    </w:p>
    <w:p w:rsidR="001D7C80" w:rsidRPr="001D7C80" w:rsidRDefault="000D4F80" w:rsidP="000D4F80">
      <w:pPr>
        <w:ind w:leftChars="110" w:left="458" w:hangingChars="81" w:hanging="194"/>
        <w:rPr>
          <w:rFonts w:eastAsia="標楷體"/>
          <w:noProof/>
        </w:rPr>
      </w:pPr>
      <w:r>
        <w:rPr>
          <w:rFonts w:eastAsia="標楷體" w:hint="eastAsia"/>
          <w:noProof/>
        </w:rPr>
        <w:t>8.</w:t>
      </w:r>
      <w:r w:rsidR="001D7C80" w:rsidRPr="001D7C80">
        <w:rPr>
          <w:rFonts w:eastAsia="標楷體" w:hint="eastAsia"/>
          <w:noProof/>
        </w:rPr>
        <w:t>高蘭芬、吳靜宜</w:t>
      </w:r>
      <w:r w:rsidR="001D7C80" w:rsidRPr="001D7C80">
        <w:rPr>
          <w:rFonts w:eastAsia="標楷體" w:hint="eastAsia"/>
          <w:noProof/>
        </w:rPr>
        <w:t xml:space="preserve"> (2011)</w:t>
      </w:r>
      <w:r w:rsidR="001D7C80" w:rsidRPr="001D7C80">
        <w:rPr>
          <w:rFonts w:eastAsia="標楷體" w:hint="eastAsia"/>
          <w:noProof/>
        </w:rPr>
        <w:t>，資產減損認列與迴轉對盈餘品質之影響，第三屆財經商管論文研討會，東海大學財務金融</w:t>
      </w:r>
      <w:r w:rsidR="001D7C80" w:rsidRPr="001D7C80">
        <w:rPr>
          <w:rFonts w:eastAsia="標楷體" w:hint="eastAsia"/>
          <w:noProof/>
        </w:rPr>
        <w:t>/</w:t>
      </w:r>
      <w:r w:rsidR="001D7C80" w:rsidRPr="001D7C80">
        <w:rPr>
          <w:rFonts w:eastAsia="標楷體" w:hint="eastAsia"/>
          <w:noProof/>
        </w:rPr>
        <w:t>國際貿易</w:t>
      </w:r>
      <w:r w:rsidR="001D7C80" w:rsidRPr="001D7C80">
        <w:rPr>
          <w:rFonts w:eastAsia="標楷體" w:hint="eastAsia"/>
          <w:noProof/>
        </w:rPr>
        <w:t>/</w:t>
      </w:r>
      <w:r w:rsidR="001D7C80" w:rsidRPr="001D7C80">
        <w:rPr>
          <w:rFonts w:eastAsia="標楷體" w:hint="eastAsia"/>
          <w:noProof/>
        </w:rPr>
        <w:t>經濟系主辦，台中。</w:t>
      </w:r>
    </w:p>
    <w:p w:rsidR="001D7C80" w:rsidRPr="001D7C80" w:rsidRDefault="000D4F80" w:rsidP="000D4F80">
      <w:pPr>
        <w:ind w:leftChars="110" w:left="458" w:hangingChars="81" w:hanging="194"/>
        <w:rPr>
          <w:rFonts w:eastAsia="標楷體"/>
          <w:noProof/>
        </w:rPr>
      </w:pPr>
      <w:r>
        <w:rPr>
          <w:rFonts w:eastAsia="標楷體"/>
          <w:noProof/>
        </w:rPr>
        <w:t>9.</w:t>
      </w:r>
      <w:r w:rsidR="001D7C80" w:rsidRPr="001D7C80">
        <w:rPr>
          <w:rFonts w:eastAsia="標楷體"/>
          <w:noProof/>
        </w:rPr>
        <w:t xml:space="preserve">Chen, Anlin and Lanfeng Kao (2010), The Effect of Collateral Characteristics on Bank Performance: Evidence from Collateralized Stocks in Taiwan, The 18th Annual Conference on Annual Conference on Pacific Basin Finance, Economics, Accounting and Management (PBFEAM), Beijing, China. </w:t>
      </w:r>
    </w:p>
    <w:p w:rsidR="001D7C80" w:rsidRPr="001D7C80" w:rsidRDefault="001D7C80" w:rsidP="000D4F80">
      <w:pPr>
        <w:ind w:leftChars="52" w:left="461" w:hangingChars="140" w:hanging="336"/>
        <w:rPr>
          <w:rFonts w:eastAsia="標楷體"/>
          <w:noProof/>
        </w:rPr>
      </w:pPr>
      <w:r w:rsidRPr="001D7C80">
        <w:rPr>
          <w:rFonts w:eastAsia="標楷體"/>
          <w:noProof/>
        </w:rPr>
        <w:t>10.</w:t>
      </w:r>
      <w:r w:rsidRPr="001D7C80">
        <w:rPr>
          <w:rFonts w:eastAsia="標楷體"/>
          <w:noProof/>
        </w:rPr>
        <w:tab/>
        <w:t xml:space="preserve">Chen, Anlin, Lanfeng Kao, and Cheng Shou Lu (2010), How to Mitigate IPO Underpricing due to R&amp;D Expenditure and Technology Requirement through Venture Capital Backing in Emerging Markets? The 18th Annual Conference on Annual Conference on Pacific Basin Finance, Economics, Accounting and Management (PBFEAM), Beijing, China. </w:t>
      </w:r>
    </w:p>
    <w:p w:rsidR="001D7C80" w:rsidRPr="001D7C80" w:rsidRDefault="001D7C80" w:rsidP="000D4F80">
      <w:pPr>
        <w:ind w:leftChars="52" w:left="461" w:hangingChars="140" w:hanging="336"/>
        <w:rPr>
          <w:rFonts w:eastAsia="標楷體"/>
          <w:noProof/>
        </w:rPr>
      </w:pPr>
      <w:r w:rsidRPr="001D7C80">
        <w:rPr>
          <w:rFonts w:eastAsia="標楷體"/>
          <w:noProof/>
        </w:rPr>
        <w:t>11.</w:t>
      </w:r>
      <w:r w:rsidRPr="001D7C80">
        <w:rPr>
          <w:rFonts w:eastAsia="標楷體"/>
          <w:noProof/>
        </w:rPr>
        <w:tab/>
        <w:t>Chen, Anlin, Lanfeng Kao, and Yu Ting Urania Huang (2010), Cash Flow Rights and Dividend Policy in Family-Controlled Firms: A Nonmonotonic Evidence from Taiwan, 2010 Annual Conference of Taiwan Finance Association and CTFA Conference, Taiwan.</w:t>
      </w:r>
    </w:p>
    <w:p w:rsidR="001D7C80" w:rsidRPr="001D7C80" w:rsidRDefault="001D7C80" w:rsidP="000D4F80">
      <w:pPr>
        <w:ind w:leftChars="52" w:left="461" w:hangingChars="140" w:hanging="336"/>
        <w:rPr>
          <w:rFonts w:eastAsia="標楷體"/>
          <w:noProof/>
        </w:rPr>
      </w:pPr>
      <w:r w:rsidRPr="001D7C80">
        <w:rPr>
          <w:rFonts w:eastAsia="標楷體"/>
          <w:noProof/>
        </w:rPr>
        <w:t>12.</w:t>
      </w:r>
      <w:r w:rsidRPr="001D7C80">
        <w:rPr>
          <w:rFonts w:eastAsia="標楷體"/>
          <w:noProof/>
        </w:rPr>
        <w:tab/>
        <w:t>Shen, Chung-Hua, Yi-Kai Chen, Lanfeng Kao, and Chuan-Yi Yeh (2010), Bank Liquidity Risk and Performance, The Asian Finance Association 2010 Conference, Hong Kong, China.</w:t>
      </w:r>
    </w:p>
    <w:p w:rsidR="001D7C80" w:rsidRPr="001D7C80" w:rsidRDefault="001D7C80" w:rsidP="000D4F80">
      <w:pPr>
        <w:ind w:leftChars="52" w:left="461" w:hangingChars="140" w:hanging="336"/>
        <w:rPr>
          <w:rFonts w:eastAsia="標楷體"/>
          <w:noProof/>
        </w:rPr>
      </w:pPr>
      <w:r w:rsidRPr="001D7C80">
        <w:rPr>
          <w:rFonts w:eastAsia="標楷體"/>
          <w:noProof/>
        </w:rPr>
        <w:t>13.</w:t>
      </w:r>
      <w:r w:rsidRPr="001D7C80">
        <w:rPr>
          <w:rFonts w:eastAsia="標楷體"/>
          <w:noProof/>
        </w:rPr>
        <w:tab/>
        <w:t>Shen, Chung-Hua, Yi-Kai Chen, Lanfeng Kao, and Chuan-Yi Yeh (2009), Bank Liquidity Risk and Performance, The 17th Conference on the Theories and Practices of Securities and Financial Markets (17th SFM Conference), Kaohsiung, Taiwan.</w:t>
      </w:r>
    </w:p>
    <w:p w:rsidR="001D7C80" w:rsidRPr="001D7C80" w:rsidRDefault="001D7C80" w:rsidP="000D4F80">
      <w:pPr>
        <w:ind w:leftChars="52" w:left="461" w:hangingChars="140" w:hanging="336"/>
        <w:rPr>
          <w:rFonts w:eastAsia="標楷體"/>
          <w:noProof/>
        </w:rPr>
      </w:pPr>
      <w:r w:rsidRPr="001D7C80">
        <w:rPr>
          <w:rFonts w:eastAsia="標楷體"/>
          <w:noProof/>
        </w:rPr>
        <w:t>14.</w:t>
      </w:r>
      <w:r w:rsidRPr="001D7C80">
        <w:rPr>
          <w:rFonts w:eastAsia="標楷體"/>
          <w:noProof/>
        </w:rPr>
        <w:tab/>
        <w:t xml:space="preserve">Chen, Anlin, Lanfeng Kao, and Cheng Shou Lu (2009), The Effect of R&amp;D on the Underpricing of IPOs: The Moderating Effects of Venture Capital and Technology, The 17th Annual Conference on Annual Conference on Pacific Basin Finance, Economics, Accounting and Management (PBFEAM), Bangkok, Thailand. </w:t>
      </w:r>
    </w:p>
    <w:p w:rsidR="001D7C80" w:rsidRPr="001D7C80" w:rsidRDefault="001D7C80" w:rsidP="000D4F80">
      <w:pPr>
        <w:ind w:leftChars="52" w:left="461" w:hangingChars="140" w:hanging="336"/>
        <w:rPr>
          <w:rFonts w:eastAsia="標楷體"/>
          <w:noProof/>
        </w:rPr>
      </w:pPr>
      <w:r w:rsidRPr="001D7C80">
        <w:rPr>
          <w:rFonts w:eastAsia="標楷體"/>
          <w:noProof/>
        </w:rPr>
        <w:t>15.</w:t>
      </w:r>
      <w:r w:rsidRPr="001D7C80">
        <w:rPr>
          <w:rFonts w:eastAsia="標楷體"/>
          <w:noProof/>
        </w:rPr>
        <w:tab/>
        <w:t xml:space="preserve">Chen, Anlin, Lanfeng Kao, and Cheng Shou Lu (2009), How R&amp;D and Venture Capital Affect IPO Underpricing from the Perspective of Technology Requirement, 2009 Academy of Management Annual Meeting (AOM), Chicago, Illinois, USA. </w:t>
      </w:r>
    </w:p>
    <w:p w:rsidR="001D7C80" w:rsidRPr="001D7C80" w:rsidRDefault="001D7C80" w:rsidP="000D4F80">
      <w:pPr>
        <w:ind w:leftChars="52" w:left="461" w:hangingChars="140" w:hanging="336"/>
        <w:rPr>
          <w:rFonts w:eastAsia="標楷體"/>
          <w:noProof/>
        </w:rPr>
      </w:pPr>
      <w:r w:rsidRPr="001D7C80">
        <w:rPr>
          <w:rFonts w:eastAsia="標楷體"/>
          <w:noProof/>
        </w:rPr>
        <w:t>16.</w:t>
      </w:r>
      <w:r w:rsidRPr="001D7C80">
        <w:rPr>
          <w:rFonts w:eastAsia="標楷體"/>
          <w:noProof/>
        </w:rPr>
        <w:tab/>
      </w:r>
      <w:r w:rsidRPr="001D7C80">
        <w:rPr>
          <w:rFonts w:eastAsia="標楷體" w:hint="eastAsia"/>
          <w:noProof/>
        </w:rPr>
        <w:t>高蘭芬、陳怡凱、陳美蓮（</w:t>
      </w:r>
      <w:r w:rsidRPr="001D7C80">
        <w:rPr>
          <w:rFonts w:eastAsia="標楷體"/>
          <w:noProof/>
        </w:rPr>
        <w:t>2009</w:t>
      </w:r>
      <w:r w:rsidRPr="001D7C80">
        <w:rPr>
          <w:rFonts w:eastAsia="標楷體" w:hint="eastAsia"/>
          <w:noProof/>
        </w:rPr>
        <w:t>），代理問題、公司治理與盈餘穩健性，</w:t>
      </w:r>
      <w:r w:rsidRPr="001D7C80">
        <w:rPr>
          <w:rFonts w:eastAsia="標楷體"/>
          <w:noProof/>
        </w:rPr>
        <w:t>2009</w:t>
      </w:r>
      <w:r w:rsidRPr="001D7C80">
        <w:rPr>
          <w:rFonts w:eastAsia="標楷體" w:hint="eastAsia"/>
          <w:noProof/>
        </w:rPr>
        <w:t>第十三屆兩岸會計與管理學術研討會，淡江大學會計學系，台北。</w:t>
      </w:r>
    </w:p>
    <w:p w:rsidR="001D7C80" w:rsidRPr="001D7C80" w:rsidRDefault="001D7C80" w:rsidP="000D4F80">
      <w:pPr>
        <w:ind w:leftChars="52" w:left="461" w:hangingChars="140" w:hanging="336"/>
        <w:rPr>
          <w:rFonts w:eastAsia="標楷體"/>
          <w:noProof/>
        </w:rPr>
      </w:pPr>
      <w:r w:rsidRPr="001D7C80">
        <w:rPr>
          <w:rFonts w:eastAsia="標楷體" w:hint="eastAsia"/>
          <w:noProof/>
        </w:rPr>
        <w:t>17.</w:t>
      </w:r>
      <w:r w:rsidRPr="001D7C80">
        <w:rPr>
          <w:rFonts w:eastAsia="標楷體" w:hint="eastAsia"/>
          <w:noProof/>
        </w:rPr>
        <w:tab/>
      </w:r>
      <w:r w:rsidRPr="001D7C80">
        <w:rPr>
          <w:rFonts w:eastAsia="標楷體" w:hint="eastAsia"/>
          <w:noProof/>
        </w:rPr>
        <w:t>高蘭芬、陳怡凱、陳美蓮（</w:t>
      </w:r>
      <w:r w:rsidRPr="001D7C80">
        <w:rPr>
          <w:rFonts w:eastAsia="標楷體" w:hint="eastAsia"/>
          <w:noProof/>
        </w:rPr>
        <w:t>2009</w:t>
      </w:r>
      <w:r w:rsidRPr="001D7C80">
        <w:rPr>
          <w:rFonts w:eastAsia="標楷體" w:hint="eastAsia"/>
          <w:noProof/>
        </w:rPr>
        <w:t>），代理問題、公司治理與盈餘穩健性，</w:t>
      </w:r>
      <w:r w:rsidRPr="001D7C80">
        <w:rPr>
          <w:rFonts w:eastAsia="標楷體" w:hint="eastAsia"/>
          <w:noProof/>
        </w:rPr>
        <w:t>2009</w:t>
      </w:r>
      <w:r w:rsidRPr="001D7C80">
        <w:rPr>
          <w:rFonts w:eastAsia="標楷體" w:hint="eastAsia"/>
          <w:noProof/>
        </w:rPr>
        <w:t>中部財金學術聯盟研討會，中部財金學術聯盟主辦，台中。</w:t>
      </w:r>
    </w:p>
    <w:p w:rsidR="001D7C80" w:rsidRPr="001D7C80" w:rsidRDefault="001D7C80" w:rsidP="000D4F80">
      <w:pPr>
        <w:ind w:leftChars="57" w:left="473" w:hangingChars="140" w:hanging="336"/>
        <w:rPr>
          <w:rFonts w:eastAsia="標楷體"/>
          <w:noProof/>
        </w:rPr>
      </w:pPr>
      <w:r w:rsidRPr="001D7C80">
        <w:rPr>
          <w:rFonts w:eastAsia="標楷體"/>
          <w:noProof/>
        </w:rPr>
        <w:lastRenderedPageBreak/>
        <w:t>18.</w:t>
      </w:r>
      <w:r w:rsidRPr="001D7C80">
        <w:rPr>
          <w:rFonts w:eastAsia="標楷體"/>
          <w:noProof/>
        </w:rPr>
        <w:tab/>
      </w:r>
      <w:r w:rsidRPr="001D7C80">
        <w:rPr>
          <w:rFonts w:eastAsia="標楷體" w:hint="eastAsia"/>
          <w:noProof/>
        </w:rPr>
        <w:t>高蘭芬、陳怡凱、陳烷鈺（</w:t>
      </w:r>
      <w:r w:rsidRPr="001D7C80">
        <w:rPr>
          <w:rFonts w:eastAsia="標楷體"/>
          <w:noProof/>
        </w:rPr>
        <w:t>2009</w:t>
      </w:r>
      <w:r w:rsidRPr="001D7C80">
        <w:rPr>
          <w:rFonts w:eastAsia="標楷體" w:hint="eastAsia"/>
          <w:noProof/>
        </w:rPr>
        <w:t>），董監事股權質押與公司治理之研究，</w:t>
      </w:r>
      <w:r w:rsidRPr="001D7C80">
        <w:rPr>
          <w:rFonts w:eastAsia="標楷體"/>
          <w:noProof/>
        </w:rPr>
        <w:t>2009</w:t>
      </w:r>
      <w:r w:rsidRPr="001D7C80">
        <w:rPr>
          <w:rFonts w:eastAsia="標楷體" w:hint="eastAsia"/>
          <w:noProof/>
        </w:rPr>
        <w:t>現代管理與創新學術研討會，明新科技大學管理學院，新竹。</w:t>
      </w:r>
    </w:p>
    <w:p w:rsidR="0032065D" w:rsidRPr="0032065D" w:rsidRDefault="001D7C80" w:rsidP="000D4F80">
      <w:pPr>
        <w:ind w:leftChars="57" w:left="473" w:hangingChars="140" w:hanging="336"/>
        <w:rPr>
          <w:rFonts w:eastAsia="標楷體"/>
          <w:noProof/>
        </w:rPr>
      </w:pPr>
      <w:r w:rsidRPr="001D7C80">
        <w:rPr>
          <w:rFonts w:eastAsia="標楷體" w:hint="eastAsia"/>
          <w:noProof/>
        </w:rPr>
        <w:t>19.</w:t>
      </w:r>
      <w:r w:rsidRPr="001D7C80">
        <w:rPr>
          <w:rFonts w:eastAsia="標楷體" w:hint="eastAsia"/>
          <w:noProof/>
        </w:rPr>
        <w:tab/>
      </w:r>
      <w:r w:rsidRPr="001D7C80">
        <w:rPr>
          <w:rFonts w:eastAsia="標楷體" w:hint="eastAsia"/>
          <w:noProof/>
        </w:rPr>
        <w:t>陳怡凱、高蘭芬、葉顓儀（</w:t>
      </w:r>
      <w:r w:rsidRPr="001D7C80">
        <w:rPr>
          <w:rFonts w:eastAsia="標楷體" w:hint="eastAsia"/>
          <w:noProof/>
        </w:rPr>
        <w:t>2009</w:t>
      </w:r>
      <w:r w:rsidRPr="001D7C80">
        <w:rPr>
          <w:rFonts w:eastAsia="標楷體" w:hint="eastAsia"/>
          <w:noProof/>
        </w:rPr>
        <w:t>），銀行的流動性風險與績效之關係－跨國之實證分析，</w:t>
      </w:r>
      <w:r w:rsidRPr="001D7C80">
        <w:rPr>
          <w:rFonts w:eastAsia="標楷體" w:hint="eastAsia"/>
          <w:noProof/>
        </w:rPr>
        <w:t>2009</w:t>
      </w:r>
      <w:r w:rsidRPr="001D7C80">
        <w:rPr>
          <w:rFonts w:eastAsia="標楷體" w:hint="eastAsia"/>
          <w:noProof/>
        </w:rPr>
        <w:t>財金會計暨商管決策研討會，南台科技大學財務金融系暨研究所，台南。</w:t>
      </w:r>
    </w:p>
    <w:p w:rsidR="0032065D" w:rsidRPr="00C962D0" w:rsidRDefault="0032065D" w:rsidP="0032065D">
      <w:pPr>
        <w:rPr>
          <w:rFonts w:eastAsia="標楷體"/>
          <w:noProof/>
        </w:rPr>
      </w:pPr>
    </w:p>
    <w:p w:rsidR="0032065D" w:rsidRPr="00BA5D41" w:rsidRDefault="0032065D" w:rsidP="0032065D">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32065D" w:rsidRDefault="0032065D" w:rsidP="0032065D">
      <w:pPr>
        <w:ind w:leftChars="100" w:left="391" w:hangingChars="63" w:hanging="151"/>
        <w:rPr>
          <w:rFonts w:eastAsia="標楷體"/>
          <w:noProof/>
        </w:rPr>
      </w:pPr>
      <w:r>
        <w:rPr>
          <w:rFonts w:eastAsia="標楷體" w:hint="eastAsia"/>
          <w:noProof/>
        </w:rPr>
        <w:t>無</w:t>
      </w:r>
    </w:p>
    <w:p w:rsidR="0032065D" w:rsidRPr="00BA5D41" w:rsidRDefault="0032065D" w:rsidP="0032065D">
      <w:pPr>
        <w:ind w:leftChars="100" w:left="391" w:hangingChars="63" w:hanging="151"/>
        <w:rPr>
          <w:rFonts w:eastAsia="標楷體"/>
          <w:noProof/>
        </w:rPr>
      </w:pPr>
    </w:p>
    <w:p w:rsidR="0032065D" w:rsidRPr="00BA5D41" w:rsidRDefault="0032065D" w:rsidP="0032065D">
      <w:pPr>
        <w:rPr>
          <w:rFonts w:eastAsia="標楷體"/>
          <w:noProof/>
        </w:rPr>
      </w:pPr>
      <w:r>
        <w:rPr>
          <w:rFonts w:eastAsia="標楷體" w:hint="eastAsia"/>
          <w:noProof/>
        </w:rPr>
        <w:t>(D)</w:t>
      </w:r>
      <w:r w:rsidRPr="00BA5D41">
        <w:rPr>
          <w:rFonts w:eastAsia="標楷體" w:hint="eastAsia"/>
          <w:noProof/>
        </w:rPr>
        <w:t>研究計畫</w:t>
      </w:r>
    </w:p>
    <w:p w:rsidR="001D7C80" w:rsidRPr="000D4F80" w:rsidRDefault="001D7C80" w:rsidP="000D4F80">
      <w:pPr>
        <w:ind w:leftChars="100" w:left="446" w:hangingChars="86" w:hanging="206"/>
        <w:rPr>
          <w:rFonts w:eastAsia="標楷體"/>
          <w:noProof/>
          <w:color w:val="000000" w:themeColor="text1"/>
        </w:rPr>
      </w:pPr>
      <w:r w:rsidRPr="000D4F80">
        <w:rPr>
          <w:rFonts w:eastAsia="標楷體" w:hint="eastAsia"/>
          <w:noProof/>
          <w:color w:val="000000" w:themeColor="text1"/>
        </w:rPr>
        <w:t>1.</w:t>
      </w:r>
      <w:r w:rsidRPr="000D4F80">
        <w:rPr>
          <w:rFonts w:eastAsia="標楷體" w:hint="eastAsia"/>
          <w:noProof/>
          <w:color w:val="000000" w:themeColor="text1"/>
        </w:rPr>
        <w:tab/>
      </w:r>
      <w:r w:rsidRPr="000D4F80">
        <w:rPr>
          <w:rFonts w:eastAsia="標楷體" w:hint="eastAsia"/>
          <w:noProof/>
          <w:color w:val="000000" w:themeColor="text1"/>
        </w:rPr>
        <w:t>高蘭芬，長期性資產減損宣告之產業效果，</w:t>
      </w:r>
      <w:r w:rsidRPr="000D4F80">
        <w:rPr>
          <w:rFonts w:eastAsia="標楷體" w:hint="eastAsia"/>
          <w:noProof/>
          <w:color w:val="000000" w:themeColor="text1"/>
        </w:rPr>
        <w:t>101/08/01~103/07/31</w:t>
      </w:r>
      <w:r w:rsidRPr="000D4F80">
        <w:rPr>
          <w:rFonts w:eastAsia="標楷體" w:hint="eastAsia"/>
          <w:noProof/>
          <w:color w:val="000000" w:themeColor="text1"/>
        </w:rPr>
        <w:t>，</w:t>
      </w:r>
      <w:r w:rsidRPr="000D4F80">
        <w:rPr>
          <w:rFonts w:eastAsia="標楷體" w:hint="eastAsia"/>
          <w:noProof/>
          <w:color w:val="000000" w:themeColor="text1"/>
        </w:rPr>
        <w:t xml:space="preserve">NSC 101-2410-H-390 -015 -MY2 </w:t>
      </w:r>
    </w:p>
    <w:p w:rsidR="001D7C80" w:rsidRPr="000D4F80" w:rsidRDefault="001D7C80" w:rsidP="000D4F80">
      <w:pPr>
        <w:ind w:leftChars="100" w:left="446" w:hangingChars="86" w:hanging="206"/>
        <w:rPr>
          <w:rFonts w:eastAsia="標楷體"/>
          <w:noProof/>
          <w:color w:val="000000" w:themeColor="text1"/>
        </w:rPr>
      </w:pPr>
      <w:r w:rsidRPr="000D4F80">
        <w:rPr>
          <w:rFonts w:eastAsia="標楷體" w:hint="eastAsia"/>
          <w:noProof/>
          <w:color w:val="000000" w:themeColor="text1"/>
        </w:rPr>
        <w:t>2.</w:t>
      </w:r>
      <w:r w:rsidRPr="000D4F80">
        <w:rPr>
          <w:rFonts w:eastAsia="標楷體" w:hint="eastAsia"/>
          <w:noProof/>
          <w:color w:val="000000" w:themeColor="text1"/>
        </w:rPr>
        <w:tab/>
      </w:r>
      <w:r w:rsidRPr="000D4F80">
        <w:rPr>
          <w:rFonts w:eastAsia="標楷體" w:hint="eastAsia"/>
          <w:noProof/>
          <w:color w:val="000000" w:themeColor="text1"/>
        </w:rPr>
        <w:t>高蘭芬，資產減損公報實施對財務報導之影響，</w:t>
      </w:r>
      <w:r w:rsidRPr="000D4F80">
        <w:rPr>
          <w:rFonts w:eastAsia="標楷體" w:hint="eastAsia"/>
          <w:noProof/>
          <w:color w:val="000000" w:themeColor="text1"/>
        </w:rPr>
        <w:t>100/08/01~101/07/31</w:t>
      </w:r>
      <w:r w:rsidRPr="000D4F80">
        <w:rPr>
          <w:rFonts w:eastAsia="標楷體" w:hint="eastAsia"/>
          <w:noProof/>
          <w:color w:val="000000" w:themeColor="text1"/>
        </w:rPr>
        <w:t>，</w:t>
      </w:r>
      <w:r w:rsidRPr="000D4F80">
        <w:rPr>
          <w:rFonts w:eastAsia="標楷體" w:hint="eastAsia"/>
          <w:noProof/>
          <w:color w:val="000000" w:themeColor="text1"/>
        </w:rPr>
        <w:t xml:space="preserve">NSC 100-2628-H-390 -001 - </w:t>
      </w:r>
    </w:p>
    <w:p w:rsidR="001D7C80" w:rsidRPr="000D4F80" w:rsidRDefault="001D7C80" w:rsidP="000D4F80">
      <w:pPr>
        <w:ind w:leftChars="100" w:left="446" w:hangingChars="86" w:hanging="206"/>
        <w:rPr>
          <w:rFonts w:eastAsia="標楷體"/>
          <w:noProof/>
          <w:color w:val="000000" w:themeColor="text1"/>
        </w:rPr>
      </w:pPr>
      <w:r w:rsidRPr="000D4F80">
        <w:rPr>
          <w:rFonts w:eastAsia="標楷體" w:hint="eastAsia"/>
          <w:noProof/>
          <w:color w:val="000000" w:themeColor="text1"/>
        </w:rPr>
        <w:t>3.</w:t>
      </w:r>
      <w:r w:rsidRPr="000D4F80">
        <w:rPr>
          <w:rFonts w:eastAsia="標楷體" w:hint="eastAsia"/>
          <w:noProof/>
          <w:color w:val="000000" w:themeColor="text1"/>
        </w:rPr>
        <w:tab/>
      </w:r>
      <w:r w:rsidRPr="000D4F80">
        <w:rPr>
          <w:rFonts w:eastAsia="標楷體" w:hint="eastAsia"/>
          <w:noProof/>
          <w:color w:val="000000" w:themeColor="text1"/>
        </w:rPr>
        <w:t>高蘭芬，會計資訊的評價有用性與契約有用性</w:t>
      </w:r>
      <w:r w:rsidRPr="000D4F80">
        <w:rPr>
          <w:rFonts w:eastAsia="標楷體" w:hint="eastAsia"/>
          <w:noProof/>
          <w:color w:val="000000" w:themeColor="text1"/>
        </w:rPr>
        <w:t>--</w:t>
      </w:r>
      <w:r w:rsidRPr="000D4F80">
        <w:rPr>
          <w:rFonts w:eastAsia="標楷體" w:hint="eastAsia"/>
          <w:noProof/>
          <w:color w:val="000000" w:themeColor="text1"/>
        </w:rPr>
        <w:t>從盈餘穩健性的角度探討，</w:t>
      </w:r>
      <w:r w:rsidRPr="000D4F80">
        <w:rPr>
          <w:rFonts w:eastAsia="標楷體" w:hint="eastAsia"/>
          <w:noProof/>
          <w:color w:val="000000" w:themeColor="text1"/>
        </w:rPr>
        <w:t>99/08/01~100/07/31</w:t>
      </w:r>
      <w:r w:rsidRPr="000D4F80">
        <w:rPr>
          <w:rFonts w:eastAsia="標楷體" w:hint="eastAsia"/>
          <w:noProof/>
          <w:color w:val="000000" w:themeColor="text1"/>
        </w:rPr>
        <w:t>，</w:t>
      </w:r>
      <w:r w:rsidRPr="000D4F80">
        <w:rPr>
          <w:rFonts w:eastAsia="標楷體" w:hint="eastAsia"/>
          <w:noProof/>
          <w:color w:val="000000" w:themeColor="text1"/>
        </w:rPr>
        <w:t>NSC 99-2410-H-390-013-</w:t>
      </w:r>
    </w:p>
    <w:p w:rsidR="0032065D" w:rsidRPr="000D4F80" w:rsidRDefault="001D7C80" w:rsidP="000D4F80">
      <w:pPr>
        <w:ind w:leftChars="100" w:left="446" w:hangingChars="86" w:hanging="206"/>
        <w:rPr>
          <w:rFonts w:eastAsia="標楷體"/>
          <w:noProof/>
          <w:color w:val="000000" w:themeColor="text1"/>
        </w:rPr>
      </w:pPr>
      <w:r w:rsidRPr="000D4F80">
        <w:rPr>
          <w:rFonts w:eastAsia="標楷體" w:hint="eastAsia"/>
          <w:noProof/>
          <w:color w:val="000000" w:themeColor="text1"/>
        </w:rPr>
        <w:t>4.</w:t>
      </w:r>
      <w:r w:rsidRPr="000D4F80">
        <w:rPr>
          <w:rFonts w:eastAsia="標楷體" w:hint="eastAsia"/>
          <w:noProof/>
          <w:color w:val="000000" w:themeColor="text1"/>
        </w:rPr>
        <w:tab/>
      </w:r>
      <w:r w:rsidRPr="000D4F80">
        <w:rPr>
          <w:rFonts w:eastAsia="標楷體" w:hint="eastAsia"/>
          <w:noProof/>
          <w:color w:val="000000" w:themeColor="text1"/>
        </w:rPr>
        <w:t>高蘭芬，會計制度變革的利與弊</w:t>
      </w:r>
      <w:r w:rsidRPr="000D4F80">
        <w:rPr>
          <w:rFonts w:eastAsia="標楷體" w:hint="eastAsia"/>
          <w:noProof/>
          <w:color w:val="000000" w:themeColor="text1"/>
        </w:rPr>
        <w:t>--</w:t>
      </w:r>
      <w:r w:rsidRPr="000D4F80">
        <w:rPr>
          <w:rFonts w:eastAsia="標楷體" w:hint="eastAsia"/>
          <w:noProof/>
          <w:color w:val="000000" w:themeColor="text1"/>
        </w:rPr>
        <w:t>談沙賓法案與穩健會計對企業價值之影響，</w:t>
      </w:r>
      <w:r w:rsidRPr="000D4F80">
        <w:rPr>
          <w:rFonts w:eastAsia="標楷體" w:hint="eastAsia"/>
          <w:noProof/>
          <w:color w:val="000000" w:themeColor="text1"/>
        </w:rPr>
        <w:t>98/08/01~99/07/31</w:t>
      </w:r>
      <w:r w:rsidRPr="000D4F80">
        <w:rPr>
          <w:rFonts w:eastAsia="標楷體" w:hint="eastAsia"/>
          <w:noProof/>
          <w:color w:val="000000" w:themeColor="text1"/>
        </w:rPr>
        <w:t>，</w:t>
      </w:r>
      <w:r w:rsidRPr="000D4F80">
        <w:rPr>
          <w:rFonts w:eastAsia="標楷體" w:hint="eastAsia"/>
          <w:noProof/>
          <w:color w:val="000000" w:themeColor="text1"/>
        </w:rPr>
        <w:t>NSC98-2410-H-390-019-</w:t>
      </w:r>
    </w:p>
    <w:p w:rsidR="000D4F80" w:rsidRPr="001D7C80" w:rsidRDefault="000D4F80" w:rsidP="001D7C80">
      <w:pPr>
        <w:ind w:leftChars="100" w:left="391" w:hangingChars="63" w:hanging="151"/>
        <w:rPr>
          <w:rFonts w:eastAsia="標楷體"/>
          <w:noProof/>
          <w:color w:val="FF0000"/>
        </w:rPr>
      </w:pPr>
    </w:p>
    <w:p w:rsidR="0032065D" w:rsidRDefault="0032065D" w:rsidP="0032065D">
      <w:pPr>
        <w:rPr>
          <w:rFonts w:eastAsia="標楷體"/>
          <w:noProof/>
        </w:rPr>
      </w:pPr>
      <w:r>
        <w:rPr>
          <w:rFonts w:eastAsia="標楷體" w:hint="eastAsia"/>
          <w:noProof/>
        </w:rPr>
        <w:t>(E)</w:t>
      </w:r>
      <w:r w:rsidRPr="00BA5D41">
        <w:rPr>
          <w:rFonts w:eastAsia="標楷體" w:hint="eastAsia"/>
          <w:noProof/>
        </w:rPr>
        <w:t>技術報告及其他：</w:t>
      </w:r>
    </w:p>
    <w:p w:rsidR="0032065D" w:rsidRDefault="0032065D" w:rsidP="0032065D">
      <w:pPr>
        <w:ind w:leftChars="93" w:left="530" w:hangingChars="128" w:hanging="307"/>
        <w:rPr>
          <w:rFonts w:ascii="Calibri" w:eastAsia="標楷體" w:hAnsi="標楷體"/>
          <w:noProof/>
        </w:rPr>
      </w:pPr>
      <w:r>
        <w:rPr>
          <w:rFonts w:ascii="Calibri" w:eastAsia="標楷體" w:hAnsi="標楷體" w:hint="eastAsia"/>
          <w:noProof/>
        </w:rPr>
        <w:t>無</w:t>
      </w:r>
    </w:p>
    <w:p w:rsidR="005D3300" w:rsidRDefault="005D3300">
      <w:pPr>
        <w:widowControl/>
        <w:rPr>
          <w:rFonts w:eastAsia="標楷體"/>
          <w:noProof/>
        </w:rPr>
      </w:pPr>
      <w:r>
        <w:rPr>
          <w:rFonts w:eastAsia="標楷體"/>
          <w:noProof/>
        </w:rPr>
        <w:br w:type="page"/>
      </w:r>
    </w:p>
    <w:p w:rsidR="005D3300" w:rsidRPr="0054216D" w:rsidRDefault="005D3300" w:rsidP="005D3300">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12" name="圖片 1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5D3300" w:rsidRPr="0054216D" w:rsidRDefault="005D3300" w:rsidP="005D3300">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5D3300" w:rsidRPr="0054216D" w:rsidRDefault="005D3300" w:rsidP="005D3300">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5D3300" w:rsidRPr="0054216D" w:rsidRDefault="005D3300" w:rsidP="005D3300">
      <w:pPr>
        <w:rPr>
          <w:rFonts w:ascii="Calibri" w:eastAsia="標楷體" w:hAnsi="Calibri"/>
          <w:b/>
          <w:sz w:val="20"/>
          <w:szCs w:val="20"/>
        </w:rPr>
      </w:pPr>
      <w:r w:rsidRPr="0054216D">
        <w:rPr>
          <w:rFonts w:ascii="Calibri" w:eastAsia="標楷體" w:hAnsi="Calibri"/>
          <w:b/>
          <w:sz w:val="20"/>
          <w:szCs w:val="20"/>
        </w:rPr>
        <w:t xml:space="preserve">NO. </w:t>
      </w:r>
      <w:r w:rsidRPr="0054216D">
        <w:rPr>
          <w:rFonts w:ascii="Calibri" w:eastAsia="標楷體" w:hAnsi="Calibri"/>
          <w:b/>
          <w:noProof/>
          <w:sz w:val="20"/>
          <w:szCs w:val="20"/>
        </w:rPr>
        <w:t>2</w:t>
      </w:r>
      <w:r>
        <w:rPr>
          <w:rFonts w:ascii="Calibri" w:eastAsia="標楷體" w:hAnsi="Calibri" w:hint="eastAsia"/>
          <w:b/>
          <w:noProof/>
          <w:sz w:val="20"/>
          <w:szCs w:val="20"/>
        </w:rPr>
        <w:t>5</w:t>
      </w:r>
    </w:p>
    <w:tbl>
      <w:tblPr>
        <w:tblW w:w="0" w:type="auto"/>
        <w:tblBorders>
          <w:insideH w:val="single" w:sz="18" w:space="0" w:color="FFFFFF"/>
          <w:insideV w:val="single" w:sz="18" w:space="0" w:color="FFFFFF"/>
        </w:tblBorders>
        <w:tblLook w:val="01E0"/>
      </w:tblPr>
      <w:tblGrid>
        <w:gridCol w:w="1705"/>
        <w:gridCol w:w="7581"/>
      </w:tblGrid>
      <w:tr w:rsidR="005D3300" w:rsidRPr="0054216D" w:rsidTr="001038E7">
        <w:tc>
          <w:tcPr>
            <w:tcW w:w="1705" w:type="dxa"/>
            <w:tcBorders>
              <w:top w:val="single" w:sz="18" w:space="0" w:color="000080"/>
              <w:left w:val="single" w:sz="18" w:space="0" w:color="000080"/>
              <w:bottom w:val="single" w:sz="18" w:space="0" w:color="FFFFFF"/>
            </w:tcBorders>
            <w:shd w:val="pct20" w:color="000000" w:fill="FFFFFF"/>
          </w:tcPr>
          <w:p w:rsidR="005D3300" w:rsidRPr="0054216D" w:rsidRDefault="005D3300" w:rsidP="001038E7">
            <w:pPr>
              <w:rPr>
                <w:rFonts w:ascii="Calibri" w:eastAsia="標楷體" w:hAnsi="Calibri"/>
                <w:b/>
                <w:bCs/>
              </w:rPr>
            </w:pPr>
            <w:r w:rsidRPr="0054216D">
              <w:rPr>
                <w:rFonts w:ascii="Calibri" w:eastAsia="標楷體" w:hAnsi="標楷體"/>
                <w:b/>
                <w:bCs/>
              </w:rPr>
              <w:t>系所</w:t>
            </w:r>
          </w:p>
        </w:tc>
        <w:tc>
          <w:tcPr>
            <w:tcW w:w="7581" w:type="dxa"/>
            <w:tcBorders>
              <w:top w:val="single" w:sz="18" w:space="0" w:color="000080"/>
              <w:bottom w:val="single" w:sz="18" w:space="0" w:color="FFFFFF"/>
              <w:right w:val="single" w:sz="18" w:space="0" w:color="000080"/>
            </w:tcBorders>
            <w:shd w:val="pct20" w:color="000000" w:fill="FFFFFF"/>
          </w:tcPr>
          <w:p w:rsidR="005D3300" w:rsidRPr="0054216D" w:rsidRDefault="005D3300" w:rsidP="001038E7">
            <w:pPr>
              <w:rPr>
                <w:rFonts w:ascii="Calibri" w:eastAsia="標楷體" w:hAnsi="Calibri"/>
                <w:b/>
                <w:bCs/>
              </w:rPr>
            </w:pPr>
            <w:r w:rsidRPr="0054216D">
              <w:rPr>
                <w:rFonts w:ascii="Calibri" w:eastAsia="標楷體" w:hAnsi="標楷體"/>
                <w:b/>
                <w:bCs/>
                <w:noProof/>
              </w:rPr>
              <w:t>金融管理學系</w:t>
            </w:r>
          </w:p>
        </w:tc>
      </w:tr>
      <w:tr w:rsidR="005D3300" w:rsidRPr="0054216D" w:rsidTr="001038E7">
        <w:tc>
          <w:tcPr>
            <w:tcW w:w="1705" w:type="dxa"/>
            <w:tcBorders>
              <w:top w:val="single" w:sz="18" w:space="0" w:color="FFFFFF"/>
              <w:left w:val="single" w:sz="18" w:space="0" w:color="000080"/>
              <w:bottom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rPr>
              <w:t>Department</w:t>
            </w:r>
          </w:p>
        </w:tc>
        <w:tc>
          <w:tcPr>
            <w:tcW w:w="7581" w:type="dxa"/>
            <w:tcBorders>
              <w:top w:val="single" w:sz="18" w:space="0" w:color="FFFFFF"/>
              <w:bottom w:val="single" w:sz="18" w:space="0" w:color="000080"/>
              <w:right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noProof/>
              </w:rPr>
              <w:t>Department of Finance</w:t>
            </w:r>
          </w:p>
        </w:tc>
      </w:tr>
      <w:tr w:rsidR="005D3300" w:rsidRPr="0054216D" w:rsidTr="001038E7">
        <w:tc>
          <w:tcPr>
            <w:tcW w:w="1705" w:type="dxa"/>
            <w:tcBorders>
              <w:top w:val="single" w:sz="18" w:space="0" w:color="000080"/>
              <w:left w:val="single" w:sz="18" w:space="0" w:color="000080"/>
              <w:bottom w:val="single" w:sz="18" w:space="0" w:color="FFFFFF"/>
            </w:tcBorders>
            <w:shd w:val="pct20" w:color="000000" w:fill="FFFFFF"/>
          </w:tcPr>
          <w:p w:rsidR="005D3300" w:rsidRPr="0054216D" w:rsidRDefault="005D3300" w:rsidP="001038E7">
            <w:pPr>
              <w:rPr>
                <w:rFonts w:ascii="Calibri" w:eastAsia="標楷體" w:hAnsi="Calibri"/>
              </w:rPr>
            </w:pPr>
            <w:r w:rsidRPr="0054216D">
              <w:rPr>
                <w:rFonts w:ascii="Calibri" w:eastAsia="標楷體" w:hAnsi="標楷體"/>
              </w:rPr>
              <w:t>姓名</w:t>
            </w:r>
          </w:p>
        </w:tc>
        <w:tc>
          <w:tcPr>
            <w:tcW w:w="7581" w:type="dxa"/>
            <w:tcBorders>
              <w:top w:val="single" w:sz="18" w:space="0" w:color="000080"/>
              <w:bottom w:val="single" w:sz="18" w:space="0" w:color="FFFFFF"/>
              <w:right w:val="single" w:sz="18" w:space="0" w:color="000080"/>
            </w:tcBorders>
            <w:shd w:val="pct20" w:color="000000" w:fill="FFFFFF"/>
          </w:tcPr>
          <w:p w:rsidR="005D3300" w:rsidRPr="0054216D" w:rsidRDefault="005D3300" w:rsidP="001038E7">
            <w:pPr>
              <w:rPr>
                <w:rFonts w:ascii="Calibri" w:eastAsia="標楷體" w:hAnsi="Calibri"/>
                <w:b/>
              </w:rPr>
            </w:pPr>
            <w:r w:rsidRPr="0054216D">
              <w:rPr>
                <w:rFonts w:ascii="Calibri" w:eastAsia="標楷體" w:hAnsi="標楷體"/>
                <w:b/>
                <w:noProof/>
              </w:rPr>
              <w:t>黃一祥</w:t>
            </w:r>
          </w:p>
        </w:tc>
      </w:tr>
      <w:tr w:rsidR="005D3300" w:rsidRPr="0054216D" w:rsidTr="001038E7">
        <w:tc>
          <w:tcPr>
            <w:tcW w:w="1705" w:type="dxa"/>
            <w:tcBorders>
              <w:top w:val="single" w:sz="18" w:space="0" w:color="FFFFFF"/>
              <w:left w:val="single" w:sz="18" w:space="0" w:color="000080"/>
              <w:bottom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rPr>
              <w:t>Name</w:t>
            </w:r>
          </w:p>
        </w:tc>
        <w:tc>
          <w:tcPr>
            <w:tcW w:w="7581" w:type="dxa"/>
            <w:tcBorders>
              <w:top w:val="single" w:sz="18" w:space="0" w:color="FFFFFF"/>
              <w:bottom w:val="single" w:sz="18" w:space="0" w:color="000080"/>
              <w:right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noProof/>
              </w:rPr>
              <w:t>I-Hsiang Huang</w:t>
            </w:r>
          </w:p>
        </w:tc>
      </w:tr>
      <w:tr w:rsidR="005D3300" w:rsidRPr="0054216D" w:rsidTr="001038E7">
        <w:tc>
          <w:tcPr>
            <w:tcW w:w="1705" w:type="dxa"/>
            <w:tcBorders>
              <w:top w:val="single" w:sz="18" w:space="0" w:color="000080"/>
              <w:left w:val="single" w:sz="18" w:space="0" w:color="000080"/>
              <w:bottom w:val="single" w:sz="18" w:space="0" w:color="FFFFFF"/>
            </w:tcBorders>
            <w:shd w:val="pct20" w:color="000000" w:fill="FFFFFF"/>
          </w:tcPr>
          <w:p w:rsidR="005D3300" w:rsidRPr="0054216D" w:rsidRDefault="005D3300" w:rsidP="001038E7">
            <w:pPr>
              <w:rPr>
                <w:rFonts w:ascii="Calibri" w:eastAsia="標楷體" w:hAnsi="Calibri"/>
              </w:rPr>
            </w:pPr>
            <w:r w:rsidRPr="0054216D">
              <w:rPr>
                <w:rFonts w:ascii="Calibri" w:eastAsia="標楷體" w:hAnsi="標楷體"/>
              </w:rPr>
              <w:t>職級</w:t>
            </w:r>
          </w:p>
        </w:tc>
        <w:tc>
          <w:tcPr>
            <w:tcW w:w="7581" w:type="dxa"/>
            <w:tcBorders>
              <w:top w:val="single" w:sz="18" w:space="0" w:color="000080"/>
              <w:bottom w:val="single" w:sz="18" w:space="0" w:color="FFFFFF"/>
              <w:right w:val="single" w:sz="18" w:space="0" w:color="000080"/>
            </w:tcBorders>
            <w:shd w:val="pct20" w:color="000000" w:fill="FFFFFF"/>
          </w:tcPr>
          <w:p w:rsidR="005D3300" w:rsidRPr="0054216D" w:rsidRDefault="005D3300" w:rsidP="001038E7">
            <w:pPr>
              <w:rPr>
                <w:rFonts w:ascii="Calibri" w:eastAsia="標楷體" w:hAnsi="Calibri"/>
              </w:rPr>
            </w:pPr>
            <w:r w:rsidRPr="0054216D">
              <w:rPr>
                <w:rFonts w:ascii="Calibri" w:eastAsia="標楷體" w:hAnsi="標楷體"/>
                <w:noProof/>
              </w:rPr>
              <w:t>教授</w:t>
            </w:r>
          </w:p>
        </w:tc>
      </w:tr>
      <w:tr w:rsidR="005D3300" w:rsidRPr="0054216D" w:rsidTr="001038E7">
        <w:tc>
          <w:tcPr>
            <w:tcW w:w="1705" w:type="dxa"/>
            <w:tcBorders>
              <w:top w:val="single" w:sz="18" w:space="0" w:color="FFFFFF"/>
              <w:left w:val="single" w:sz="18" w:space="0" w:color="000080"/>
              <w:bottom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rPr>
              <w:t>Title</w:t>
            </w:r>
          </w:p>
        </w:tc>
        <w:tc>
          <w:tcPr>
            <w:tcW w:w="7581" w:type="dxa"/>
            <w:tcBorders>
              <w:top w:val="single" w:sz="18" w:space="0" w:color="FFFFFF"/>
              <w:bottom w:val="single" w:sz="18" w:space="0" w:color="000080"/>
              <w:right w:val="single" w:sz="18" w:space="0" w:color="000080"/>
            </w:tcBorders>
            <w:shd w:val="pct5" w:color="000000" w:fill="FFFFFF"/>
          </w:tcPr>
          <w:p w:rsidR="005D3300" w:rsidRPr="0054216D" w:rsidRDefault="005D3300" w:rsidP="007C1EB1">
            <w:pPr>
              <w:rPr>
                <w:rFonts w:ascii="Calibri" w:eastAsia="標楷體" w:hAnsi="Calibri"/>
              </w:rPr>
            </w:pPr>
            <w:r w:rsidRPr="0054216D">
              <w:rPr>
                <w:rFonts w:ascii="Calibri" w:eastAsia="標楷體" w:hAnsi="Calibri"/>
                <w:noProof/>
              </w:rPr>
              <w:t>Professor</w:t>
            </w:r>
          </w:p>
        </w:tc>
      </w:tr>
      <w:tr w:rsidR="005D3300" w:rsidRPr="0054216D" w:rsidTr="001038E7">
        <w:tc>
          <w:tcPr>
            <w:tcW w:w="1705" w:type="dxa"/>
            <w:tcBorders>
              <w:top w:val="single" w:sz="18" w:space="0" w:color="000080"/>
              <w:left w:val="single" w:sz="18" w:space="0" w:color="000080"/>
              <w:bottom w:val="single" w:sz="18" w:space="0" w:color="FFFFFF"/>
            </w:tcBorders>
            <w:shd w:val="pct20" w:color="000000" w:fill="FFFFFF"/>
          </w:tcPr>
          <w:p w:rsidR="005D3300" w:rsidRPr="0054216D" w:rsidRDefault="005D3300" w:rsidP="001038E7">
            <w:pPr>
              <w:rPr>
                <w:rFonts w:ascii="Calibri" w:eastAsia="標楷體" w:hAnsi="Calibri"/>
              </w:rPr>
            </w:pPr>
            <w:r w:rsidRPr="0054216D">
              <w:rPr>
                <w:rFonts w:ascii="Calibri" w:eastAsia="標楷體" w:hAnsi="標楷體"/>
              </w:rPr>
              <w:t>最高學歷</w:t>
            </w:r>
          </w:p>
        </w:tc>
        <w:tc>
          <w:tcPr>
            <w:tcW w:w="7581" w:type="dxa"/>
            <w:tcBorders>
              <w:top w:val="single" w:sz="18" w:space="0" w:color="000080"/>
              <w:bottom w:val="single" w:sz="18" w:space="0" w:color="FFFFFF"/>
              <w:right w:val="single" w:sz="18" w:space="0" w:color="000080"/>
            </w:tcBorders>
            <w:shd w:val="pct20" w:color="000000" w:fill="FFFFFF"/>
          </w:tcPr>
          <w:p w:rsidR="005D3300" w:rsidRPr="0054216D" w:rsidRDefault="005D3300" w:rsidP="001038E7">
            <w:pPr>
              <w:rPr>
                <w:rFonts w:ascii="Calibri" w:eastAsia="標楷體" w:hAnsi="Calibri"/>
              </w:rPr>
            </w:pPr>
            <w:r w:rsidRPr="0054216D">
              <w:rPr>
                <w:rFonts w:ascii="Calibri" w:eastAsia="標楷體" w:hAnsi="標楷體"/>
                <w:noProof/>
              </w:rPr>
              <w:t>國立中央大學財務</w:t>
            </w:r>
            <w:smartTag w:uri="urn:schemas-microsoft-com:office:smarttags" w:element="PersonName">
              <w:smartTagPr>
                <w:attr w:name="ProductID" w:val="金融"/>
              </w:smartTagPr>
              <w:r w:rsidRPr="0054216D">
                <w:rPr>
                  <w:rFonts w:ascii="Calibri" w:eastAsia="標楷體" w:hAnsi="標楷體"/>
                  <w:noProof/>
                </w:rPr>
                <w:t>金融</w:t>
              </w:r>
            </w:smartTag>
            <w:r w:rsidRPr="0054216D">
              <w:rPr>
                <w:rFonts w:ascii="Calibri" w:eastAsia="標楷體" w:hAnsi="標楷體"/>
                <w:noProof/>
              </w:rPr>
              <w:t>博士</w:t>
            </w:r>
          </w:p>
        </w:tc>
      </w:tr>
      <w:tr w:rsidR="005D3300" w:rsidRPr="0054216D" w:rsidTr="001038E7">
        <w:tc>
          <w:tcPr>
            <w:tcW w:w="1705" w:type="dxa"/>
            <w:tcBorders>
              <w:top w:val="single" w:sz="18" w:space="0" w:color="FFFFFF"/>
              <w:left w:val="single" w:sz="18" w:space="0" w:color="000080"/>
              <w:bottom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rPr>
              <w:t>Highest Degree</w:t>
            </w:r>
          </w:p>
        </w:tc>
        <w:tc>
          <w:tcPr>
            <w:tcW w:w="7581" w:type="dxa"/>
            <w:tcBorders>
              <w:top w:val="single" w:sz="18" w:space="0" w:color="FFFFFF"/>
              <w:bottom w:val="single" w:sz="18" w:space="0" w:color="000080"/>
              <w:right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noProof/>
              </w:rPr>
              <w:t>Ph.D. in Finance, National Central University, Taiwan</w:t>
            </w:r>
          </w:p>
        </w:tc>
      </w:tr>
      <w:tr w:rsidR="005D3300" w:rsidRPr="0054216D" w:rsidTr="001038E7">
        <w:tc>
          <w:tcPr>
            <w:tcW w:w="1705" w:type="dxa"/>
            <w:tcBorders>
              <w:top w:val="single" w:sz="18" w:space="0" w:color="000080"/>
              <w:left w:val="single" w:sz="18" w:space="0" w:color="000080"/>
              <w:bottom w:val="single" w:sz="18" w:space="0" w:color="FFFFFF"/>
            </w:tcBorders>
            <w:shd w:val="pct20" w:color="000000" w:fill="FFFFFF"/>
          </w:tcPr>
          <w:p w:rsidR="005D3300" w:rsidRPr="0054216D" w:rsidRDefault="005D3300" w:rsidP="001038E7">
            <w:pPr>
              <w:rPr>
                <w:rFonts w:ascii="Calibri" w:eastAsia="標楷體" w:hAnsi="Calibri"/>
              </w:rPr>
            </w:pPr>
            <w:r w:rsidRPr="0054216D">
              <w:rPr>
                <w:rFonts w:ascii="Calibri" w:eastAsia="標楷體" w:hAnsi="標楷體"/>
              </w:rPr>
              <w:t>專長領域</w:t>
            </w:r>
          </w:p>
        </w:tc>
        <w:tc>
          <w:tcPr>
            <w:tcW w:w="7581" w:type="dxa"/>
            <w:tcBorders>
              <w:top w:val="single" w:sz="18" w:space="0" w:color="000080"/>
              <w:bottom w:val="single" w:sz="18" w:space="0" w:color="FFFFFF"/>
              <w:right w:val="single" w:sz="18" w:space="0" w:color="000080"/>
            </w:tcBorders>
            <w:shd w:val="pct20" w:color="000000" w:fill="FFFFFF"/>
          </w:tcPr>
          <w:p w:rsidR="005D3300" w:rsidRPr="0054216D" w:rsidRDefault="005D3300" w:rsidP="001038E7">
            <w:pPr>
              <w:rPr>
                <w:rFonts w:ascii="Calibri" w:eastAsia="標楷體" w:hAnsi="Calibri"/>
              </w:rPr>
            </w:pPr>
            <w:r w:rsidRPr="0054216D">
              <w:rPr>
                <w:rFonts w:ascii="Calibri" w:eastAsia="標楷體" w:hAnsi="標楷體"/>
                <w:noProof/>
              </w:rPr>
              <w:t>公司理財與治理、投資學</w:t>
            </w:r>
          </w:p>
        </w:tc>
      </w:tr>
      <w:tr w:rsidR="005D3300" w:rsidRPr="0054216D" w:rsidTr="001038E7">
        <w:tc>
          <w:tcPr>
            <w:tcW w:w="1705" w:type="dxa"/>
            <w:tcBorders>
              <w:top w:val="single" w:sz="18" w:space="0" w:color="FFFFFF"/>
              <w:left w:val="single" w:sz="18" w:space="0" w:color="000080"/>
              <w:bottom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rPr>
              <w:t>Specialty</w:t>
            </w:r>
          </w:p>
        </w:tc>
        <w:tc>
          <w:tcPr>
            <w:tcW w:w="7581" w:type="dxa"/>
            <w:tcBorders>
              <w:top w:val="single" w:sz="18" w:space="0" w:color="FFFFFF"/>
              <w:bottom w:val="single" w:sz="18" w:space="0" w:color="000080"/>
              <w:right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noProof/>
              </w:rPr>
              <w:t>Corporate Finance and Governance, Investment</w:t>
            </w:r>
          </w:p>
        </w:tc>
      </w:tr>
      <w:tr w:rsidR="005D3300" w:rsidRPr="0054216D" w:rsidTr="001038E7">
        <w:tc>
          <w:tcPr>
            <w:tcW w:w="1705" w:type="dxa"/>
            <w:tcBorders>
              <w:top w:val="single" w:sz="18" w:space="0" w:color="000080"/>
              <w:left w:val="single" w:sz="18" w:space="0" w:color="000080"/>
              <w:bottom w:val="single" w:sz="18" w:space="0" w:color="000080"/>
              <w:right w:val="nil"/>
            </w:tcBorders>
            <w:shd w:val="pct20" w:color="000000" w:fill="FFFFFF"/>
          </w:tcPr>
          <w:p w:rsidR="005D3300" w:rsidRPr="0054216D" w:rsidRDefault="005D3300" w:rsidP="001038E7">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7581" w:type="dxa"/>
            <w:tcBorders>
              <w:top w:val="single" w:sz="18" w:space="0" w:color="000080"/>
              <w:left w:val="nil"/>
              <w:bottom w:val="single" w:sz="18" w:space="0" w:color="000080"/>
              <w:right w:val="single" w:sz="18" w:space="0" w:color="000080"/>
            </w:tcBorders>
            <w:shd w:val="pct20" w:color="000000" w:fill="FFFFFF"/>
          </w:tcPr>
          <w:p w:rsidR="005D3300" w:rsidRPr="0054216D" w:rsidRDefault="005D3300" w:rsidP="001038E7">
            <w:pPr>
              <w:rPr>
                <w:rFonts w:ascii="Calibri" w:eastAsia="標楷體" w:hAnsi="Calibri"/>
              </w:rPr>
            </w:pPr>
            <w:r w:rsidRPr="0054216D">
              <w:rPr>
                <w:rFonts w:ascii="Calibri" w:eastAsia="標楷體" w:hAnsi="Calibri"/>
                <w:noProof/>
              </w:rPr>
              <w:t>ihhuang@nuk.edu.tw</w:t>
            </w:r>
          </w:p>
        </w:tc>
      </w:tr>
      <w:tr w:rsidR="005D3300" w:rsidRPr="0054216D" w:rsidTr="001038E7">
        <w:tc>
          <w:tcPr>
            <w:tcW w:w="1705" w:type="dxa"/>
            <w:tcBorders>
              <w:top w:val="single" w:sz="18" w:space="0" w:color="000080"/>
              <w:left w:val="single" w:sz="18" w:space="0" w:color="000080"/>
              <w:bottom w:val="single" w:sz="18" w:space="0" w:color="000080"/>
              <w:right w:val="nil"/>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7581" w:type="dxa"/>
            <w:tcBorders>
              <w:top w:val="single" w:sz="18" w:space="0" w:color="000080"/>
              <w:left w:val="nil"/>
              <w:bottom w:val="single" w:sz="18" w:space="0" w:color="000080"/>
              <w:right w:val="single" w:sz="18" w:space="0" w:color="000080"/>
            </w:tcBorders>
            <w:shd w:val="pct5" w:color="000000" w:fill="FFFFFF"/>
          </w:tcPr>
          <w:p w:rsidR="005D3300" w:rsidRPr="0054216D" w:rsidRDefault="005D3300" w:rsidP="001038E7">
            <w:pPr>
              <w:rPr>
                <w:rFonts w:ascii="Calibri" w:eastAsia="標楷體" w:hAnsi="Calibri"/>
              </w:rPr>
            </w:pPr>
            <w:r w:rsidRPr="0054216D">
              <w:rPr>
                <w:rFonts w:ascii="Calibri" w:eastAsia="標楷體" w:hAnsi="Calibri"/>
                <w:noProof/>
              </w:rPr>
              <w:t>5919449</w:t>
            </w:r>
          </w:p>
        </w:tc>
      </w:tr>
    </w:tbl>
    <w:p w:rsidR="005D3300" w:rsidRPr="0054216D" w:rsidRDefault="005D3300" w:rsidP="005D3300">
      <w:pPr>
        <w:rPr>
          <w:rFonts w:ascii="Calibri" w:eastAsia="標楷體" w:hAnsi="Calibri"/>
        </w:rPr>
      </w:pPr>
    </w:p>
    <w:p w:rsidR="005D3300" w:rsidRPr="00883B3A" w:rsidRDefault="005D3300" w:rsidP="005D3300">
      <w:pPr>
        <w:rPr>
          <w:rFonts w:ascii="Calibri" w:eastAsia="標楷體" w:hAnsi="標楷體"/>
          <w:noProof/>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2A01A0">
        <w:rPr>
          <w:rFonts w:ascii="Calibri" w:eastAsia="標楷體" w:hAnsi="Calibri"/>
          <w:color w:val="000000" w:themeColor="text1"/>
          <w:sz w:val="28"/>
          <w:szCs w:val="28"/>
        </w:rPr>
        <w:t>200</w:t>
      </w:r>
      <w:r w:rsidR="00883B3A" w:rsidRPr="002A01A0">
        <w:rPr>
          <w:rFonts w:ascii="Calibri" w:eastAsia="標楷體" w:hAnsi="Calibri" w:hint="eastAsia"/>
          <w:color w:val="000000" w:themeColor="text1"/>
          <w:sz w:val="28"/>
          <w:szCs w:val="28"/>
        </w:rPr>
        <w:t>9</w:t>
      </w:r>
      <w:r w:rsidRPr="002A01A0">
        <w:rPr>
          <w:rFonts w:ascii="Calibri" w:eastAsia="標楷體" w:hAnsi="Calibri"/>
          <w:color w:val="000000" w:themeColor="text1"/>
          <w:sz w:val="28"/>
          <w:szCs w:val="28"/>
        </w:rPr>
        <w:t>~201</w:t>
      </w:r>
      <w:r w:rsidR="00883B3A" w:rsidRPr="002A01A0">
        <w:rPr>
          <w:rFonts w:ascii="Calibri" w:eastAsia="標楷體" w:hAnsi="Calibri" w:hint="eastAsia"/>
          <w:color w:val="000000" w:themeColor="text1"/>
          <w:sz w:val="28"/>
          <w:szCs w:val="28"/>
        </w:rPr>
        <w:t>3</w:t>
      </w:r>
    </w:p>
    <w:p w:rsidR="0032065D" w:rsidRPr="00883B3A" w:rsidRDefault="005D3300" w:rsidP="005D3300">
      <w:pPr>
        <w:rPr>
          <w:rFonts w:ascii="Calibri" w:eastAsia="標楷體" w:hAnsi="標楷體"/>
          <w:noProof/>
        </w:rPr>
      </w:pPr>
      <w:r>
        <w:rPr>
          <w:rFonts w:ascii="Calibri" w:eastAsia="標楷體" w:hAnsi="標楷體"/>
          <w:noProof/>
        </w:rPr>
        <w:t>(A)</w:t>
      </w:r>
      <w:r>
        <w:rPr>
          <w:rFonts w:ascii="Calibri" w:eastAsia="標楷體" w:hAnsi="標楷體"/>
          <w:noProof/>
        </w:rPr>
        <w:t>期刊論文</w:t>
      </w:r>
    </w:p>
    <w:p w:rsidR="00883B3A" w:rsidRPr="00883B3A" w:rsidRDefault="00883B3A" w:rsidP="00883B3A">
      <w:pPr>
        <w:ind w:leftChars="98" w:left="425" w:hangingChars="79" w:hanging="190"/>
        <w:rPr>
          <w:rFonts w:eastAsia="標楷體"/>
          <w:noProof/>
        </w:rPr>
      </w:pPr>
      <w:r w:rsidRPr="00883B3A">
        <w:rPr>
          <w:rFonts w:eastAsia="標楷體" w:hint="eastAsia"/>
          <w:noProof/>
        </w:rPr>
        <w:t>1.</w:t>
      </w:r>
      <w:r w:rsidRPr="00883B3A">
        <w:rPr>
          <w:rFonts w:eastAsia="標楷體" w:hint="eastAsia"/>
          <w:noProof/>
        </w:rPr>
        <w:tab/>
        <w:t>Huang, I-Hsiang, 2014. Does market timing persistently affect capital structure? Evidence from stock market liberalization. Pacific-Basin Finance Journal, 26, 123-144. (SSCI) (</w:t>
      </w:r>
      <w:r w:rsidRPr="00883B3A">
        <w:rPr>
          <w:rFonts w:eastAsia="標楷體" w:hint="eastAsia"/>
          <w:noProof/>
        </w:rPr>
        <w:t>國科會財務學門</w:t>
      </w:r>
      <w:r w:rsidRPr="00883B3A">
        <w:rPr>
          <w:rFonts w:eastAsia="標楷體" w:hint="eastAsia"/>
          <w:noProof/>
        </w:rPr>
        <w:t>ATier-2</w:t>
      </w:r>
      <w:r w:rsidRPr="00883B3A">
        <w:rPr>
          <w:rFonts w:eastAsia="標楷體" w:hint="eastAsia"/>
          <w:noProof/>
        </w:rPr>
        <w:t>級的國際學術期刊</w:t>
      </w:r>
      <w:r w:rsidRPr="00883B3A">
        <w:rPr>
          <w:rFonts w:eastAsia="標楷體" w:hint="eastAsia"/>
          <w:noProof/>
        </w:rPr>
        <w:t>) (NSC98-2410-H-390-008).</w:t>
      </w:r>
    </w:p>
    <w:p w:rsidR="00883B3A" w:rsidRPr="00883B3A" w:rsidRDefault="00883B3A" w:rsidP="00883B3A">
      <w:pPr>
        <w:ind w:leftChars="98" w:left="425" w:hangingChars="79" w:hanging="190"/>
        <w:rPr>
          <w:rFonts w:eastAsia="標楷體"/>
          <w:noProof/>
        </w:rPr>
      </w:pPr>
      <w:r w:rsidRPr="00883B3A">
        <w:rPr>
          <w:rFonts w:eastAsia="標楷體"/>
          <w:noProof/>
        </w:rPr>
        <w:t>2.</w:t>
      </w:r>
      <w:r w:rsidRPr="00883B3A">
        <w:rPr>
          <w:rFonts w:eastAsia="標楷體"/>
          <w:noProof/>
        </w:rPr>
        <w:tab/>
        <w:t>Huang, I-Hsiang, Hsu-Huei Huang, Chih-Hsiang Chang, Wan-Ru Yang, 2013. Testing the cost of capital effects of Taiwan’s first stock market liberalization. Journal of Financial Studies 21(3), 63-96. (TSSCI; EconLit) (NSC100-2410-H-390-014)</w:t>
      </w:r>
    </w:p>
    <w:p w:rsidR="00883B3A" w:rsidRPr="00883B3A" w:rsidRDefault="00883B3A" w:rsidP="00883B3A">
      <w:pPr>
        <w:ind w:leftChars="98" w:left="425" w:hangingChars="79" w:hanging="190"/>
        <w:rPr>
          <w:rFonts w:eastAsia="標楷體"/>
          <w:noProof/>
        </w:rPr>
      </w:pPr>
      <w:r w:rsidRPr="00883B3A">
        <w:rPr>
          <w:rFonts w:eastAsia="標楷體"/>
          <w:noProof/>
        </w:rPr>
        <w:t>3.</w:t>
      </w:r>
      <w:r w:rsidRPr="00883B3A">
        <w:rPr>
          <w:rFonts w:eastAsia="標楷體"/>
          <w:noProof/>
        </w:rPr>
        <w:tab/>
        <w:t>Chang, Chih-Hsiang, Chia-Ching Tsai, I-Hsiang Huang, Hsu-Huei, Huang, 2012. Intraday evidence on relationships among great events, herding behavior, and investors. Chiao Da Management Review 23(1), 61-106. (TSSCI)</w:t>
      </w:r>
    </w:p>
    <w:p w:rsidR="00883B3A" w:rsidRPr="00883B3A" w:rsidRDefault="00883B3A" w:rsidP="00883B3A">
      <w:pPr>
        <w:ind w:leftChars="98" w:left="425" w:hangingChars="79" w:hanging="190"/>
        <w:rPr>
          <w:rFonts w:eastAsia="標楷體"/>
          <w:noProof/>
        </w:rPr>
      </w:pPr>
      <w:r w:rsidRPr="00883B3A">
        <w:rPr>
          <w:rFonts w:eastAsia="標楷體" w:hint="eastAsia"/>
          <w:noProof/>
        </w:rPr>
        <w:t>4.</w:t>
      </w:r>
      <w:r w:rsidRPr="00883B3A">
        <w:rPr>
          <w:rFonts w:eastAsia="標楷體" w:hint="eastAsia"/>
          <w:noProof/>
        </w:rPr>
        <w:tab/>
        <w:t>Huang, I-Hsiang, 2011. The cyclical behavior of the risk of value strategy: Evidence from Taiwan. Pacific-Basin Finance Journal, 19, 404-419. (SSCI) (</w:t>
      </w:r>
      <w:r w:rsidRPr="00883B3A">
        <w:rPr>
          <w:rFonts w:eastAsia="標楷體" w:hint="eastAsia"/>
          <w:noProof/>
        </w:rPr>
        <w:t>國科會財務學門</w:t>
      </w:r>
      <w:r w:rsidRPr="00883B3A">
        <w:rPr>
          <w:rFonts w:eastAsia="標楷體" w:hint="eastAsia"/>
          <w:noProof/>
        </w:rPr>
        <w:t>ATier-2</w:t>
      </w:r>
      <w:r w:rsidRPr="00883B3A">
        <w:rPr>
          <w:rFonts w:eastAsia="標楷體" w:hint="eastAsia"/>
          <w:noProof/>
        </w:rPr>
        <w:t>級的國際學術期刊</w:t>
      </w:r>
      <w:r w:rsidRPr="00883B3A">
        <w:rPr>
          <w:rFonts w:eastAsia="標楷體" w:hint="eastAsia"/>
          <w:noProof/>
        </w:rPr>
        <w:t>) (NSC96-2416-H-390-009-MY2)</w:t>
      </w:r>
    </w:p>
    <w:p w:rsidR="00883B3A" w:rsidRPr="00883B3A" w:rsidRDefault="00883B3A" w:rsidP="00883B3A">
      <w:pPr>
        <w:ind w:leftChars="98" w:left="425" w:hangingChars="79" w:hanging="190"/>
        <w:rPr>
          <w:rFonts w:eastAsia="標楷體"/>
          <w:noProof/>
        </w:rPr>
      </w:pPr>
      <w:r w:rsidRPr="00883B3A">
        <w:rPr>
          <w:rFonts w:eastAsia="標楷體" w:hint="eastAsia"/>
          <w:noProof/>
        </w:rPr>
        <w:t>5.</w:t>
      </w:r>
      <w:r w:rsidRPr="00883B3A">
        <w:rPr>
          <w:rFonts w:eastAsia="標楷體" w:hint="eastAsia"/>
          <w:noProof/>
        </w:rPr>
        <w:tab/>
        <w:t>Huang, Hsu-Huei, Min-Lee Chan, I-Hsiang Huang, Chih-Hsiang Chang, 2011. Stock price volatility and overreaction in a political crisis: The effects of corporate governance and performance. Pacific-Basin Finance Journal, 19, 1-20. (SSCI) (</w:t>
      </w:r>
      <w:r w:rsidRPr="00883B3A">
        <w:rPr>
          <w:rFonts w:eastAsia="標楷體" w:hint="eastAsia"/>
          <w:noProof/>
        </w:rPr>
        <w:t>國科會財務學門</w:t>
      </w:r>
      <w:r w:rsidRPr="00883B3A">
        <w:rPr>
          <w:rFonts w:eastAsia="標楷體" w:hint="eastAsia"/>
          <w:noProof/>
        </w:rPr>
        <w:t>ATier-2</w:t>
      </w:r>
      <w:r w:rsidRPr="00883B3A">
        <w:rPr>
          <w:rFonts w:eastAsia="標楷體" w:hint="eastAsia"/>
          <w:noProof/>
        </w:rPr>
        <w:t>級的國際學術期刊</w:t>
      </w:r>
      <w:r w:rsidRPr="00883B3A">
        <w:rPr>
          <w:rFonts w:eastAsia="標楷體" w:hint="eastAsia"/>
          <w:noProof/>
        </w:rPr>
        <w:t>)</w:t>
      </w:r>
    </w:p>
    <w:p w:rsidR="00883B3A" w:rsidRPr="00883B3A" w:rsidRDefault="00883B3A" w:rsidP="00883B3A">
      <w:pPr>
        <w:ind w:leftChars="98" w:left="425" w:hangingChars="79" w:hanging="190"/>
        <w:rPr>
          <w:rFonts w:eastAsia="標楷體"/>
          <w:noProof/>
        </w:rPr>
      </w:pPr>
      <w:r w:rsidRPr="00883B3A">
        <w:rPr>
          <w:rFonts w:eastAsia="標楷體" w:hint="eastAsia"/>
          <w:noProof/>
        </w:rPr>
        <w:lastRenderedPageBreak/>
        <w:t>6.</w:t>
      </w:r>
      <w:r w:rsidRPr="00883B3A">
        <w:rPr>
          <w:rFonts w:eastAsia="標楷體" w:hint="eastAsia"/>
          <w:noProof/>
        </w:rPr>
        <w:tab/>
        <w:t>Chang, Chih-Hsiang, Hsin-I Cheng, I-Hsiang Huang, and Hsu-Huei Huang, 2011. Lead-lag relationship, volatility asymmetry, and overreaction phenomenon. Managerial Finance, 37 (1), 47-71. (FLI) (</w:t>
      </w:r>
      <w:r w:rsidRPr="00883B3A">
        <w:rPr>
          <w:rFonts w:eastAsia="標楷體" w:hint="eastAsia"/>
          <w:noProof/>
        </w:rPr>
        <w:t>國科會財務學門</w:t>
      </w:r>
      <w:r w:rsidRPr="00883B3A">
        <w:rPr>
          <w:rFonts w:eastAsia="標楷體" w:hint="eastAsia"/>
          <w:noProof/>
        </w:rPr>
        <w:t>B+</w:t>
      </w:r>
      <w:r w:rsidRPr="00883B3A">
        <w:rPr>
          <w:rFonts w:eastAsia="標楷體" w:hint="eastAsia"/>
          <w:noProof/>
        </w:rPr>
        <w:t>級的國際學術期刊</w:t>
      </w:r>
      <w:r w:rsidRPr="00883B3A">
        <w:rPr>
          <w:rFonts w:eastAsia="標楷體" w:hint="eastAsia"/>
          <w:noProof/>
        </w:rPr>
        <w:t>)</w:t>
      </w:r>
    </w:p>
    <w:p w:rsidR="00883B3A" w:rsidRPr="00883B3A" w:rsidRDefault="00883B3A" w:rsidP="00883B3A">
      <w:pPr>
        <w:ind w:leftChars="98" w:left="425" w:hangingChars="79" w:hanging="190"/>
        <w:rPr>
          <w:rFonts w:eastAsia="標楷體"/>
          <w:noProof/>
        </w:rPr>
      </w:pPr>
      <w:r w:rsidRPr="00883B3A">
        <w:rPr>
          <w:rFonts w:eastAsia="標楷體" w:hint="eastAsia"/>
          <w:noProof/>
        </w:rPr>
        <w:t>7.</w:t>
      </w:r>
      <w:r w:rsidRPr="00883B3A">
        <w:rPr>
          <w:rFonts w:eastAsia="標楷體" w:hint="eastAsia"/>
          <w:noProof/>
        </w:rPr>
        <w:tab/>
      </w:r>
      <w:r w:rsidRPr="00883B3A">
        <w:rPr>
          <w:rFonts w:eastAsia="標楷體" w:hint="eastAsia"/>
          <w:noProof/>
        </w:rPr>
        <w:t>黃旭輝、黃一祥、張志向，</w:t>
      </w:r>
      <w:r w:rsidRPr="00883B3A">
        <w:rPr>
          <w:rFonts w:eastAsia="標楷體" w:hint="eastAsia"/>
          <w:noProof/>
        </w:rPr>
        <w:t>2011</w:t>
      </w:r>
      <w:r w:rsidRPr="00883B3A">
        <w:rPr>
          <w:rFonts w:eastAsia="標楷體" w:hint="eastAsia"/>
          <w:noProof/>
        </w:rPr>
        <w:t>，「重大資本支出後的經營績效：成長機會與公司治理的角色」，《台大管理論叢》，</w:t>
      </w:r>
      <w:r w:rsidRPr="00883B3A">
        <w:rPr>
          <w:rFonts w:eastAsia="標楷體" w:hint="eastAsia"/>
          <w:noProof/>
        </w:rPr>
        <w:t>22(1)</w:t>
      </w:r>
      <w:r w:rsidRPr="00883B3A">
        <w:rPr>
          <w:rFonts w:eastAsia="標楷體" w:hint="eastAsia"/>
          <w:noProof/>
        </w:rPr>
        <w:t>，</w:t>
      </w:r>
      <w:r w:rsidRPr="00883B3A">
        <w:rPr>
          <w:rFonts w:eastAsia="標楷體" w:hint="eastAsia"/>
          <w:noProof/>
        </w:rPr>
        <w:t>297-326</w:t>
      </w:r>
      <w:r w:rsidRPr="00883B3A">
        <w:rPr>
          <w:rFonts w:eastAsia="標楷體" w:hint="eastAsia"/>
          <w:noProof/>
        </w:rPr>
        <w:t>頁。</w:t>
      </w:r>
      <w:r w:rsidRPr="00883B3A">
        <w:rPr>
          <w:rFonts w:eastAsia="標楷體" w:hint="eastAsia"/>
          <w:noProof/>
        </w:rPr>
        <w:t>(TSSCI) (</w:t>
      </w:r>
      <w:r w:rsidRPr="00883B3A">
        <w:rPr>
          <w:rFonts w:eastAsia="標楷體" w:hint="eastAsia"/>
          <w:noProof/>
        </w:rPr>
        <w:t>國內管理學門的領導性學術期刊</w:t>
      </w:r>
      <w:r w:rsidRPr="00883B3A">
        <w:rPr>
          <w:rFonts w:eastAsia="標楷體" w:hint="eastAsia"/>
          <w:noProof/>
        </w:rPr>
        <w:t xml:space="preserve">) </w:t>
      </w:r>
    </w:p>
    <w:p w:rsidR="00883B3A" w:rsidRPr="00883B3A" w:rsidRDefault="00883B3A" w:rsidP="00883B3A">
      <w:pPr>
        <w:ind w:leftChars="98" w:left="425" w:hangingChars="79" w:hanging="190"/>
        <w:rPr>
          <w:rFonts w:eastAsia="標楷體"/>
          <w:noProof/>
        </w:rPr>
      </w:pPr>
      <w:r w:rsidRPr="00883B3A">
        <w:rPr>
          <w:rFonts w:eastAsia="標楷體" w:hint="eastAsia"/>
          <w:noProof/>
        </w:rPr>
        <w:t>8.</w:t>
      </w:r>
      <w:r w:rsidRPr="00883B3A">
        <w:rPr>
          <w:rFonts w:eastAsia="標楷體" w:hint="eastAsia"/>
          <w:noProof/>
        </w:rPr>
        <w:tab/>
      </w:r>
      <w:r w:rsidRPr="00883B3A">
        <w:rPr>
          <w:rFonts w:eastAsia="標楷體" w:hint="eastAsia"/>
          <w:noProof/>
        </w:rPr>
        <w:t>黃旭輝、林佳慧、黃一祥、張志向，</w:t>
      </w:r>
      <w:r w:rsidRPr="00883B3A">
        <w:rPr>
          <w:rFonts w:eastAsia="標楷體" w:hint="eastAsia"/>
          <w:noProof/>
        </w:rPr>
        <w:t>2011</w:t>
      </w:r>
      <w:r w:rsidRPr="00883B3A">
        <w:rPr>
          <w:rFonts w:eastAsia="標楷體" w:hint="eastAsia"/>
          <w:noProof/>
        </w:rPr>
        <w:t>，「修正式無保留意見是否預告了公司不佳的經營績效？」，《管理與系統》，</w:t>
      </w:r>
      <w:r w:rsidRPr="00883B3A">
        <w:rPr>
          <w:rFonts w:eastAsia="標楷體" w:hint="eastAsia"/>
          <w:noProof/>
        </w:rPr>
        <w:t>18 (2)</w:t>
      </w:r>
      <w:r w:rsidRPr="00883B3A">
        <w:rPr>
          <w:rFonts w:eastAsia="標楷體" w:hint="eastAsia"/>
          <w:noProof/>
        </w:rPr>
        <w:t>，</w:t>
      </w:r>
      <w:r w:rsidRPr="00883B3A">
        <w:rPr>
          <w:rFonts w:eastAsia="標楷體" w:hint="eastAsia"/>
          <w:noProof/>
        </w:rPr>
        <w:t>239-266</w:t>
      </w:r>
      <w:r w:rsidRPr="00883B3A">
        <w:rPr>
          <w:rFonts w:eastAsia="標楷體" w:hint="eastAsia"/>
          <w:noProof/>
        </w:rPr>
        <w:t>頁。</w:t>
      </w:r>
      <w:r w:rsidRPr="00883B3A">
        <w:rPr>
          <w:rFonts w:eastAsia="標楷體" w:hint="eastAsia"/>
          <w:noProof/>
        </w:rPr>
        <w:t>(TSSCI)</w:t>
      </w:r>
    </w:p>
    <w:p w:rsidR="00883B3A" w:rsidRPr="00883B3A" w:rsidRDefault="00883B3A" w:rsidP="00883B3A">
      <w:pPr>
        <w:ind w:leftChars="98" w:left="425" w:hangingChars="79" w:hanging="190"/>
        <w:rPr>
          <w:rFonts w:eastAsia="標楷體"/>
          <w:noProof/>
        </w:rPr>
      </w:pPr>
      <w:r w:rsidRPr="00883B3A">
        <w:rPr>
          <w:rFonts w:eastAsia="標楷體" w:hint="eastAsia"/>
          <w:noProof/>
        </w:rPr>
        <w:t>9.</w:t>
      </w:r>
      <w:r w:rsidRPr="00883B3A">
        <w:rPr>
          <w:rFonts w:eastAsia="標楷體" w:hint="eastAsia"/>
          <w:noProof/>
        </w:rPr>
        <w:tab/>
      </w:r>
      <w:r w:rsidRPr="00883B3A">
        <w:rPr>
          <w:rFonts w:eastAsia="標楷體" w:hint="eastAsia"/>
          <w:noProof/>
        </w:rPr>
        <w:t>黃一祥、呂耿光、黃旭輝、張志向，</w:t>
      </w:r>
      <w:r w:rsidRPr="00883B3A">
        <w:rPr>
          <w:rFonts w:eastAsia="標楷體" w:hint="eastAsia"/>
          <w:noProof/>
        </w:rPr>
        <w:t>2010</w:t>
      </w:r>
      <w:r w:rsidRPr="00883B3A">
        <w:rPr>
          <w:rFonts w:eastAsia="標楷體" w:hint="eastAsia"/>
          <w:noProof/>
        </w:rPr>
        <w:t>，「公司特有風險與橫斷面股票預期報酬</w:t>
      </w:r>
      <w:r w:rsidRPr="00883B3A">
        <w:rPr>
          <w:rFonts w:eastAsia="標楷體" w:hint="eastAsia"/>
          <w:noProof/>
        </w:rPr>
        <w:t>-</w:t>
      </w:r>
      <w:r w:rsidRPr="00883B3A">
        <w:rPr>
          <w:rFonts w:eastAsia="標楷體" w:hint="eastAsia"/>
          <w:noProof/>
        </w:rPr>
        <w:t>台灣股市之實證」，《經濟論文》，第</w:t>
      </w:r>
      <w:r w:rsidRPr="00883B3A">
        <w:rPr>
          <w:rFonts w:eastAsia="標楷體" w:hint="eastAsia"/>
          <w:noProof/>
        </w:rPr>
        <w:t>38</w:t>
      </w:r>
      <w:r w:rsidRPr="00883B3A">
        <w:rPr>
          <w:rFonts w:eastAsia="標楷體" w:hint="eastAsia"/>
          <w:noProof/>
        </w:rPr>
        <w:t>卷第</w:t>
      </w:r>
      <w:r w:rsidRPr="00883B3A">
        <w:rPr>
          <w:rFonts w:eastAsia="標楷體" w:hint="eastAsia"/>
          <w:noProof/>
        </w:rPr>
        <w:t>3</w:t>
      </w:r>
      <w:r w:rsidRPr="00883B3A">
        <w:rPr>
          <w:rFonts w:eastAsia="標楷體" w:hint="eastAsia"/>
          <w:noProof/>
        </w:rPr>
        <w:t>期，</w:t>
      </w:r>
      <w:r w:rsidRPr="00883B3A">
        <w:rPr>
          <w:rFonts w:eastAsia="標楷體" w:hint="eastAsia"/>
          <w:noProof/>
        </w:rPr>
        <w:t>503-542</w:t>
      </w:r>
      <w:r w:rsidRPr="00883B3A">
        <w:rPr>
          <w:rFonts w:eastAsia="標楷體" w:hint="eastAsia"/>
          <w:noProof/>
        </w:rPr>
        <w:t>頁。</w:t>
      </w:r>
      <w:r w:rsidRPr="00883B3A">
        <w:rPr>
          <w:rFonts w:eastAsia="標楷體" w:hint="eastAsia"/>
          <w:noProof/>
        </w:rPr>
        <w:t>(TSSCI; EconLit) (</w:t>
      </w:r>
      <w:r w:rsidRPr="00883B3A">
        <w:rPr>
          <w:rFonts w:eastAsia="標楷體" w:hint="eastAsia"/>
          <w:noProof/>
        </w:rPr>
        <w:t>國內經濟學門的領導性學術期刊</w:t>
      </w:r>
      <w:r w:rsidRPr="00883B3A">
        <w:rPr>
          <w:rFonts w:eastAsia="標楷體" w:hint="eastAsia"/>
          <w:noProof/>
        </w:rPr>
        <w:t>) (NSC95-2416-H-390-007)</w:t>
      </w:r>
    </w:p>
    <w:p w:rsidR="00883B3A" w:rsidRPr="00883B3A" w:rsidRDefault="002A01A0" w:rsidP="002A01A0">
      <w:pPr>
        <w:ind w:leftChars="35" w:left="425" w:hangingChars="142" w:hanging="341"/>
        <w:rPr>
          <w:rFonts w:eastAsia="標楷體"/>
          <w:noProof/>
        </w:rPr>
      </w:pPr>
      <w:r>
        <w:rPr>
          <w:rFonts w:eastAsia="標楷體" w:hint="eastAsia"/>
          <w:noProof/>
        </w:rPr>
        <w:t>10.</w:t>
      </w:r>
      <w:r w:rsidR="00883B3A" w:rsidRPr="00883B3A">
        <w:rPr>
          <w:rFonts w:eastAsia="標楷體" w:hint="eastAsia"/>
          <w:noProof/>
        </w:rPr>
        <w:t>黃一祥，</w:t>
      </w:r>
      <w:r w:rsidR="00883B3A" w:rsidRPr="00883B3A">
        <w:rPr>
          <w:rFonts w:eastAsia="標楷體" w:hint="eastAsia"/>
          <w:noProof/>
        </w:rPr>
        <w:t>2009</w:t>
      </w:r>
      <w:r w:rsidR="00883B3A" w:rsidRPr="00883B3A">
        <w:rPr>
          <w:rFonts w:eastAsia="標楷體" w:hint="eastAsia"/>
          <w:noProof/>
        </w:rPr>
        <w:t>，「系統性風險之估計及對橫斷面股票報酬之解釋能力</w:t>
      </w:r>
      <w:r w:rsidR="00883B3A" w:rsidRPr="00883B3A">
        <w:rPr>
          <w:rFonts w:eastAsia="標楷體" w:hint="eastAsia"/>
          <w:noProof/>
        </w:rPr>
        <w:t>-</w:t>
      </w:r>
      <w:r w:rsidR="00883B3A" w:rsidRPr="00883B3A">
        <w:rPr>
          <w:rFonts w:eastAsia="標楷體" w:hint="eastAsia"/>
          <w:noProof/>
        </w:rPr>
        <w:t>投資組合重構頻率之影響」，《證券市場發展季刊》，第</w:t>
      </w:r>
      <w:r w:rsidR="00883B3A" w:rsidRPr="00883B3A">
        <w:rPr>
          <w:rFonts w:eastAsia="標楷體" w:hint="eastAsia"/>
          <w:noProof/>
        </w:rPr>
        <w:t>21</w:t>
      </w:r>
      <w:r w:rsidR="00883B3A" w:rsidRPr="00883B3A">
        <w:rPr>
          <w:rFonts w:eastAsia="標楷體" w:hint="eastAsia"/>
          <w:noProof/>
        </w:rPr>
        <w:t>卷第</w:t>
      </w:r>
      <w:r w:rsidR="00883B3A" w:rsidRPr="00883B3A">
        <w:rPr>
          <w:rFonts w:eastAsia="標楷體" w:hint="eastAsia"/>
          <w:noProof/>
        </w:rPr>
        <w:t>3</w:t>
      </w:r>
      <w:r w:rsidR="00883B3A" w:rsidRPr="00883B3A">
        <w:rPr>
          <w:rFonts w:eastAsia="標楷體" w:hint="eastAsia"/>
          <w:noProof/>
        </w:rPr>
        <w:t>期，</w:t>
      </w:r>
      <w:r w:rsidR="00883B3A" w:rsidRPr="00883B3A">
        <w:rPr>
          <w:rFonts w:eastAsia="標楷體" w:hint="eastAsia"/>
          <w:noProof/>
        </w:rPr>
        <w:t>107-142</w:t>
      </w:r>
      <w:r w:rsidR="00883B3A" w:rsidRPr="00883B3A">
        <w:rPr>
          <w:rFonts w:eastAsia="標楷體" w:hint="eastAsia"/>
          <w:noProof/>
        </w:rPr>
        <w:t>頁。</w:t>
      </w:r>
      <w:r w:rsidR="00883B3A" w:rsidRPr="00883B3A">
        <w:rPr>
          <w:rFonts w:eastAsia="標楷體" w:hint="eastAsia"/>
          <w:noProof/>
        </w:rPr>
        <w:t>(TSSCI)(</w:t>
      </w:r>
      <w:r w:rsidR="00883B3A" w:rsidRPr="00883B3A">
        <w:rPr>
          <w:rFonts w:eastAsia="標楷體" w:hint="eastAsia"/>
          <w:noProof/>
        </w:rPr>
        <w:t>財務學門的領導性學術期刊</w:t>
      </w:r>
      <w:r w:rsidR="00883B3A" w:rsidRPr="00883B3A">
        <w:rPr>
          <w:rFonts w:eastAsia="標楷體" w:hint="eastAsia"/>
          <w:noProof/>
        </w:rPr>
        <w:t>)(NSC96-2416-H-390-009-MY2)</w:t>
      </w:r>
    </w:p>
    <w:p w:rsidR="00883B3A" w:rsidRPr="00883B3A" w:rsidRDefault="002A01A0" w:rsidP="002A01A0">
      <w:pPr>
        <w:ind w:leftChars="35" w:left="425" w:hangingChars="142" w:hanging="341"/>
        <w:rPr>
          <w:rFonts w:eastAsia="標楷體"/>
          <w:noProof/>
        </w:rPr>
      </w:pPr>
      <w:r>
        <w:rPr>
          <w:rFonts w:eastAsia="標楷體" w:hint="eastAsia"/>
          <w:noProof/>
        </w:rPr>
        <w:t>11.</w:t>
      </w:r>
      <w:r w:rsidR="00883B3A" w:rsidRPr="00883B3A">
        <w:rPr>
          <w:rFonts w:eastAsia="標楷體" w:hint="eastAsia"/>
          <w:noProof/>
        </w:rPr>
        <w:t>黃一祥，</w:t>
      </w:r>
      <w:r w:rsidR="00883B3A" w:rsidRPr="00883B3A">
        <w:rPr>
          <w:rFonts w:eastAsia="標楷體" w:hint="eastAsia"/>
          <w:noProof/>
        </w:rPr>
        <w:t>2009</w:t>
      </w:r>
      <w:r w:rsidR="00883B3A" w:rsidRPr="00883B3A">
        <w:rPr>
          <w:rFonts w:eastAsia="標楷體" w:hint="eastAsia"/>
          <w:noProof/>
        </w:rPr>
        <w:t>，「人力所得、條件資本資產評價模式、及橫斷面股票報酬」，《財務金融學刊》，第</w:t>
      </w:r>
      <w:r w:rsidR="00883B3A" w:rsidRPr="00883B3A">
        <w:rPr>
          <w:rFonts w:eastAsia="標楷體" w:hint="eastAsia"/>
          <w:noProof/>
        </w:rPr>
        <w:t>17</w:t>
      </w:r>
      <w:r w:rsidR="00883B3A" w:rsidRPr="00883B3A">
        <w:rPr>
          <w:rFonts w:eastAsia="標楷體" w:hint="eastAsia"/>
          <w:noProof/>
        </w:rPr>
        <w:t>卷第</w:t>
      </w:r>
      <w:r w:rsidR="00883B3A" w:rsidRPr="00883B3A">
        <w:rPr>
          <w:rFonts w:eastAsia="標楷體" w:hint="eastAsia"/>
          <w:noProof/>
        </w:rPr>
        <w:t>1</w:t>
      </w:r>
      <w:r w:rsidR="00883B3A" w:rsidRPr="00883B3A">
        <w:rPr>
          <w:rFonts w:eastAsia="標楷體" w:hint="eastAsia"/>
          <w:noProof/>
        </w:rPr>
        <w:t>期，</w:t>
      </w:r>
      <w:r w:rsidR="00883B3A" w:rsidRPr="00883B3A">
        <w:rPr>
          <w:rFonts w:eastAsia="標楷體" w:hint="eastAsia"/>
          <w:noProof/>
        </w:rPr>
        <w:t>41-74</w:t>
      </w:r>
      <w:r w:rsidR="00883B3A" w:rsidRPr="00883B3A">
        <w:rPr>
          <w:rFonts w:eastAsia="標楷體" w:hint="eastAsia"/>
          <w:noProof/>
        </w:rPr>
        <w:t>頁。</w:t>
      </w:r>
      <w:r w:rsidR="00883B3A" w:rsidRPr="00883B3A">
        <w:rPr>
          <w:rFonts w:eastAsia="標楷體" w:hint="eastAsia"/>
          <w:noProof/>
        </w:rPr>
        <w:t>(TSSCI; EconLit)(</w:t>
      </w:r>
      <w:r w:rsidR="00883B3A" w:rsidRPr="00883B3A">
        <w:rPr>
          <w:rFonts w:eastAsia="標楷體" w:hint="eastAsia"/>
          <w:noProof/>
        </w:rPr>
        <w:t>國內財務學門的領導性學術期刊</w:t>
      </w:r>
      <w:r w:rsidR="00883B3A" w:rsidRPr="00883B3A">
        <w:rPr>
          <w:rFonts w:eastAsia="標楷體" w:hint="eastAsia"/>
          <w:noProof/>
        </w:rPr>
        <w:t>) (NSC94-2416-H-390-010)</w:t>
      </w:r>
    </w:p>
    <w:p w:rsidR="00883B3A" w:rsidRPr="00883B3A" w:rsidRDefault="002A01A0" w:rsidP="002A01A0">
      <w:pPr>
        <w:ind w:leftChars="35" w:left="425" w:hangingChars="142" w:hanging="341"/>
        <w:rPr>
          <w:rFonts w:eastAsia="標楷體"/>
          <w:noProof/>
        </w:rPr>
      </w:pPr>
      <w:r>
        <w:rPr>
          <w:rFonts w:eastAsia="標楷體" w:hint="eastAsia"/>
          <w:noProof/>
        </w:rPr>
        <w:t>12.</w:t>
      </w:r>
      <w:r w:rsidR="00883B3A" w:rsidRPr="00883B3A">
        <w:rPr>
          <w:rFonts w:eastAsia="標楷體" w:hint="eastAsia"/>
          <w:noProof/>
        </w:rPr>
        <w:t>黃一祥，</w:t>
      </w:r>
      <w:r w:rsidR="00883B3A" w:rsidRPr="00883B3A">
        <w:rPr>
          <w:rFonts w:eastAsia="標楷體" w:hint="eastAsia"/>
          <w:noProof/>
        </w:rPr>
        <w:t>2009</w:t>
      </w:r>
      <w:r w:rsidR="00883B3A" w:rsidRPr="00883B3A">
        <w:rPr>
          <w:rFonts w:eastAsia="標楷體" w:hint="eastAsia"/>
          <w:noProof/>
        </w:rPr>
        <w:t>，「外匯期貨交叉避險效果、避險期間及共整合</w:t>
      </w:r>
      <w:r w:rsidR="00883B3A" w:rsidRPr="00883B3A">
        <w:rPr>
          <w:rFonts w:eastAsia="標楷體" w:hint="eastAsia"/>
          <w:noProof/>
        </w:rPr>
        <w:t>--</w:t>
      </w:r>
      <w:r w:rsidR="00883B3A" w:rsidRPr="00883B3A">
        <w:rPr>
          <w:rFonts w:eastAsia="標楷體" w:hint="eastAsia"/>
          <w:noProof/>
        </w:rPr>
        <w:t>以韓圓、泰銖及馬來幣為避險對象」，《台灣期貨與衍生性商品學刊》，第</w:t>
      </w:r>
      <w:r w:rsidR="00883B3A" w:rsidRPr="00883B3A">
        <w:rPr>
          <w:rFonts w:eastAsia="標楷體" w:hint="eastAsia"/>
          <w:noProof/>
        </w:rPr>
        <w:t>8</w:t>
      </w:r>
      <w:r w:rsidR="00883B3A" w:rsidRPr="00883B3A">
        <w:rPr>
          <w:rFonts w:eastAsia="標楷體" w:hint="eastAsia"/>
          <w:noProof/>
        </w:rPr>
        <w:t>期，</w:t>
      </w:r>
      <w:r w:rsidR="00883B3A" w:rsidRPr="00883B3A">
        <w:rPr>
          <w:rFonts w:eastAsia="標楷體" w:hint="eastAsia"/>
          <w:noProof/>
        </w:rPr>
        <w:t>52-76</w:t>
      </w:r>
      <w:r w:rsidR="00883B3A" w:rsidRPr="00883B3A">
        <w:rPr>
          <w:rFonts w:eastAsia="標楷體" w:hint="eastAsia"/>
          <w:noProof/>
        </w:rPr>
        <w:t>頁。</w:t>
      </w:r>
    </w:p>
    <w:p w:rsidR="005D3300" w:rsidRPr="005D3300" w:rsidRDefault="005D3300" w:rsidP="005D3300">
      <w:pPr>
        <w:ind w:leftChars="98" w:left="425" w:hangingChars="79" w:hanging="190"/>
        <w:rPr>
          <w:rFonts w:eastAsia="標楷體"/>
          <w:noProof/>
        </w:rPr>
      </w:pPr>
    </w:p>
    <w:p w:rsidR="005D3300" w:rsidRDefault="005D3300" w:rsidP="005D3300">
      <w:pPr>
        <w:rPr>
          <w:rFonts w:ascii="Calibri" w:eastAsia="標楷體" w:hAnsi="標楷體"/>
          <w:noProof/>
        </w:rPr>
      </w:pPr>
      <w:r w:rsidRPr="005D3300">
        <w:rPr>
          <w:rFonts w:eastAsia="標楷體"/>
          <w:noProof/>
        </w:rPr>
        <w:t>(B)</w:t>
      </w:r>
      <w:r>
        <w:rPr>
          <w:rFonts w:ascii="Calibri" w:eastAsia="標楷體" w:hAnsi="標楷體"/>
          <w:noProof/>
        </w:rPr>
        <w:t>研討會論文</w:t>
      </w:r>
    </w:p>
    <w:p w:rsidR="005D3300" w:rsidRDefault="005D3300" w:rsidP="005D3300">
      <w:pPr>
        <w:rPr>
          <w:rFonts w:eastAsia="標楷體"/>
          <w:noProof/>
        </w:rPr>
      </w:pPr>
      <w:r>
        <w:rPr>
          <w:rFonts w:eastAsia="標楷體" w:hint="eastAsia"/>
          <w:noProof/>
        </w:rPr>
        <w:t xml:space="preserve">  </w:t>
      </w:r>
      <w:r>
        <w:rPr>
          <w:rFonts w:eastAsia="標楷體" w:hint="eastAsia"/>
          <w:noProof/>
        </w:rPr>
        <w:t>無</w:t>
      </w:r>
    </w:p>
    <w:p w:rsidR="005D3300" w:rsidRDefault="005D3300" w:rsidP="005D3300">
      <w:pPr>
        <w:rPr>
          <w:rFonts w:eastAsia="標楷體"/>
          <w:noProof/>
        </w:rPr>
      </w:pPr>
    </w:p>
    <w:p w:rsidR="005D3300" w:rsidRPr="00BA5D41" w:rsidRDefault="005D3300" w:rsidP="005D3300">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5D3300" w:rsidRDefault="005D3300" w:rsidP="005D3300">
      <w:pPr>
        <w:ind w:leftChars="100" w:left="391" w:hangingChars="63" w:hanging="151"/>
        <w:rPr>
          <w:rFonts w:eastAsia="標楷體"/>
          <w:noProof/>
        </w:rPr>
      </w:pPr>
      <w:r>
        <w:rPr>
          <w:rFonts w:eastAsia="標楷體" w:hint="eastAsia"/>
          <w:noProof/>
        </w:rPr>
        <w:t>無</w:t>
      </w:r>
    </w:p>
    <w:p w:rsidR="005D3300" w:rsidRPr="00BA5D41" w:rsidRDefault="005D3300" w:rsidP="005D3300">
      <w:pPr>
        <w:ind w:leftChars="100" w:left="391" w:hangingChars="63" w:hanging="151"/>
        <w:rPr>
          <w:rFonts w:eastAsia="標楷體"/>
          <w:noProof/>
        </w:rPr>
      </w:pPr>
    </w:p>
    <w:p w:rsidR="005D3300" w:rsidRPr="00BA5D41" w:rsidRDefault="005D3300" w:rsidP="005D3300">
      <w:pPr>
        <w:rPr>
          <w:rFonts w:eastAsia="標楷體"/>
          <w:noProof/>
        </w:rPr>
      </w:pPr>
      <w:r>
        <w:rPr>
          <w:rFonts w:eastAsia="標楷體" w:hint="eastAsia"/>
          <w:noProof/>
        </w:rPr>
        <w:t>(D)</w:t>
      </w:r>
      <w:r w:rsidRPr="00BA5D41">
        <w:rPr>
          <w:rFonts w:eastAsia="標楷體" w:hint="eastAsia"/>
          <w:noProof/>
        </w:rPr>
        <w:t>研究計畫</w:t>
      </w:r>
    </w:p>
    <w:p w:rsidR="005D3300" w:rsidRPr="00BA5D41" w:rsidRDefault="005D3300" w:rsidP="002A01A0">
      <w:pPr>
        <w:ind w:leftChars="99" w:left="514" w:hangingChars="115" w:hanging="276"/>
        <w:rPr>
          <w:rFonts w:eastAsia="標楷體"/>
          <w:noProof/>
        </w:rPr>
      </w:pPr>
      <w:r>
        <w:rPr>
          <w:rFonts w:eastAsia="標楷體" w:hint="eastAsia"/>
          <w:noProof/>
        </w:rPr>
        <w:t>無</w:t>
      </w:r>
    </w:p>
    <w:p w:rsidR="005D3300" w:rsidRPr="00BA5D41" w:rsidRDefault="005D3300" w:rsidP="005D3300">
      <w:pPr>
        <w:ind w:leftChars="100" w:left="391" w:hangingChars="63" w:hanging="151"/>
        <w:rPr>
          <w:rFonts w:eastAsia="標楷體"/>
          <w:noProof/>
        </w:rPr>
      </w:pPr>
    </w:p>
    <w:p w:rsidR="005D3300" w:rsidRDefault="005D3300" w:rsidP="005D3300">
      <w:pPr>
        <w:rPr>
          <w:rFonts w:eastAsia="標楷體"/>
          <w:noProof/>
        </w:rPr>
      </w:pPr>
      <w:r>
        <w:rPr>
          <w:rFonts w:eastAsia="標楷體" w:hint="eastAsia"/>
          <w:noProof/>
        </w:rPr>
        <w:t>(E)</w:t>
      </w:r>
      <w:r w:rsidRPr="00BA5D41">
        <w:rPr>
          <w:rFonts w:eastAsia="標楷體" w:hint="eastAsia"/>
          <w:noProof/>
        </w:rPr>
        <w:t>技術報告及其他：</w:t>
      </w:r>
    </w:p>
    <w:p w:rsidR="005D3300" w:rsidRDefault="005D3300" w:rsidP="005D3300">
      <w:pPr>
        <w:ind w:leftChars="93" w:left="530" w:hangingChars="128" w:hanging="307"/>
        <w:rPr>
          <w:rFonts w:ascii="Calibri" w:eastAsia="標楷體" w:hAnsi="標楷體"/>
          <w:noProof/>
        </w:rPr>
      </w:pPr>
      <w:r>
        <w:rPr>
          <w:rFonts w:ascii="Calibri" w:eastAsia="標楷體" w:hAnsi="標楷體" w:hint="eastAsia"/>
          <w:noProof/>
        </w:rPr>
        <w:t>無</w:t>
      </w:r>
    </w:p>
    <w:p w:rsidR="007C1EB1" w:rsidRDefault="005D3300">
      <w:pPr>
        <w:widowControl/>
        <w:rPr>
          <w:rFonts w:eastAsia="標楷體"/>
          <w:noProof/>
        </w:rPr>
      </w:pPr>
      <w:r>
        <w:rPr>
          <w:rFonts w:eastAsia="標楷體"/>
          <w:noProof/>
        </w:rPr>
        <w:br w:type="page"/>
      </w:r>
    </w:p>
    <w:p w:rsidR="005D3300" w:rsidRDefault="007C1EB1" w:rsidP="007C1EB1">
      <w:pPr>
        <w:jc w:val="center"/>
        <w:rPr>
          <w:rFonts w:eastAsia="標楷體"/>
          <w:noProof/>
        </w:rPr>
      </w:pPr>
      <w:r w:rsidRPr="007C1EB1">
        <w:rPr>
          <w:rFonts w:eastAsia="標楷體"/>
          <w:noProof/>
        </w:rPr>
        <w:lastRenderedPageBreak/>
        <w:drawing>
          <wp:inline distT="0" distB="0" distL="0" distR="0">
            <wp:extent cx="514350" cy="476250"/>
            <wp:effectExtent l="19050" t="0" r="0" b="0"/>
            <wp:docPr id="13" name="圖片 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7C1EB1" w:rsidRPr="0054216D" w:rsidRDefault="007C1EB1" w:rsidP="007C1EB1">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7C1EB1" w:rsidRPr="0054216D" w:rsidRDefault="007C1EB1" w:rsidP="007C1EB1">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7C1EB1" w:rsidRPr="0054216D" w:rsidRDefault="007C1EB1" w:rsidP="007C1EB1">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26</w:t>
      </w:r>
    </w:p>
    <w:tbl>
      <w:tblPr>
        <w:tblW w:w="0" w:type="auto"/>
        <w:tblBorders>
          <w:insideH w:val="single" w:sz="18" w:space="0" w:color="FFFFFF"/>
          <w:insideV w:val="single" w:sz="18" w:space="0" w:color="FFFFFF"/>
        </w:tblBorders>
        <w:tblLook w:val="01E0"/>
      </w:tblPr>
      <w:tblGrid>
        <w:gridCol w:w="1705"/>
        <w:gridCol w:w="7581"/>
      </w:tblGrid>
      <w:tr w:rsidR="007C1EB1" w:rsidRPr="0054216D" w:rsidTr="001038E7">
        <w:tc>
          <w:tcPr>
            <w:tcW w:w="1705" w:type="dxa"/>
            <w:tcBorders>
              <w:top w:val="single" w:sz="18" w:space="0" w:color="000080"/>
              <w:left w:val="single" w:sz="18" w:space="0" w:color="000080"/>
              <w:bottom w:val="single" w:sz="18" w:space="0" w:color="FFFFFF"/>
            </w:tcBorders>
            <w:shd w:val="pct20" w:color="000000" w:fill="FFFFFF"/>
          </w:tcPr>
          <w:p w:rsidR="007C1EB1" w:rsidRPr="0054216D" w:rsidRDefault="007C1EB1" w:rsidP="001038E7">
            <w:pPr>
              <w:rPr>
                <w:rFonts w:ascii="Calibri" w:eastAsia="標楷體" w:hAnsi="Calibri"/>
                <w:b/>
                <w:bCs/>
              </w:rPr>
            </w:pPr>
            <w:r w:rsidRPr="0054216D">
              <w:rPr>
                <w:rFonts w:ascii="Calibri" w:eastAsia="標楷體" w:hAnsi="標楷體"/>
                <w:b/>
                <w:bCs/>
              </w:rPr>
              <w:t>系所</w:t>
            </w:r>
          </w:p>
        </w:tc>
        <w:tc>
          <w:tcPr>
            <w:tcW w:w="7581" w:type="dxa"/>
            <w:tcBorders>
              <w:top w:val="single" w:sz="18" w:space="0" w:color="000080"/>
              <w:bottom w:val="single" w:sz="18" w:space="0" w:color="FFFFFF"/>
              <w:right w:val="single" w:sz="18" w:space="0" w:color="000080"/>
            </w:tcBorders>
            <w:shd w:val="pct20" w:color="000000" w:fill="FFFFFF"/>
          </w:tcPr>
          <w:p w:rsidR="007C1EB1" w:rsidRPr="0054216D" w:rsidRDefault="007C1EB1" w:rsidP="001038E7">
            <w:pPr>
              <w:rPr>
                <w:rFonts w:ascii="Calibri" w:eastAsia="標楷體" w:hAnsi="Calibri"/>
                <w:b/>
                <w:bCs/>
              </w:rPr>
            </w:pPr>
            <w:r w:rsidRPr="0054216D">
              <w:rPr>
                <w:rFonts w:ascii="Calibri" w:eastAsia="標楷體" w:hAnsi="標楷體"/>
                <w:b/>
                <w:bCs/>
                <w:noProof/>
              </w:rPr>
              <w:t>金融管理學系</w:t>
            </w:r>
          </w:p>
        </w:tc>
      </w:tr>
      <w:tr w:rsidR="007C1EB1" w:rsidRPr="0054216D" w:rsidTr="001038E7">
        <w:tc>
          <w:tcPr>
            <w:tcW w:w="1705" w:type="dxa"/>
            <w:tcBorders>
              <w:top w:val="single" w:sz="18" w:space="0" w:color="FFFFFF"/>
              <w:left w:val="single" w:sz="18" w:space="0" w:color="000080"/>
              <w:bottom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rPr>
              <w:t>Department</w:t>
            </w:r>
          </w:p>
        </w:tc>
        <w:tc>
          <w:tcPr>
            <w:tcW w:w="7581" w:type="dxa"/>
            <w:tcBorders>
              <w:top w:val="single" w:sz="18" w:space="0" w:color="FFFFFF"/>
              <w:bottom w:val="single" w:sz="18" w:space="0" w:color="000080"/>
              <w:right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noProof/>
              </w:rPr>
              <w:t>Department of Finance</w:t>
            </w:r>
          </w:p>
        </w:tc>
      </w:tr>
      <w:tr w:rsidR="007C1EB1" w:rsidRPr="0054216D" w:rsidTr="001038E7">
        <w:tc>
          <w:tcPr>
            <w:tcW w:w="1705" w:type="dxa"/>
            <w:tcBorders>
              <w:top w:val="single" w:sz="18" w:space="0" w:color="000080"/>
              <w:left w:val="single" w:sz="18" w:space="0" w:color="000080"/>
              <w:bottom w:val="single" w:sz="18" w:space="0" w:color="FFFFFF"/>
            </w:tcBorders>
            <w:shd w:val="pct20" w:color="000000" w:fill="FFFFFF"/>
          </w:tcPr>
          <w:p w:rsidR="007C1EB1" w:rsidRPr="0054216D" w:rsidRDefault="007C1EB1" w:rsidP="001038E7">
            <w:pPr>
              <w:rPr>
                <w:rFonts w:ascii="Calibri" w:eastAsia="標楷體" w:hAnsi="Calibri"/>
              </w:rPr>
            </w:pPr>
            <w:r w:rsidRPr="0054216D">
              <w:rPr>
                <w:rFonts w:ascii="Calibri" w:eastAsia="標楷體" w:hAnsi="標楷體"/>
              </w:rPr>
              <w:t>姓名</w:t>
            </w:r>
          </w:p>
        </w:tc>
        <w:tc>
          <w:tcPr>
            <w:tcW w:w="7581" w:type="dxa"/>
            <w:tcBorders>
              <w:top w:val="single" w:sz="18" w:space="0" w:color="000080"/>
              <w:bottom w:val="single" w:sz="18" w:space="0" w:color="FFFFFF"/>
              <w:right w:val="single" w:sz="18" w:space="0" w:color="000080"/>
            </w:tcBorders>
            <w:shd w:val="pct20" w:color="000000" w:fill="FFFFFF"/>
          </w:tcPr>
          <w:p w:rsidR="007C1EB1" w:rsidRPr="0054216D" w:rsidRDefault="007C1EB1" w:rsidP="001038E7">
            <w:pPr>
              <w:rPr>
                <w:rFonts w:ascii="Calibri" w:eastAsia="標楷體" w:hAnsi="Calibri"/>
                <w:b/>
              </w:rPr>
            </w:pPr>
            <w:r w:rsidRPr="0054216D">
              <w:rPr>
                <w:rFonts w:ascii="Calibri" w:eastAsia="標楷體" w:hAnsi="標楷體"/>
                <w:b/>
                <w:noProof/>
              </w:rPr>
              <w:t>黃旭輝</w:t>
            </w:r>
          </w:p>
        </w:tc>
      </w:tr>
      <w:tr w:rsidR="007C1EB1" w:rsidRPr="0054216D" w:rsidTr="001038E7">
        <w:tc>
          <w:tcPr>
            <w:tcW w:w="1705" w:type="dxa"/>
            <w:tcBorders>
              <w:top w:val="single" w:sz="18" w:space="0" w:color="FFFFFF"/>
              <w:left w:val="single" w:sz="18" w:space="0" w:color="000080"/>
              <w:bottom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rPr>
              <w:t>Name</w:t>
            </w:r>
          </w:p>
        </w:tc>
        <w:tc>
          <w:tcPr>
            <w:tcW w:w="7581" w:type="dxa"/>
            <w:tcBorders>
              <w:top w:val="single" w:sz="18" w:space="0" w:color="FFFFFF"/>
              <w:bottom w:val="single" w:sz="18" w:space="0" w:color="000080"/>
              <w:right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noProof/>
              </w:rPr>
              <w:t>Hsu-Hui Huang</w:t>
            </w:r>
          </w:p>
        </w:tc>
      </w:tr>
      <w:tr w:rsidR="007C1EB1" w:rsidRPr="0054216D" w:rsidTr="001038E7">
        <w:tc>
          <w:tcPr>
            <w:tcW w:w="1705" w:type="dxa"/>
            <w:tcBorders>
              <w:top w:val="single" w:sz="18" w:space="0" w:color="000080"/>
              <w:left w:val="single" w:sz="18" w:space="0" w:color="000080"/>
              <w:bottom w:val="single" w:sz="18" w:space="0" w:color="FFFFFF"/>
            </w:tcBorders>
            <w:shd w:val="pct20" w:color="000000" w:fill="FFFFFF"/>
          </w:tcPr>
          <w:p w:rsidR="007C1EB1" w:rsidRPr="0054216D" w:rsidRDefault="007C1EB1" w:rsidP="001038E7">
            <w:pPr>
              <w:rPr>
                <w:rFonts w:ascii="Calibri" w:eastAsia="標楷體" w:hAnsi="Calibri"/>
              </w:rPr>
            </w:pPr>
            <w:r w:rsidRPr="0054216D">
              <w:rPr>
                <w:rFonts w:ascii="Calibri" w:eastAsia="標楷體" w:hAnsi="標楷體"/>
              </w:rPr>
              <w:t>職級</w:t>
            </w:r>
          </w:p>
        </w:tc>
        <w:tc>
          <w:tcPr>
            <w:tcW w:w="7581" w:type="dxa"/>
            <w:tcBorders>
              <w:top w:val="single" w:sz="18" w:space="0" w:color="000080"/>
              <w:bottom w:val="single" w:sz="18" w:space="0" w:color="FFFFFF"/>
              <w:right w:val="single" w:sz="18" w:space="0" w:color="000080"/>
            </w:tcBorders>
            <w:shd w:val="pct20" w:color="000000" w:fill="FFFFFF"/>
          </w:tcPr>
          <w:p w:rsidR="007C1EB1" w:rsidRPr="0054216D" w:rsidRDefault="007C1EB1" w:rsidP="001038E7">
            <w:pPr>
              <w:rPr>
                <w:rFonts w:ascii="Calibri" w:eastAsia="標楷體" w:hAnsi="Calibri"/>
              </w:rPr>
            </w:pPr>
            <w:r w:rsidRPr="0054216D">
              <w:rPr>
                <w:rFonts w:ascii="Calibri" w:eastAsia="標楷體" w:hAnsi="標楷體"/>
                <w:noProof/>
              </w:rPr>
              <w:t>教授</w:t>
            </w:r>
          </w:p>
        </w:tc>
      </w:tr>
      <w:tr w:rsidR="007C1EB1" w:rsidRPr="0054216D" w:rsidTr="001038E7">
        <w:tc>
          <w:tcPr>
            <w:tcW w:w="1705" w:type="dxa"/>
            <w:tcBorders>
              <w:top w:val="single" w:sz="18" w:space="0" w:color="FFFFFF"/>
              <w:left w:val="single" w:sz="18" w:space="0" w:color="000080"/>
              <w:bottom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rPr>
              <w:t>Title</w:t>
            </w:r>
          </w:p>
        </w:tc>
        <w:tc>
          <w:tcPr>
            <w:tcW w:w="7581" w:type="dxa"/>
            <w:tcBorders>
              <w:top w:val="single" w:sz="18" w:space="0" w:color="FFFFFF"/>
              <w:bottom w:val="single" w:sz="18" w:space="0" w:color="000080"/>
              <w:right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noProof/>
              </w:rPr>
              <w:t>Professor</w:t>
            </w:r>
          </w:p>
        </w:tc>
      </w:tr>
      <w:tr w:rsidR="007C1EB1" w:rsidRPr="0054216D" w:rsidTr="001038E7">
        <w:tc>
          <w:tcPr>
            <w:tcW w:w="1705" w:type="dxa"/>
            <w:tcBorders>
              <w:top w:val="single" w:sz="18" w:space="0" w:color="000080"/>
              <w:left w:val="single" w:sz="18" w:space="0" w:color="000080"/>
              <w:bottom w:val="single" w:sz="18" w:space="0" w:color="FFFFFF"/>
            </w:tcBorders>
            <w:shd w:val="pct20" w:color="000000" w:fill="FFFFFF"/>
          </w:tcPr>
          <w:p w:rsidR="007C1EB1" w:rsidRPr="0054216D" w:rsidRDefault="007C1EB1" w:rsidP="001038E7">
            <w:pPr>
              <w:rPr>
                <w:rFonts w:ascii="Calibri" w:eastAsia="標楷體" w:hAnsi="Calibri"/>
              </w:rPr>
            </w:pPr>
            <w:r w:rsidRPr="0054216D">
              <w:rPr>
                <w:rFonts w:ascii="Calibri" w:eastAsia="標楷體" w:hAnsi="標楷體"/>
              </w:rPr>
              <w:t>最高學歷</w:t>
            </w:r>
          </w:p>
        </w:tc>
        <w:tc>
          <w:tcPr>
            <w:tcW w:w="7581" w:type="dxa"/>
            <w:tcBorders>
              <w:top w:val="single" w:sz="18" w:space="0" w:color="000080"/>
              <w:bottom w:val="single" w:sz="18" w:space="0" w:color="FFFFFF"/>
              <w:right w:val="single" w:sz="18" w:space="0" w:color="000080"/>
            </w:tcBorders>
            <w:shd w:val="pct20" w:color="000000" w:fill="FFFFFF"/>
          </w:tcPr>
          <w:p w:rsidR="007C1EB1" w:rsidRPr="0054216D" w:rsidRDefault="007C1EB1" w:rsidP="001038E7">
            <w:pPr>
              <w:rPr>
                <w:rFonts w:ascii="Calibri" w:eastAsia="標楷體" w:hAnsi="Calibri"/>
              </w:rPr>
            </w:pPr>
            <w:r w:rsidRPr="0054216D">
              <w:rPr>
                <w:rFonts w:ascii="Calibri" w:eastAsia="標楷體" w:hAnsi="標楷體"/>
                <w:noProof/>
              </w:rPr>
              <w:t>國立政治大學企管所財務</w:t>
            </w:r>
            <w:smartTag w:uri="urn:schemas-microsoft-com:office:smarttags" w:element="PersonName">
              <w:smartTagPr>
                <w:attr w:name="ProductID" w:val="管理組"/>
              </w:smartTagPr>
              <w:r w:rsidRPr="0054216D">
                <w:rPr>
                  <w:rFonts w:ascii="Calibri" w:eastAsia="標楷體" w:hAnsi="標楷體"/>
                  <w:noProof/>
                </w:rPr>
                <w:t>管理組</w:t>
              </w:r>
            </w:smartTag>
            <w:r w:rsidRPr="0054216D">
              <w:rPr>
                <w:rFonts w:ascii="Calibri" w:eastAsia="標楷體" w:hAnsi="標楷體"/>
                <w:noProof/>
              </w:rPr>
              <w:t>博士</w:t>
            </w:r>
          </w:p>
        </w:tc>
      </w:tr>
      <w:tr w:rsidR="007C1EB1" w:rsidRPr="0054216D" w:rsidTr="001038E7">
        <w:tc>
          <w:tcPr>
            <w:tcW w:w="1705" w:type="dxa"/>
            <w:tcBorders>
              <w:top w:val="single" w:sz="18" w:space="0" w:color="FFFFFF"/>
              <w:left w:val="single" w:sz="18" w:space="0" w:color="000080"/>
              <w:bottom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rPr>
              <w:t>Highest Degree</w:t>
            </w:r>
          </w:p>
        </w:tc>
        <w:tc>
          <w:tcPr>
            <w:tcW w:w="7581" w:type="dxa"/>
            <w:tcBorders>
              <w:top w:val="single" w:sz="18" w:space="0" w:color="FFFFFF"/>
              <w:bottom w:val="single" w:sz="18" w:space="0" w:color="000080"/>
              <w:right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noProof/>
              </w:rPr>
              <w:t>Ph.D. in Finance, National Chengchi University, Taiwan</w:t>
            </w:r>
          </w:p>
        </w:tc>
      </w:tr>
      <w:tr w:rsidR="007C1EB1" w:rsidRPr="0054216D" w:rsidTr="001038E7">
        <w:tc>
          <w:tcPr>
            <w:tcW w:w="1705" w:type="dxa"/>
            <w:tcBorders>
              <w:top w:val="single" w:sz="18" w:space="0" w:color="000080"/>
              <w:left w:val="single" w:sz="18" w:space="0" w:color="000080"/>
              <w:bottom w:val="single" w:sz="18" w:space="0" w:color="FFFFFF"/>
            </w:tcBorders>
            <w:shd w:val="pct20" w:color="000000" w:fill="FFFFFF"/>
          </w:tcPr>
          <w:p w:rsidR="007C1EB1" w:rsidRPr="0054216D" w:rsidRDefault="007C1EB1" w:rsidP="001038E7">
            <w:pPr>
              <w:rPr>
                <w:rFonts w:ascii="Calibri" w:eastAsia="標楷體" w:hAnsi="Calibri"/>
              </w:rPr>
            </w:pPr>
            <w:r w:rsidRPr="0054216D">
              <w:rPr>
                <w:rFonts w:ascii="Calibri" w:eastAsia="標楷體" w:hAnsi="標楷體"/>
              </w:rPr>
              <w:t>專長領域</w:t>
            </w:r>
          </w:p>
        </w:tc>
        <w:tc>
          <w:tcPr>
            <w:tcW w:w="7581" w:type="dxa"/>
            <w:tcBorders>
              <w:top w:val="single" w:sz="18" w:space="0" w:color="000080"/>
              <w:bottom w:val="single" w:sz="18" w:space="0" w:color="FFFFFF"/>
              <w:right w:val="single" w:sz="18" w:space="0" w:color="000080"/>
            </w:tcBorders>
            <w:shd w:val="pct20" w:color="000000" w:fill="FFFFFF"/>
          </w:tcPr>
          <w:p w:rsidR="007C1EB1" w:rsidRPr="0054216D" w:rsidRDefault="007C1EB1" w:rsidP="001038E7">
            <w:pPr>
              <w:rPr>
                <w:rFonts w:ascii="Calibri" w:eastAsia="標楷體" w:hAnsi="Calibri"/>
              </w:rPr>
            </w:pPr>
            <w:r w:rsidRPr="0054216D">
              <w:rPr>
                <w:rFonts w:ascii="Calibri" w:eastAsia="標楷體" w:hAnsi="標楷體"/>
                <w:noProof/>
              </w:rPr>
              <w:t>公司理財、投資、公司治理</w:t>
            </w:r>
          </w:p>
        </w:tc>
      </w:tr>
      <w:tr w:rsidR="007C1EB1" w:rsidRPr="0054216D" w:rsidTr="001038E7">
        <w:tc>
          <w:tcPr>
            <w:tcW w:w="1705" w:type="dxa"/>
            <w:tcBorders>
              <w:top w:val="single" w:sz="18" w:space="0" w:color="FFFFFF"/>
              <w:left w:val="single" w:sz="18" w:space="0" w:color="000080"/>
              <w:bottom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rPr>
              <w:t>Specialty</w:t>
            </w:r>
          </w:p>
        </w:tc>
        <w:tc>
          <w:tcPr>
            <w:tcW w:w="7581" w:type="dxa"/>
            <w:tcBorders>
              <w:top w:val="single" w:sz="18" w:space="0" w:color="FFFFFF"/>
              <w:bottom w:val="single" w:sz="18" w:space="0" w:color="000080"/>
              <w:right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noProof/>
              </w:rPr>
              <w:t>Corporate Governance, Investment, Corporate Finance</w:t>
            </w:r>
          </w:p>
        </w:tc>
      </w:tr>
      <w:tr w:rsidR="007C1EB1" w:rsidRPr="0054216D" w:rsidTr="001038E7">
        <w:tc>
          <w:tcPr>
            <w:tcW w:w="1705" w:type="dxa"/>
            <w:tcBorders>
              <w:top w:val="single" w:sz="18" w:space="0" w:color="000080"/>
              <w:left w:val="single" w:sz="18" w:space="0" w:color="000080"/>
              <w:bottom w:val="single" w:sz="18" w:space="0" w:color="000080"/>
              <w:right w:val="nil"/>
            </w:tcBorders>
            <w:shd w:val="pct20" w:color="000000" w:fill="FFFFFF"/>
          </w:tcPr>
          <w:p w:rsidR="007C1EB1" w:rsidRPr="0054216D" w:rsidRDefault="007C1EB1" w:rsidP="001038E7">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7581" w:type="dxa"/>
            <w:tcBorders>
              <w:top w:val="single" w:sz="18" w:space="0" w:color="000080"/>
              <w:left w:val="nil"/>
              <w:bottom w:val="single" w:sz="18" w:space="0" w:color="000080"/>
              <w:right w:val="single" w:sz="18" w:space="0" w:color="000080"/>
            </w:tcBorders>
            <w:shd w:val="pct20" w:color="000000" w:fill="FFFFFF"/>
          </w:tcPr>
          <w:p w:rsidR="007C1EB1" w:rsidRPr="0054216D" w:rsidRDefault="007C1EB1" w:rsidP="001038E7">
            <w:pPr>
              <w:rPr>
                <w:rFonts w:ascii="Calibri" w:eastAsia="標楷體" w:hAnsi="Calibri"/>
              </w:rPr>
            </w:pPr>
            <w:r w:rsidRPr="0054216D">
              <w:rPr>
                <w:rFonts w:ascii="Calibri" w:eastAsia="標楷體" w:hAnsi="Calibri"/>
                <w:noProof/>
              </w:rPr>
              <w:t>hhhuang@nuk.edu.tw</w:t>
            </w:r>
          </w:p>
        </w:tc>
      </w:tr>
      <w:tr w:rsidR="007C1EB1" w:rsidRPr="0054216D" w:rsidTr="001038E7">
        <w:tc>
          <w:tcPr>
            <w:tcW w:w="1705" w:type="dxa"/>
            <w:tcBorders>
              <w:top w:val="single" w:sz="18" w:space="0" w:color="000080"/>
              <w:left w:val="single" w:sz="18" w:space="0" w:color="000080"/>
              <w:bottom w:val="single" w:sz="18" w:space="0" w:color="000080"/>
              <w:right w:val="nil"/>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7581" w:type="dxa"/>
            <w:tcBorders>
              <w:top w:val="single" w:sz="18" w:space="0" w:color="000080"/>
              <w:left w:val="nil"/>
              <w:bottom w:val="single" w:sz="18" w:space="0" w:color="000080"/>
              <w:right w:val="single" w:sz="18" w:space="0" w:color="000080"/>
            </w:tcBorders>
            <w:shd w:val="pct5" w:color="000000" w:fill="FFFFFF"/>
          </w:tcPr>
          <w:p w:rsidR="007C1EB1" w:rsidRPr="0054216D" w:rsidRDefault="007C1EB1" w:rsidP="001038E7">
            <w:pPr>
              <w:rPr>
                <w:rFonts w:ascii="Calibri" w:eastAsia="標楷體" w:hAnsi="Calibri"/>
              </w:rPr>
            </w:pPr>
            <w:r w:rsidRPr="0054216D">
              <w:rPr>
                <w:rFonts w:ascii="Calibri" w:eastAsia="標楷體" w:hAnsi="Calibri"/>
                <w:noProof/>
              </w:rPr>
              <w:t>5919503</w:t>
            </w:r>
          </w:p>
        </w:tc>
      </w:tr>
    </w:tbl>
    <w:p w:rsidR="007C1EB1" w:rsidRPr="0054216D" w:rsidRDefault="007C1EB1" w:rsidP="007C1EB1">
      <w:pPr>
        <w:rPr>
          <w:rFonts w:ascii="Calibri" w:eastAsia="標楷體" w:hAnsi="Calibri"/>
        </w:rPr>
      </w:pPr>
    </w:p>
    <w:p w:rsidR="007C1EB1" w:rsidRPr="0054216D" w:rsidRDefault="007C1EB1" w:rsidP="007C1EB1">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2A01A0">
        <w:rPr>
          <w:rFonts w:ascii="Calibri" w:eastAsia="標楷體" w:hAnsi="Calibri"/>
          <w:color w:val="000000" w:themeColor="text1"/>
          <w:sz w:val="28"/>
          <w:szCs w:val="28"/>
        </w:rPr>
        <w:t xml:space="preserve"> 200</w:t>
      </w:r>
      <w:r w:rsidR="00AA6246" w:rsidRPr="002A01A0">
        <w:rPr>
          <w:rFonts w:ascii="Calibri" w:eastAsia="標楷體" w:hAnsi="Calibri" w:hint="eastAsia"/>
          <w:color w:val="000000" w:themeColor="text1"/>
          <w:sz w:val="28"/>
          <w:szCs w:val="28"/>
        </w:rPr>
        <w:t>9</w:t>
      </w:r>
      <w:r w:rsidRPr="002A01A0">
        <w:rPr>
          <w:rFonts w:ascii="Calibri" w:eastAsia="標楷體" w:hAnsi="Calibri"/>
          <w:color w:val="000000" w:themeColor="text1"/>
          <w:sz w:val="28"/>
          <w:szCs w:val="28"/>
        </w:rPr>
        <w:t>~201</w:t>
      </w:r>
      <w:r w:rsidR="00AA6246" w:rsidRPr="002A01A0">
        <w:rPr>
          <w:rFonts w:ascii="Calibri" w:eastAsia="標楷體" w:hAnsi="Calibri" w:hint="eastAsia"/>
          <w:color w:val="000000" w:themeColor="text1"/>
          <w:sz w:val="28"/>
          <w:szCs w:val="28"/>
        </w:rPr>
        <w:t>3</w:t>
      </w:r>
    </w:p>
    <w:p w:rsidR="007C1EB1" w:rsidRPr="00AA6246" w:rsidRDefault="007C1EB1" w:rsidP="005D3300">
      <w:pPr>
        <w:rPr>
          <w:rFonts w:ascii="Calibri" w:eastAsia="標楷體" w:hAnsi="標楷體"/>
          <w:noProof/>
        </w:rPr>
      </w:pPr>
      <w:r>
        <w:rPr>
          <w:rFonts w:ascii="Calibri" w:eastAsia="標楷體" w:hAnsi="標楷體"/>
          <w:noProof/>
        </w:rPr>
        <w:t>(A)</w:t>
      </w:r>
      <w:r>
        <w:rPr>
          <w:rFonts w:ascii="Calibri" w:eastAsia="標楷體" w:hAnsi="標楷體"/>
          <w:noProof/>
        </w:rPr>
        <w:t>期刊論文</w:t>
      </w:r>
    </w:p>
    <w:p w:rsidR="00AA6246" w:rsidRPr="00AA6246" w:rsidRDefault="00AA6246" w:rsidP="00AA6246">
      <w:pPr>
        <w:ind w:leftChars="98" w:left="425" w:hangingChars="79" w:hanging="190"/>
        <w:rPr>
          <w:rFonts w:eastAsia="標楷體"/>
          <w:noProof/>
        </w:rPr>
      </w:pPr>
      <w:r w:rsidRPr="00AA6246">
        <w:rPr>
          <w:rFonts w:eastAsia="標楷體"/>
          <w:noProof/>
        </w:rPr>
        <w:t>1.</w:t>
      </w:r>
      <w:r w:rsidRPr="00AA6246">
        <w:rPr>
          <w:rFonts w:eastAsia="標楷體"/>
          <w:noProof/>
        </w:rPr>
        <w:tab/>
        <w:t>Hsu-Huei Huang, Min-Lee Chan and Ann Shawing Yang (2013), Who Will Fare Better in a Political Crisis? Emerging Markets Finance and Trade. (Accepted) (SSCI) (2012 IF=1.19 , Ranking= 63/116)</w:t>
      </w:r>
    </w:p>
    <w:p w:rsidR="00AA6246" w:rsidRPr="00AA6246" w:rsidRDefault="00AA6246" w:rsidP="00AA6246">
      <w:pPr>
        <w:ind w:leftChars="98" w:left="425" w:hangingChars="79" w:hanging="190"/>
        <w:rPr>
          <w:rFonts w:eastAsia="標楷體"/>
          <w:noProof/>
        </w:rPr>
      </w:pPr>
      <w:r w:rsidRPr="00AA6246">
        <w:rPr>
          <w:rFonts w:eastAsia="標楷體" w:hint="eastAsia"/>
          <w:noProof/>
        </w:rPr>
        <w:t>2.</w:t>
      </w:r>
      <w:r w:rsidRPr="00AA6246">
        <w:rPr>
          <w:rFonts w:eastAsia="標楷體" w:hint="eastAsia"/>
          <w:noProof/>
        </w:rPr>
        <w:tab/>
        <w:t xml:space="preserve">Hsu-Huei Huang and Min-Lee Chan (2013), The initial private placement of equity and changes in operating performance in Taiwan, Accounting and Finance 53,711-730.(SSCI) </w:t>
      </w:r>
      <w:r w:rsidRPr="00AA6246">
        <w:rPr>
          <w:rFonts w:eastAsia="標楷體" w:hint="eastAsia"/>
          <w:noProof/>
        </w:rPr>
        <w:t>（國科會會計領域國際期刊</w:t>
      </w:r>
      <w:r w:rsidRPr="00AA6246">
        <w:rPr>
          <w:rFonts w:eastAsia="標楷體" w:hint="eastAsia"/>
          <w:noProof/>
        </w:rPr>
        <w:t>A-</w:t>
      </w:r>
      <w:r w:rsidRPr="00AA6246">
        <w:rPr>
          <w:rFonts w:eastAsia="標楷體" w:hint="eastAsia"/>
          <w:noProof/>
        </w:rPr>
        <w:t>級）（</w:t>
      </w:r>
      <w:r w:rsidRPr="00AA6246">
        <w:rPr>
          <w:rFonts w:eastAsia="標楷體" w:hint="eastAsia"/>
          <w:noProof/>
        </w:rPr>
        <w:t>NSC  98-2410-H-390-034-</w:t>
      </w:r>
      <w:r w:rsidRPr="00AA6246">
        <w:rPr>
          <w:rFonts w:eastAsia="標楷體" w:hint="eastAsia"/>
          <w:noProof/>
        </w:rPr>
        <w:t>）</w:t>
      </w:r>
      <w:r w:rsidRPr="00AA6246">
        <w:rPr>
          <w:rFonts w:eastAsia="標楷體" w:hint="eastAsia"/>
          <w:noProof/>
        </w:rPr>
        <w:t>(2012 IF=0.875, Ranking= 42/89 )</w:t>
      </w:r>
    </w:p>
    <w:p w:rsidR="00AA6246" w:rsidRPr="00AA6246" w:rsidRDefault="00AA6246" w:rsidP="00AA6246">
      <w:pPr>
        <w:ind w:leftChars="98" w:left="425" w:hangingChars="79" w:hanging="190"/>
        <w:rPr>
          <w:rFonts w:eastAsia="標楷體"/>
          <w:noProof/>
        </w:rPr>
      </w:pPr>
      <w:r w:rsidRPr="00AA6246">
        <w:rPr>
          <w:rFonts w:eastAsia="標楷體"/>
          <w:noProof/>
        </w:rPr>
        <w:t>3.</w:t>
      </w:r>
      <w:r w:rsidRPr="00AA6246">
        <w:rPr>
          <w:rFonts w:eastAsia="標楷體"/>
          <w:noProof/>
        </w:rPr>
        <w:tab/>
        <w:t xml:space="preserve">Huang, I-Hsiang, Hsu-Huei Huang, Chih-Hsiang Chang, Wan-Ru Yang, (2013), Testing the cost of capital effects of Taiwan’s first stock market liberalization, Journal of Financial Studies 21, 63-96. (TSSCI) </w:t>
      </w:r>
    </w:p>
    <w:p w:rsidR="00AA6246" w:rsidRPr="00AA6246" w:rsidRDefault="00AA6246" w:rsidP="00AA6246">
      <w:pPr>
        <w:ind w:leftChars="98" w:left="425" w:hangingChars="79" w:hanging="190"/>
        <w:rPr>
          <w:rFonts w:eastAsia="標楷體"/>
          <w:noProof/>
        </w:rPr>
      </w:pPr>
      <w:r w:rsidRPr="00AA6246">
        <w:rPr>
          <w:rFonts w:eastAsia="標楷體" w:hint="eastAsia"/>
          <w:noProof/>
        </w:rPr>
        <w:t>4.</w:t>
      </w:r>
      <w:r w:rsidRPr="00AA6246">
        <w:rPr>
          <w:rFonts w:eastAsia="標楷體" w:hint="eastAsia"/>
          <w:noProof/>
        </w:rPr>
        <w:tab/>
        <w:t>Hsu-Huei Huang and Min-Lee Chan (2013), Long-term stock returns after a substantial increase in the debt ratio, Applied Financial Economics 23, 449-460. (FLI)</w:t>
      </w:r>
      <w:r w:rsidRPr="00AA6246">
        <w:rPr>
          <w:rFonts w:eastAsia="標楷體" w:hint="eastAsia"/>
          <w:noProof/>
        </w:rPr>
        <w:t>（國科會財務領域國際期刊</w:t>
      </w:r>
      <w:r w:rsidRPr="00AA6246">
        <w:rPr>
          <w:rFonts w:eastAsia="標楷體" w:hint="eastAsia"/>
          <w:noProof/>
        </w:rPr>
        <w:t>B+</w:t>
      </w:r>
      <w:r w:rsidRPr="00AA6246">
        <w:rPr>
          <w:rFonts w:eastAsia="標楷體" w:hint="eastAsia"/>
          <w:noProof/>
        </w:rPr>
        <w:t>級）（</w:t>
      </w:r>
      <w:r w:rsidRPr="00AA6246">
        <w:rPr>
          <w:rFonts w:eastAsia="標楷體" w:hint="eastAsia"/>
          <w:noProof/>
        </w:rPr>
        <w:t>NSC 99-2410-H-390-019-</w:t>
      </w:r>
      <w:r w:rsidRPr="00AA6246">
        <w:rPr>
          <w:rFonts w:eastAsia="標楷體" w:hint="eastAsia"/>
          <w:noProof/>
        </w:rPr>
        <w:t>）</w:t>
      </w:r>
    </w:p>
    <w:p w:rsidR="00AA6246" w:rsidRPr="00AA6246" w:rsidRDefault="00AA6246" w:rsidP="00AA6246">
      <w:pPr>
        <w:ind w:leftChars="98" w:left="425" w:hangingChars="79" w:hanging="190"/>
        <w:rPr>
          <w:rFonts w:eastAsia="標楷體"/>
          <w:noProof/>
        </w:rPr>
      </w:pPr>
      <w:r w:rsidRPr="00AA6246">
        <w:rPr>
          <w:rFonts w:eastAsia="標楷體"/>
          <w:noProof/>
        </w:rPr>
        <w:t>5.</w:t>
      </w:r>
      <w:r w:rsidRPr="00AA6246">
        <w:rPr>
          <w:rFonts w:eastAsia="標楷體"/>
          <w:noProof/>
        </w:rPr>
        <w:tab/>
        <w:t xml:space="preserve">Hsu-Huei Huang, Min-Lee Chan, Chih-Hsiang Chang and Jing-Ling Wong (2012), Is Corporate Governance Related to the Conservatism in Management Earnings Forecasts? Emerging Markets Finance and Trade, Vol. 48, Supplement 2, 105-121. (SSCI) (2012 </w:t>
      </w:r>
      <w:r w:rsidRPr="00AA6246">
        <w:rPr>
          <w:rFonts w:eastAsia="標楷體"/>
          <w:noProof/>
        </w:rPr>
        <w:lastRenderedPageBreak/>
        <w:t>IF=1.19 , Ranking= 63/116)</w:t>
      </w:r>
    </w:p>
    <w:p w:rsidR="00AA6246" w:rsidRPr="00AA6246" w:rsidRDefault="00AA6246" w:rsidP="00AA6246">
      <w:pPr>
        <w:ind w:leftChars="98" w:left="425" w:hangingChars="79" w:hanging="190"/>
        <w:rPr>
          <w:rFonts w:eastAsia="標楷體"/>
          <w:noProof/>
        </w:rPr>
      </w:pPr>
      <w:r w:rsidRPr="00AA6246">
        <w:rPr>
          <w:rFonts w:eastAsia="標楷體" w:hint="eastAsia"/>
          <w:noProof/>
        </w:rPr>
        <w:t>6.</w:t>
      </w:r>
      <w:r w:rsidRPr="00AA6246">
        <w:rPr>
          <w:rFonts w:eastAsia="標楷體" w:hint="eastAsia"/>
          <w:noProof/>
        </w:rPr>
        <w:tab/>
        <w:t>Chih-Hsiang Chang, Chia-Ching Tsai, I-Hsiang Huang, and Hsu-Huei Huang (2012), Intraday evidence on the relationship among great events, herding behavior, and investor</w:t>
      </w:r>
      <w:r w:rsidRPr="00AA6246">
        <w:rPr>
          <w:rFonts w:eastAsia="標楷體" w:hint="eastAsia"/>
          <w:noProof/>
        </w:rPr>
        <w:t>’</w:t>
      </w:r>
      <w:r w:rsidRPr="00AA6246">
        <w:rPr>
          <w:rFonts w:eastAsia="標楷體" w:hint="eastAsia"/>
          <w:noProof/>
        </w:rPr>
        <w:t xml:space="preserve">s sentiments, Chiao Da Management Review, Vol. 32, No.1, 61-106. </w:t>
      </w:r>
      <w:r w:rsidRPr="00AA6246">
        <w:rPr>
          <w:rFonts w:eastAsia="標楷體" w:hint="eastAsia"/>
          <w:noProof/>
        </w:rPr>
        <w:t>（</w:t>
      </w:r>
      <w:r w:rsidRPr="00AA6246">
        <w:rPr>
          <w:rFonts w:eastAsia="標楷體" w:hint="eastAsia"/>
          <w:noProof/>
        </w:rPr>
        <w:t>TSSCI</w:t>
      </w:r>
      <w:r w:rsidRPr="00AA6246">
        <w:rPr>
          <w:rFonts w:eastAsia="標楷體" w:hint="eastAsia"/>
          <w:noProof/>
        </w:rPr>
        <w:t>）</w:t>
      </w:r>
    </w:p>
    <w:p w:rsidR="00AA6246" w:rsidRPr="00AA6246" w:rsidRDefault="00AA6246" w:rsidP="00AA6246">
      <w:pPr>
        <w:ind w:leftChars="98" w:left="425" w:hangingChars="79" w:hanging="190"/>
        <w:rPr>
          <w:rFonts w:eastAsia="標楷體"/>
          <w:noProof/>
        </w:rPr>
      </w:pPr>
      <w:r w:rsidRPr="00AA6246">
        <w:rPr>
          <w:rFonts w:eastAsia="標楷體" w:hint="eastAsia"/>
          <w:noProof/>
        </w:rPr>
        <w:t>7.</w:t>
      </w:r>
      <w:r w:rsidRPr="00AA6246">
        <w:rPr>
          <w:rFonts w:eastAsia="標楷體" w:hint="eastAsia"/>
          <w:noProof/>
        </w:rPr>
        <w:tab/>
      </w:r>
      <w:r w:rsidRPr="00AA6246">
        <w:rPr>
          <w:rFonts w:eastAsia="標楷體" w:hint="eastAsia"/>
          <w:noProof/>
        </w:rPr>
        <w:t>黃旭輝、黃一祥、張志向（</w:t>
      </w:r>
      <w:r w:rsidRPr="00AA6246">
        <w:rPr>
          <w:rFonts w:eastAsia="標楷體" w:hint="eastAsia"/>
          <w:noProof/>
        </w:rPr>
        <w:t>2011</w:t>
      </w:r>
      <w:r w:rsidRPr="00AA6246">
        <w:rPr>
          <w:rFonts w:eastAsia="標楷體" w:hint="eastAsia"/>
          <w:noProof/>
        </w:rPr>
        <w:t>），重大資本支出後的經營績效：成長機會與公司治理的角色，臺大管理論叢，第二十二卷第一期，</w:t>
      </w:r>
      <w:r w:rsidRPr="00AA6246">
        <w:rPr>
          <w:rFonts w:eastAsia="標楷體" w:hint="eastAsia"/>
          <w:noProof/>
        </w:rPr>
        <w:t xml:space="preserve"> 297-326</w:t>
      </w:r>
      <w:r w:rsidRPr="00AA6246">
        <w:rPr>
          <w:rFonts w:eastAsia="標楷體" w:hint="eastAsia"/>
          <w:noProof/>
        </w:rPr>
        <w:t>。（</w:t>
      </w:r>
      <w:r w:rsidRPr="00AA6246">
        <w:rPr>
          <w:rFonts w:eastAsia="標楷體" w:hint="eastAsia"/>
          <w:noProof/>
        </w:rPr>
        <w:t>TSSCI</w:t>
      </w:r>
      <w:r w:rsidRPr="00AA6246">
        <w:rPr>
          <w:rFonts w:eastAsia="標楷體" w:hint="eastAsia"/>
          <w:noProof/>
        </w:rPr>
        <w:t>）</w:t>
      </w:r>
    </w:p>
    <w:p w:rsidR="00AA6246" w:rsidRPr="00AA6246" w:rsidRDefault="00AA6246" w:rsidP="00AA6246">
      <w:pPr>
        <w:ind w:leftChars="98" w:left="425" w:hangingChars="79" w:hanging="190"/>
        <w:rPr>
          <w:rFonts w:eastAsia="標楷體"/>
          <w:noProof/>
        </w:rPr>
      </w:pPr>
      <w:r w:rsidRPr="00AA6246">
        <w:rPr>
          <w:rFonts w:eastAsia="標楷體" w:hint="eastAsia"/>
          <w:noProof/>
        </w:rPr>
        <w:t>8.</w:t>
      </w:r>
      <w:r w:rsidRPr="00AA6246">
        <w:rPr>
          <w:rFonts w:eastAsia="標楷體" w:hint="eastAsia"/>
          <w:noProof/>
        </w:rPr>
        <w:tab/>
      </w:r>
      <w:r w:rsidRPr="00AA6246">
        <w:rPr>
          <w:rFonts w:eastAsia="標楷體" w:hint="eastAsia"/>
          <w:noProof/>
        </w:rPr>
        <w:t>黃旭輝、林佳慧、黃一祥、張志向</w:t>
      </w:r>
      <w:r w:rsidRPr="00AA6246">
        <w:rPr>
          <w:rFonts w:eastAsia="標楷體" w:hint="eastAsia"/>
          <w:noProof/>
        </w:rPr>
        <w:t xml:space="preserve"> (2011)</w:t>
      </w:r>
      <w:r w:rsidRPr="00AA6246">
        <w:rPr>
          <w:rFonts w:eastAsia="標楷體" w:hint="eastAsia"/>
          <w:noProof/>
        </w:rPr>
        <w:t>，修正式無保留意見是否預告了公司不佳的經營績效？管理與系統，第十八卷第二期，</w:t>
      </w:r>
      <w:r w:rsidRPr="00AA6246">
        <w:rPr>
          <w:rFonts w:eastAsia="標楷體" w:hint="eastAsia"/>
          <w:noProof/>
        </w:rPr>
        <w:t xml:space="preserve"> 239-266</w:t>
      </w:r>
      <w:r w:rsidRPr="00AA6246">
        <w:rPr>
          <w:rFonts w:eastAsia="標楷體" w:hint="eastAsia"/>
          <w:noProof/>
        </w:rPr>
        <w:t>。（</w:t>
      </w:r>
      <w:r w:rsidRPr="00AA6246">
        <w:rPr>
          <w:rFonts w:eastAsia="標楷體" w:hint="eastAsia"/>
          <w:noProof/>
        </w:rPr>
        <w:t>TSSCI</w:t>
      </w:r>
      <w:r w:rsidRPr="00AA6246">
        <w:rPr>
          <w:rFonts w:eastAsia="標楷體" w:hint="eastAsia"/>
          <w:noProof/>
        </w:rPr>
        <w:t>）</w:t>
      </w:r>
    </w:p>
    <w:p w:rsidR="00AA6246" w:rsidRPr="00AA6246" w:rsidRDefault="00AA6246" w:rsidP="00AA6246">
      <w:pPr>
        <w:ind w:leftChars="98" w:left="425" w:hangingChars="79" w:hanging="190"/>
        <w:rPr>
          <w:rFonts w:eastAsia="標楷體"/>
          <w:noProof/>
        </w:rPr>
      </w:pPr>
      <w:r w:rsidRPr="00AA6246">
        <w:rPr>
          <w:rFonts w:eastAsia="標楷體" w:hint="eastAsia"/>
          <w:noProof/>
        </w:rPr>
        <w:t>9.</w:t>
      </w:r>
      <w:r w:rsidRPr="00AA6246">
        <w:rPr>
          <w:rFonts w:eastAsia="標楷體" w:hint="eastAsia"/>
          <w:noProof/>
        </w:rPr>
        <w:tab/>
        <w:t xml:space="preserve">Hsu-Huei Huang, Min-Lee Chan, I-Hsiang Huang and Chih-Hsiang Chang (2011), Stock price volatility and overreaction in a political crisis: The effects of corporate governance and performance, Pacific-Basin Finance Journal. Vol. 19, No.1, 1-20. (SSCI) </w:t>
      </w:r>
      <w:r w:rsidRPr="00AA6246">
        <w:rPr>
          <w:rFonts w:eastAsia="標楷體" w:hint="eastAsia"/>
          <w:noProof/>
        </w:rPr>
        <w:t>（國科會財務領域國際期刊</w:t>
      </w:r>
      <w:r w:rsidRPr="00AA6246">
        <w:rPr>
          <w:rFonts w:eastAsia="標楷體" w:hint="eastAsia"/>
          <w:noProof/>
        </w:rPr>
        <w:t>A</w:t>
      </w:r>
      <w:r w:rsidRPr="00AA6246">
        <w:rPr>
          <w:rFonts w:eastAsia="標楷體" w:hint="eastAsia"/>
          <w:noProof/>
        </w:rPr>
        <w:t>級</w:t>
      </w:r>
      <w:r w:rsidRPr="00AA6246">
        <w:rPr>
          <w:rFonts w:eastAsia="標楷體" w:hint="eastAsia"/>
          <w:noProof/>
        </w:rPr>
        <w:t>tier-2</w:t>
      </w:r>
      <w:r w:rsidRPr="00AA6246">
        <w:rPr>
          <w:rFonts w:eastAsia="標楷體" w:hint="eastAsia"/>
          <w:noProof/>
        </w:rPr>
        <w:t>）（</w:t>
      </w:r>
      <w:r w:rsidRPr="00AA6246">
        <w:rPr>
          <w:rFonts w:eastAsia="標楷體" w:hint="eastAsia"/>
          <w:noProof/>
        </w:rPr>
        <w:t>NSC 96-2416-H-390-010-</w:t>
      </w:r>
      <w:r w:rsidRPr="00AA6246">
        <w:rPr>
          <w:rFonts w:eastAsia="標楷體" w:hint="eastAsia"/>
          <w:noProof/>
        </w:rPr>
        <w:t>）</w:t>
      </w:r>
      <w:r w:rsidRPr="00AA6246">
        <w:rPr>
          <w:rFonts w:eastAsia="標楷體" w:hint="eastAsia"/>
          <w:noProof/>
        </w:rPr>
        <w:t>(2012 IF=0.571, Ranking= 63/89 ) (Cite 1)</w:t>
      </w:r>
    </w:p>
    <w:p w:rsidR="00AA6246" w:rsidRPr="00AA6246" w:rsidRDefault="002A01A0" w:rsidP="002A01A0">
      <w:pPr>
        <w:ind w:leftChars="47" w:left="425" w:hangingChars="130" w:hanging="312"/>
        <w:rPr>
          <w:rFonts w:eastAsia="標楷體"/>
          <w:noProof/>
        </w:rPr>
      </w:pPr>
      <w:r>
        <w:rPr>
          <w:rFonts w:eastAsia="標楷體" w:hint="eastAsia"/>
          <w:noProof/>
        </w:rPr>
        <w:t>10.</w:t>
      </w:r>
      <w:r w:rsidR="00AA6246" w:rsidRPr="00AA6246">
        <w:rPr>
          <w:rFonts w:eastAsia="標楷體" w:hint="eastAsia"/>
          <w:noProof/>
        </w:rPr>
        <w:t>Chih-Hsiang Chang, Hsin-I Cheng, I-Hsiang Huang and Hsu-Huei Huang (2011), Lead-lag relationship, volatility asymmetry, and overreaction phenomenon, Managerial Finance. Vol. 37, No. 1, 47-71. (FLI)</w:t>
      </w:r>
      <w:r w:rsidR="00AA6246" w:rsidRPr="00AA6246">
        <w:rPr>
          <w:rFonts w:eastAsia="標楷體" w:hint="eastAsia"/>
          <w:noProof/>
        </w:rPr>
        <w:t>（國科會管理一學門財務領域國際期刊</w:t>
      </w:r>
      <w:r w:rsidR="00AA6246" w:rsidRPr="00AA6246">
        <w:rPr>
          <w:rFonts w:eastAsia="標楷體" w:hint="eastAsia"/>
          <w:noProof/>
        </w:rPr>
        <w:t>B+</w:t>
      </w:r>
      <w:r w:rsidR="00AA6246" w:rsidRPr="00AA6246">
        <w:rPr>
          <w:rFonts w:eastAsia="標楷體" w:hint="eastAsia"/>
          <w:noProof/>
        </w:rPr>
        <w:t>等級）</w:t>
      </w:r>
    </w:p>
    <w:p w:rsidR="00AA6246" w:rsidRPr="00AA6246" w:rsidRDefault="002A01A0" w:rsidP="002A01A0">
      <w:pPr>
        <w:ind w:leftChars="47" w:left="425" w:hangingChars="130" w:hanging="312"/>
        <w:rPr>
          <w:rFonts w:eastAsia="標楷體"/>
          <w:noProof/>
        </w:rPr>
      </w:pPr>
      <w:r>
        <w:rPr>
          <w:rFonts w:eastAsia="標楷體" w:hint="eastAsia"/>
          <w:noProof/>
        </w:rPr>
        <w:t>11.</w:t>
      </w:r>
      <w:r w:rsidR="00AA6246" w:rsidRPr="00AA6246">
        <w:rPr>
          <w:rFonts w:eastAsia="標楷體" w:hint="eastAsia"/>
          <w:noProof/>
        </w:rPr>
        <w:t>黃一祥、呂耿光、黃旭輝、張志向（</w:t>
      </w:r>
      <w:r w:rsidR="00AA6246" w:rsidRPr="00AA6246">
        <w:rPr>
          <w:rFonts w:eastAsia="標楷體" w:hint="eastAsia"/>
          <w:noProof/>
        </w:rPr>
        <w:t>2010</w:t>
      </w:r>
      <w:r w:rsidR="00AA6246" w:rsidRPr="00AA6246">
        <w:rPr>
          <w:rFonts w:eastAsia="標楷體" w:hint="eastAsia"/>
          <w:noProof/>
        </w:rPr>
        <w:t>），公司特有風險與橫斷面股票預期報酬—台灣股市之實證，經濟論文</w:t>
      </w:r>
      <w:r w:rsidR="00AA6246" w:rsidRPr="00AA6246">
        <w:rPr>
          <w:rFonts w:eastAsia="標楷體" w:hint="eastAsia"/>
          <w:noProof/>
        </w:rPr>
        <w:t>--</w:t>
      </w:r>
      <w:r w:rsidR="00AA6246" w:rsidRPr="00AA6246">
        <w:rPr>
          <w:rFonts w:eastAsia="標楷體" w:hint="eastAsia"/>
          <w:noProof/>
        </w:rPr>
        <w:t>財務金融特刊，第三十八卷第三期，</w:t>
      </w:r>
      <w:r w:rsidR="00AA6246" w:rsidRPr="00AA6246">
        <w:rPr>
          <w:rFonts w:eastAsia="標楷體" w:hint="eastAsia"/>
          <w:noProof/>
        </w:rPr>
        <w:t xml:space="preserve"> 503-542</w:t>
      </w:r>
      <w:r w:rsidR="00AA6246" w:rsidRPr="00AA6246">
        <w:rPr>
          <w:rFonts w:eastAsia="標楷體" w:hint="eastAsia"/>
          <w:noProof/>
        </w:rPr>
        <w:t>。（</w:t>
      </w:r>
      <w:r w:rsidR="00AA6246" w:rsidRPr="00AA6246">
        <w:rPr>
          <w:rFonts w:eastAsia="標楷體" w:hint="eastAsia"/>
          <w:noProof/>
        </w:rPr>
        <w:t>TSSCI</w:t>
      </w:r>
      <w:r w:rsidR="00AA6246" w:rsidRPr="00AA6246">
        <w:rPr>
          <w:rFonts w:eastAsia="標楷體" w:hint="eastAsia"/>
          <w:noProof/>
        </w:rPr>
        <w:t>）</w:t>
      </w:r>
    </w:p>
    <w:p w:rsidR="00AA6246" w:rsidRPr="00AA6246" w:rsidRDefault="002A01A0" w:rsidP="002A01A0">
      <w:pPr>
        <w:ind w:leftChars="47" w:left="425" w:hangingChars="130" w:hanging="312"/>
        <w:rPr>
          <w:rFonts w:eastAsia="標楷體"/>
          <w:noProof/>
        </w:rPr>
      </w:pPr>
      <w:r>
        <w:rPr>
          <w:rFonts w:eastAsia="標楷體" w:hint="eastAsia"/>
          <w:noProof/>
        </w:rPr>
        <w:t>12.</w:t>
      </w:r>
      <w:r w:rsidR="00AA6246" w:rsidRPr="00AA6246">
        <w:rPr>
          <w:rFonts w:eastAsia="標楷體" w:hint="eastAsia"/>
          <w:noProof/>
        </w:rPr>
        <w:t>Hsu-Huei Huang, Min-Lee Chan and Yu-Sheng Chang (2010), Risk to Firm Value for Taiwanese Companies Investing in China: Who fares better? Review of Pacific Basin Financial Markets and Policies. Vol. 13, No. 2, 237-266. (FLI)</w:t>
      </w:r>
      <w:r w:rsidR="00AA6246" w:rsidRPr="00AA6246">
        <w:rPr>
          <w:rFonts w:eastAsia="標楷體" w:hint="eastAsia"/>
          <w:noProof/>
        </w:rPr>
        <w:t>（國科會管理一學門財務領域國際期刊</w:t>
      </w:r>
      <w:r w:rsidR="00AA6246" w:rsidRPr="00AA6246">
        <w:rPr>
          <w:rFonts w:eastAsia="標楷體" w:hint="eastAsia"/>
          <w:noProof/>
        </w:rPr>
        <w:t>B</w:t>
      </w:r>
      <w:r w:rsidR="00AA6246" w:rsidRPr="00AA6246">
        <w:rPr>
          <w:rFonts w:eastAsia="標楷體" w:hint="eastAsia"/>
          <w:noProof/>
        </w:rPr>
        <w:t>等級）</w:t>
      </w:r>
    </w:p>
    <w:p w:rsidR="00AA6246" w:rsidRPr="00AA6246" w:rsidRDefault="002A01A0" w:rsidP="002A01A0">
      <w:pPr>
        <w:ind w:leftChars="47" w:left="425" w:hangingChars="130" w:hanging="312"/>
        <w:rPr>
          <w:rFonts w:eastAsia="標楷體"/>
          <w:noProof/>
        </w:rPr>
      </w:pPr>
      <w:r>
        <w:rPr>
          <w:rFonts w:eastAsia="標楷體" w:hint="eastAsia"/>
          <w:noProof/>
        </w:rPr>
        <w:t>13.</w:t>
      </w:r>
      <w:r w:rsidR="00AA6246" w:rsidRPr="00AA6246">
        <w:rPr>
          <w:rFonts w:eastAsia="標楷體" w:hint="eastAsia"/>
          <w:noProof/>
        </w:rPr>
        <w:t>黃旭輝</w:t>
      </w:r>
      <w:r w:rsidR="00AA6246" w:rsidRPr="00AA6246">
        <w:rPr>
          <w:rFonts w:eastAsia="標楷體" w:hint="eastAsia"/>
          <w:noProof/>
        </w:rPr>
        <w:t xml:space="preserve"> (2010)</w:t>
      </w:r>
      <w:r w:rsidR="00AA6246" w:rsidRPr="00AA6246">
        <w:rPr>
          <w:rFonts w:eastAsia="標楷體" w:hint="eastAsia"/>
          <w:noProof/>
        </w:rPr>
        <w:t>，獨立董事對中國大陸投資宣告效果的影響，中山管理評論，第十八卷第一期，</w:t>
      </w:r>
      <w:r w:rsidR="00AA6246" w:rsidRPr="00AA6246">
        <w:rPr>
          <w:rFonts w:eastAsia="標楷體" w:hint="eastAsia"/>
          <w:noProof/>
        </w:rPr>
        <w:t xml:space="preserve"> 177-209</w:t>
      </w:r>
      <w:r w:rsidR="00AA6246" w:rsidRPr="00AA6246">
        <w:rPr>
          <w:rFonts w:eastAsia="標楷體" w:hint="eastAsia"/>
          <w:noProof/>
        </w:rPr>
        <w:t>。（</w:t>
      </w:r>
      <w:r w:rsidR="00AA6246" w:rsidRPr="00AA6246">
        <w:rPr>
          <w:rFonts w:eastAsia="標楷體" w:hint="eastAsia"/>
          <w:noProof/>
        </w:rPr>
        <w:t>TSSCI</w:t>
      </w:r>
      <w:r w:rsidR="00AA6246" w:rsidRPr="00AA6246">
        <w:rPr>
          <w:rFonts w:eastAsia="標楷體" w:hint="eastAsia"/>
          <w:noProof/>
        </w:rPr>
        <w:t>）（</w:t>
      </w:r>
      <w:r w:rsidR="00AA6246" w:rsidRPr="00AA6246">
        <w:rPr>
          <w:rFonts w:eastAsia="標楷體" w:hint="eastAsia"/>
          <w:noProof/>
        </w:rPr>
        <w:t>NSC 94-2416-H-390-011-</w:t>
      </w:r>
      <w:r w:rsidR="00AA6246" w:rsidRPr="00AA6246">
        <w:rPr>
          <w:rFonts w:eastAsia="標楷體" w:hint="eastAsia"/>
          <w:noProof/>
        </w:rPr>
        <w:t>）</w:t>
      </w:r>
    </w:p>
    <w:p w:rsidR="008531B6" w:rsidRDefault="002A01A0" w:rsidP="002A01A0">
      <w:pPr>
        <w:ind w:leftChars="47" w:left="425" w:hangingChars="130" w:hanging="312"/>
        <w:rPr>
          <w:rFonts w:eastAsia="標楷體"/>
          <w:noProof/>
        </w:rPr>
      </w:pPr>
      <w:r>
        <w:rPr>
          <w:rFonts w:eastAsia="標楷體" w:hint="eastAsia"/>
          <w:noProof/>
        </w:rPr>
        <w:t>14.</w:t>
      </w:r>
      <w:r w:rsidR="00AA6246" w:rsidRPr="00AA6246">
        <w:rPr>
          <w:rFonts w:eastAsia="標楷體" w:hint="eastAsia"/>
          <w:noProof/>
        </w:rPr>
        <w:t xml:space="preserve">Hsu-Huei Huang, Min-Lee Chan (2009), The Influence of Corporate Governance on Corporate Performance and Value after changing the CEO: Evidence from Taiwan, Asia-Pacific Journal of Financial Studies. Vol. 38, No. 6, 915-950. (SSCI) </w:t>
      </w:r>
      <w:r w:rsidR="00AA6246" w:rsidRPr="00AA6246">
        <w:rPr>
          <w:rFonts w:eastAsia="標楷體" w:hint="eastAsia"/>
          <w:noProof/>
        </w:rPr>
        <w:t>（國科會管理一學門財務領域國際期刊</w:t>
      </w:r>
      <w:r w:rsidR="00AA6246" w:rsidRPr="00AA6246">
        <w:rPr>
          <w:rFonts w:eastAsia="標楷體" w:hint="eastAsia"/>
          <w:noProof/>
        </w:rPr>
        <w:t>B+</w:t>
      </w:r>
      <w:r w:rsidR="00AA6246" w:rsidRPr="00AA6246">
        <w:rPr>
          <w:rFonts w:eastAsia="標楷體" w:hint="eastAsia"/>
          <w:noProof/>
        </w:rPr>
        <w:t>級）（</w:t>
      </w:r>
      <w:r w:rsidR="00AA6246" w:rsidRPr="00AA6246">
        <w:rPr>
          <w:rFonts w:eastAsia="標楷體" w:hint="eastAsia"/>
          <w:noProof/>
        </w:rPr>
        <w:t>NSC 95-2416-H-390-008-</w:t>
      </w:r>
      <w:r w:rsidR="00AA6246" w:rsidRPr="00AA6246">
        <w:rPr>
          <w:rFonts w:eastAsia="標楷體" w:hint="eastAsia"/>
          <w:noProof/>
        </w:rPr>
        <w:t>）</w:t>
      </w:r>
      <w:r w:rsidR="00AA6246" w:rsidRPr="00AA6246">
        <w:rPr>
          <w:rFonts w:eastAsia="標楷體" w:hint="eastAsia"/>
          <w:noProof/>
        </w:rPr>
        <w:t>(2012 IF=0.417, Ranking= 68/89 ) (Cite 3)</w:t>
      </w:r>
    </w:p>
    <w:p w:rsidR="002A01A0" w:rsidRPr="005D3300" w:rsidRDefault="002A01A0" w:rsidP="002A01A0">
      <w:pPr>
        <w:ind w:leftChars="47" w:left="425" w:hangingChars="130" w:hanging="312"/>
        <w:rPr>
          <w:rFonts w:eastAsia="標楷體"/>
          <w:noProof/>
        </w:rPr>
      </w:pPr>
    </w:p>
    <w:p w:rsidR="008531B6" w:rsidRDefault="008531B6" w:rsidP="008531B6">
      <w:pPr>
        <w:rPr>
          <w:rFonts w:ascii="Calibri" w:eastAsia="標楷體" w:hAnsi="標楷體"/>
          <w:noProof/>
        </w:rPr>
      </w:pPr>
      <w:r w:rsidRPr="005D3300">
        <w:rPr>
          <w:rFonts w:eastAsia="標楷體"/>
          <w:noProof/>
        </w:rPr>
        <w:t>(B)</w:t>
      </w:r>
      <w:r>
        <w:rPr>
          <w:rFonts w:ascii="Calibri" w:eastAsia="標楷體" w:hAnsi="標楷體"/>
          <w:noProof/>
        </w:rPr>
        <w:t>研討會論文</w:t>
      </w:r>
    </w:p>
    <w:p w:rsidR="008531B6" w:rsidRDefault="008531B6" w:rsidP="008531B6">
      <w:pPr>
        <w:rPr>
          <w:rFonts w:eastAsia="標楷體"/>
          <w:noProof/>
        </w:rPr>
      </w:pPr>
      <w:r>
        <w:rPr>
          <w:rFonts w:eastAsia="標楷體" w:hint="eastAsia"/>
          <w:noProof/>
        </w:rPr>
        <w:t xml:space="preserve">  </w:t>
      </w:r>
      <w:r>
        <w:rPr>
          <w:rFonts w:eastAsia="標楷體" w:hint="eastAsia"/>
          <w:noProof/>
        </w:rPr>
        <w:t>無</w:t>
      </w:r>
    </w:p>
    <w:p w:rsidR="008531B6" w:rsidRDefault="008531B6" w:rsidP="008531B6">
      <w:pPr>
        <w:rPr>
          <w:rFonts w:eastAsia="標楷體"/>
          <w:noProof/>
        </w:rPr>
      </w:pPr>
    </w:p>
    <w:p w:rsidR="008531B6" w:rsidRPr="00BA5D41" w:rsidRDefault="008531B6" w:rsidP="008531B6">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8531B6" w:rsidRDefault="008531B6" w:rsidP="008531B6">
      <w:pPr>
        <w:ind w:leftChars="100" w:left="391" w:hangingChars="63" w:hanging="151"/>
        <w:rPr>
          <w:rFonts w:eastAsia="標楷體"/>
          <w:noProof/>
        </w:rPr>
      </w:pPr>
      <w:r>
        <w:rPr>
          <w:rFonts w:eastAsia="標楷體" w:hint="eastAsia"/>
          <w:noProof/>
        </w:rPr>
        <w:t>無</w:t>
      </w:r>
    </w:p>
    <w:p w:rsidR="008531B6" w:rsidRPr="00BA5D41" w:rsidRDefault="008531B6" w:rsidP="008531B6">
      <w:pPr>
        <w:ind w:leftChars="100" w:left="391" w:hangingChars="63" w:hanging="151"/>
        <w:rPr>
          <w:rFonts w:eastAsia="標楷體"/>
          <w:noProof/>
        </w:rPr>
      </w:pPr>
    </w:p>
    <w:p w:rsidR="008531B6" w:rsidRPr="00BA5D41" w:rsidRDefault="008531B6" w:rsidP="008531B6">
      <w:pPr>
        <w:rPr>
          <w:rFonts w:eastAsia="標楷體"/>
          <w:noProof/>
        </w:rPr>
      </w:pPr>
      <w:r>
        <w:rPr>
          <w:rFonts w:eastAsia="標楷體" w:hint="eastAsia"/>
          <w:noProof/>
        </w:rPr>
        <w:t>(D)</w:t>
      </w:r>
      <w:r w:rsidRPr="00BA5D41">
        <w:rPr>
          <w:rFonts w:eastAsia="標楷體" w:hint="eastAsia"/>
          <w:noProof/>
        </w:rPr>
        <w:t>研究計畫</w:t>
      </w:r>
    </w:p>
    <w:p w:rsidR="008531B6" w:rsidRPr="00BA5D41" w:rsidRDefault="008531B6" w:rsidP="008531B6">
      <w:pPr>
        <w:ind w:leftChars="128" w:left="516" w:hangingChars="87" w:hanging="209"/>
        <w:rPr>
          <w:rFonts w:eastAsia="標楷體"/>
          <w:noProof/>
        </w:rPr>
      </w:pPr>
      <w:r>
        <w:rPr>
          <w:rFonts w:eastAsia="標楷體" w:hint="eastAsia"/>
          <w:noProof/>
        </w:rPr>
        <w:t>無</w:t>
      </w:r>
    </w:p>
    <w:p w:rsidR="008531B6" w:rsidRPr="00BA5D41" w:rsidRDefault="008531B6" w:rsidP="008531B6">
      <w:pPr>
        <w:ind w:leftChars="100" w:left="391" w:hangingChars="63" w:hanging="151"/>
        <w:rPr>
          <w:rFonts w:eastAsia="標楷體"/>
          <w:noProof/>
        </w:rPr>
      </w:pPr>
    </w:p>
    <w:p w:rsidR="008531B6" w:rsidRDefault="008531B6" w:rsidP="008531B6">
      <w:pPr>
        <w:rPr>
          <w:rFonts w:eastAsia="標楷體"/>
          <w:noProof/>
        </w:rPr>
      </w:pPr>
      <w:r>
        <w:rPr>
          <w:rFonts w:eastAsia="標楷體" w:hint="eastAsia"/>
          <w:noProof/>
        </w:rPr>
        <w:t>(E)</w:t>
      </w:r>
      <w:r w:rsidRPr="00BA5D41">
        <w:rPr>
          <w:rFonts w:eastAsia="標楷體" w:hint="eastAsia"/>
          <w:noProof/>
        </w:rPr>
        <w:t>技術報告及其他：</w:t>
      </w:r>
    </w:p>
    <w:p w:rsidR="008531B6" w:rsidRDefault="008531B6" w:rsidP="008531B6">
      <w:pPr>
        <w:ind w:leftChars="93" w:left="530" w:hangingChars="128" w:hanging="307"/>
        <w:rPr>
          <w:rFonts w:ascii="Calibri" w:eastAsia="標楷體" w:hAnsi="標楷體"/>
          <w:noProof/>
        </w:rPr>
      </w:pPr>
      <w:r>
        <w:rPr>
          <w:rFonts w:ascii="Calibri" w:eastAsia="標楷體" w:hAnsi="標楷體" w:hint="eastAsia"/>
          <w:noProof/>
        </w:rPr>
        <w:t>無</w:t>
      </w:r>
    </w:p>
    <w:p w:rsidR="00EE60B4" w:rsidRPr="0054216D" w:rsidRDefault="00EB1270" w:rsidP="00EE60B4">
      <w:pPr>
        <w:jc w:val="center"/>
        <w:rPr>
          <w:rFonts w:ascii="Calibri" w:eastAsia="標楷體" w:hAnsi="Calibri"/>
        </w:rPr>
      </w:pPr>
      <w:r>
        <w:rPr>
          <w:rFonts w:eastAsia="標楷體"/>
          <w:noProof/>
        </w:rPr>
        <w:br w:type="page"/>
      </w:r>
      <w:r w:rsidR="00EE60B4">
        <w:rPr>
          <w:rFonts w:ascii="Calibri" w:eastAsia="標楷體" w:hAnsi="Calibri"/>
          <w:noProof/>
        </w:rPr>
        <w:lastRenderedPageBreak/>
        <w:drawing>
          <wp:inline distT="0" distB="0" distL="0" distR="0">
            <wp:extent cx="514350" cy="476250"/>
            <wp:effectExtent l="19050" t="0" r="0" b="0"/>
            <wp:docPr id="17" name="圖片 17"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EE60B4" w:rsidRPr="0054216D" w:rsidRDefault="00EE60B4" w:rsidP="00EE60B4">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EE60B4" w:rsidRPr="0054216D" w:rsidRDefault="00EE60B4" w:rsidP="00EE60B4">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EE60B4" w:rsidRPr="0054216D" w:rsidRDefault="00EE60B4" w:rsidP="00EE60B4">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27</w:t>
      </w:r>
    </w:p>
    <w:tbl>
      <w:tblPr>
        <w:tblW w:w="0" w:type="auto"/>
        <w:tblBorders>
          <w:insideH w:val="single" w:sz="18" w:space="0" w:color="FFFFFF"/>
          <w:insideV w:val="single" w:sz="18" w:space="0" w:color="FFFFFF"/>
        </w:tblBorders>
        <w:tblLook w:val="01E0"/>
      </w:tblPr>
      <w:tblGrid>
        <w:gridCol w:w="1709"/>
        <w:gridCol w:w="7577"/>
      </w:tblGrid>
      <w:tr w:rsidR="00EE60B4" w:rsidRPr="0054216D" w:rsidTr="001038E7">
        <w:tc>
          <w:tcPr>
            <w:tcW w:w="1709" w:type="dxa"/>
            <w:tcBorders>
              <w:top w:val="single" w:sz="18" w:space="0" w:color="000080"/>
              <w:left w:val="single" w:sz="18" w:space="0" w:color="000080"/>
              <w:bottom w:val="single" w:sz="18" w:space="0" w:color="FFFFFF"/>
            </w:tcBorders>
            <w:shd w:val="pct20" w:color="000000" w:fill="FFFFFF"/>
          </w:tcPr>
          <w:p w:rsidR="00EE60B4" w:rsidRPr="0054216D" w:rsidRDefault="00EE60B4" w:rsidP="001038E7">
            <w:pPr>
              <w:rPr>
                <w:rFonts w:ascii="Calibri" w:eastAsia="標楷體" w:hAnsi="Calibri"/>
                <w:b/>
                <w:bCs/>
              </w:rPr>
            </w:pPr>
            <w:r w:rsidRPr="0054216D">
              <w:rPr>
                <w:rFonts w:ascii="Calibri" w:eastAsia="標楷體" w:hAnsi="標楷體"/>
                <w:b/>
                <w:bCs/>
              </w:rPr>
              <w:t>系所</w:t>
            </w:r>
          </w:p>
        </w:tc>
        <w:tc>
          <w:tcPr>
            <w:tcW w:w="7577" w:type="dxa"/>
            <w:tcBorders>
              <w:top w:val="single" w:sz="18" w:space="0" w:color="000080"/>
              <w:bottom w:val="single" w:sz="18" w:space="0" w:color="FFFFFF"/>
              <w:right w:val="single" w:sz="18" w:space="0" w:color="000080"/>
            </w:tcBorders>
            <w:shd w:val="pct20" w:color="000000" w:fill="FFFFFF"/>
          </w:tcPr>
          <w:p w:rsidR="00EE60B4" w:rsidRPr="0054216D" w:rsidRDefault="00EE60B4" w:rsidP="001038E7">
            <w:pPr>
              <w:rPr>
                <w:rFonts w:ascii="Calibri" w:eastAsia="標楷體" w:hAnsi="Calibri"/>
                <w:b/>
                <w:bCs/>
              </w:rPr>
            </w:pPr>
            <w:r w:rsidRPr="0054216D">
              <w:rPr>
                <w:rFonts w:ascii="Calibri" w:eastAsia="標楷體" w:hAnsi="標楷體"/>
                <w:b/>
                <w:bCs/>
                <w:noProof/>
              </w:rPr>
              <w:t>金融管理學系</w:t>
            </w:r>
          </w:p>
        </w:tc>
      </w:tr>
      <w:tr w:rsidR="00EE60B4" w:rsidRPr="0054216D" w:rsidTr="001038E7">
        <w:tc>
          <w:tcPr>
            <w:tcW w:w="1709" w:type="dxa"/>
            <w:tcBorders>
              <w:top w:val="single" w:sz="18" w:space="0" w:color="FFFFFF"/>
              <w:left w:val="single" w:sz="18" w:space="0" w:color="000080"/>
              <w:bottom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rPr>
              <w:t>Department</w:t>
            </w:r>
          </w:p>
        </w:tc>
        <w:tc>
          <w:tcPr>
            <w:tcW w:w="7577" w:type="dxa"/>
            <w:tcBorders>
              <w:top w:val="single" w:sz="18" w:space="0" w:color="FFFFFF"/>
              <w:bottom w:val="single" w:sz="18" w:space="0" w:color="000080"/>
              <w:right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noProof/>
              </w:rPr>
              <w:t>Department of Finance</w:t>
            </w:r>
          </w:p>
        </w:tc>
      </w:tr>
      <w:tr w:rsidR="00EE60B4" w:rsidRPr="0054216D" w:rsidTr="001038E7">
        <w:tc>
          <w:tcPr>
            <w:tcW w:w="1709" w:type="dxa"/>
            <w:tcBorders>
              <w:top w:val="single" w:sz="18" w:space="0" w:color="000080"/>
              <w:left w:val="single" w:sz="18" w:space="0" w:color="000080"/>
              <w:bottom w:val="single" w:sz="18" w:space="0" w:color="FFFFFF"/>
            </w:tcBorders>
            <w:shd w:val="pct20" w:color="000000" w:fill="FFFFFF"/>
          </w:tcPr>
          <w:p w:rsidR="00EE60B4" w:rsidRPr="0054216D" w:rsidRDefault="00EE60B4" w:rsidP="001038E7">
            <w:pPr>
              <w:rPr>
                <w:rFonts w:ascii="Calibri" w:eastAsia="標楷體" w:hAnsi="Calibri"/>
              </w:rPr>
            </w:pPr>
            <w:r w:rsidRPr="0054216D">
              <w:rPr>
                <w:rFonts w:ascii="Calibri" w:eastAsia="標楷體" w:hAnsi="標楷體"/>
              </w:rPr>
              <w:t>姓名</w:t>
            </w:r>
          </w:p>
        </w:tc>
        <w:tc>
          <w:tcPr>
            <w:tcW w:w="7577" w:type="dxa"/>
            <w:tcBorders>
              <w:top w:val="single" w:sz="18" w:space="0" w:color="000080"/>
              <w:bottom w:val="single" w:sz="18" w:space="0" w:color="FFFFFF"/>
              <w:right w:val="single" w:sz="18" w:space="0" w:color="000080"/>
            </w:tcBorders>
            <w:shd w:val="pct20" w:color="000000" w:fill="FFFFFF"/>
          </w:tcPr>
          <w:p w:rsidR="00EE60B4" w:rsidRPr="0054216D" w:rsidRDefault="00EE60B4" w:rsidP="001038E7">
            <w:pPr>
              <w:rPr>
                <w:rFonts w:ascii="Calibri" w:eastAsia="標楷體" w:hAnsi="Calibri"/>
                <w:b/>
              </w:rPr>
            </w:pPr>
            <w:r w:rsidRPr="0054216D">
              <w:rPr>
                <w:rFonts w:ascii="Calibri" w:eastAsia="標楷體" w:hAnsi="標楷體"/>
                <w:b/>
                <w:noProof/>
              </w:rPr>
              <w:t>陳怡凱</w:t>
            </w:r>
          </w:p>
        </w:tc>
      </w:tr>
      <w:tr w:rsidR="00EE60B4" w:rsidRPr="0054216D" w:rsidTr="001038E7">
        <w:tc>
          <w:tcPr>
            <w:tcW w:w="1709" w:type="dxa"/>
            <w:tcBorders>
              <w:top w:val="single" w:sz="18" w:space="0" w:color="FFFFFF"/>
              <w:left w:val="single" w:sz="18" w:space="0" w:color="000080"/>
              <w:bottom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rPr>
              <w:t>Name</w:t>
            </w:r>
          </w:p>
        </w:tc>
        <w:tc>
          <w:tcPr>
            <w:tcW w:w="7577" w:type="dxa"/>
            <w:tcBorders>
              <w:top w:val="single" w:sz="18" w:space="0" w:color="FFFFFF"/>
              <w:bottom w:val="single" w:sz="18" w:space="0" w:color="000080"/>
              <w:right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noProof/>
              </w:rPr>
              <w:t>Yi-Kai Chen</w:t>
            </w:r>
          </w:p>
        </w:tc>
      </w:tr>
      <w:tr w:rsidR="00EE60B4" w:rsidRPr="0054216D" w:rsidTr="001038E7">
        <w:tc>
          <w:tcPr>
            <w:tcW w:w="1709" w:type="dxa"/>
            <w:tcBorders>
              <w:top w:val="single" w:sz="18" w:space="0" w:color="000080"/>
              <w:left w:val="single" w:sz="18" w:space="0" w:color="000080"/>
              <w:bottom w:val="single" w:sz="18" w:space="0" w:color="FFFFFF"/>
            </w:tcBorders>
            <w:shd w:val="pct20" w:color="000000" w:fill="FFFFFF"/>
          </w:tcPr>
          <w:p w:rsidR="00EE60B4" w:rsidRPr="0054216D" w:rsidRDefault="00EE60B4" w:rsidP="001038E7">
            <w:pPr>
              <w:rPr>
                <w:rFonts w:ascii="Calibri" w:eastAsia="標楷體" w:hAnsi="Calibri"/>
              </w:rPr>
            </w:pPr>
            <w:r w:rsidRPr="0054216D">
              <w:rPr>
                <w:rFonts w:ascii="Calibri" w:eastAsia="標楷體" w:hAnsi="標楷體"/>
              </w:rPr>
              <w:t>職級</w:t>
            </w:r>
          </w:p>
        </w:tc>
        <w:tc>
          <w:tcPr>
            <w:tcW w:w="7577" w:type="dxa"/>
            <w:tcBorders>
              <w:top w:val="single" w:sz="18" w:space="0" w:color="000080"/>
              <w:bottom w:val="single" w:sz="18" w:space="0" w:color="FFFFFF"/>
              <w:right w:val="single" w:sz="18" w:space="0" w:color="000080"/>
            </w:tcBorders>
            <w:shd w:val="pct20" w:color="000000" w:fill="FFFFFF"/>
          </w:tcPr>
          <w:p w:rsidR="00EE60B4" w:rsidRPr="0054216D" w:rsidRDefault="00EE60B4" w:rsidP="001038E7">
            <w:pPr>
              <w:rPr>
                <w:rFonts w:ascii="Calibri" w:eastAsia="標楷體" w:hAnsi="Calibri"/>
              </w:rPr>
            </w:pPr>
            <w:r w:rsidRPr="0054216D">
              <w:rPr>
                <w:rFonts w:ascii="Calibri" w:eastAsia="標楷體" w:hAnsi="標楷體"/>
                <w:noProof/>
              </w:rPr>
              <w:t>副教授</w:t>
            </w:r>
          </w:p>
        </w:tc>
      </w:tr>
      <w:tr w:rsidR="00EE60B4" w:rsidRPr="0054216D" w:rsidTr="001038E7">
        <w:tc>
          <w:tcPr>
            <w:tcW w:w="1709" w:type="dxa"/>
            <w:tcBorders>
              <w:top w:val="single" w:sz="18" w:space="0" w:color="FFFFFF"/>
              <w:left w:val="single" w:sz="18" w:space="0" w:color="000080"/>
              <w:bottom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rPr>
              <w:t>Title</w:t>
            </w:r>
          </w:p>
        </w:tc>
        <w:tc>
          <w:tcPr>
            <w:tcW w:w="7577" w:type="dxa"/>
            <w:tcBorders>
              <w:top w:val="single" w:sz="18" w:space="0" w:color="FFFFFF"/>
              <w:bottom w:val="single" w:sz="18" w:space="0" w:color="000080"/>
              <w:right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noProof/>
              </w:rPr>
              <w:t>Associate Professor</w:t>
            </w:r>
          </w:p>
        </w:tc>
      </w:tr>
      <w:tr w:rsidR="00EE60B4" w:rsidRPr="0054216D" w:rsidTr="001038E7">
        <w:tc>
          <w:tcPr>
            <w:tcW w:w="1709" w:type="dxa"/>
            <w:tcBorders>
              <w:top w:val="single" w:sz="18" w:space="0" w:color="000080"/>
              <w:left w:val="single" w:sz="18" w:space="0" w:color="000080"/>
              <w:bottom w:val="single" w:sz="18" w:space="0" w:color="FFFFFF"/>
            </w:tcBorders>
            <w:shd w:val="pct20" w:color="000000" w:fill="FFFFFF"/>
          </w:tcPr>
          <w:p w:rsidR="00EE60B4" w:rsidRPr="0054216D" w:rsidRDefault="00EE60B4" w:rsidP="001038E7">
            <w:pPr>
              <w:rPr>
                <w:rFonts w:ascii="Calibri" w:eastAsia="標楷體" w:hAnsi="Calibri"/>
              </w:rPr>
            </w:pPr>
            <w:r w:rsidRPr="0054216D">
              <w:rPr>
                <w:rFonts w:ascii="Calibri" w:eastAsia="標楷體" w:hAnsi="標楷體"/>
              </w:rPr>
              <w:t>最高學歷</w:t>
            </w:r>
          </w:p>
        </w:tc>
        <w:tc>
          <w:tcPr>
            <w:tcW w:w="7577" w:type="dxa"/>
            <w:tcBorders>
              <w:top w:val="single" w:sz="18" w:space="0" w:color="000080"/>
              <w:bottom w:val="single" w:sz="18" w:space="0" w:color="FFFFFF"/>
              <w:right w:val="single" w:sz="18" w:space="0" w:color="000080"/>
            </w:tcBorders>
            <w:shd w:val="pct20" w:color="000000" w:fill="FFFFFF"/>
          </w:tcPr>
          <w:p w:rsidR="00EE60B4" w:rsidRPr="0054216D" w:rsidRDefault="00EE60B4" w:rsidP="001038E7">
            <w:pPr>
              <w:rPr>
                <w:rFonts w:ascii="Calibri" w:eastAsia="標楷體" w:hAnsi="Calibri"/>
              </w:rPr>
            </w:pPr>
            <w:r w:rsidRPr="002F150A">
              <w:rPr>
                <w:rFonts w:ascii="Calibri" w:eastAsia="標楷體" w:hAnsi="標楷體"/>
                <w:noProof/>
              </w:rPr>
              <w:t>美國德瑞索大學財務博士</w:t>
            </w:r>
          </w:p>
        </w:tc>
      </w:tr>
      <w:tr w:rsidR="00EE60B4" w:rsidRPr="0054216D" w:rsidTr="001038E7">
        <w:tc>
          <w:tcPr>
            <w:tcW w:w="1709" w:type="dxa"/>
            <w:tcBorders>
              <w:top w:val="single" w:sz="18" w:space="0" w:color="FFFFFF"/>
              <w:left w:val="single" w:sz="18" w:space="0" w:color="000080"/>
              <w:bottom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rPr>
              <w:t>Highest Degree</w:t>
            </w:r>
          </w:p>
        </w:tc>
        <w:tc>
          <w:tcPr>
            <w:tcW w:w="7577" w:type="dxa"/>
            <w:tcBorders>
              <w:top w:val="single" w:sz="18" w:space="0" w:color="FFFFFF"/>
              <w:bottom w:val="single" w:sz="18" w:space="0" w:color="000080"/>
              <w:right w:val="single" w:sz="18" w:space="0" w:color="000080"/>
            </w:tcBorders>
            <w:shd w:val="pct5" w:color="000000" w:fill="FFFFFF"/>
          </w:tcPr>
          <w:p w:rsidR="00EE60B4" w:rsidRPr="0054216D" w:rsidRDefault="00EE60B4" w:rsidP="001038E7">
            <w:pPr>
              <w:rPr>
                <w:rFonts w:ascii="Calibri" w:eastAsia="標楷體" w:hAnsi="Calibri"/>
              </w:rPr>
            </w:pPr>
            <w:r w:rsidRPr="00C513AC">
              <w:rPr>
                <w:rFonts w:eastAsia="標楷體"/>
                <w:color w:val="000000"/>
                <w:kern w:val="0"/>
              </w:rPr>
              <w:t>Ph.D. in Finance, Drexel University</w:t>
            </w:r>
          </w:p>
        </w:tc>
      </w:tr>
      <w:tr w:rsidR="00EE60B4" w:rsidRPr="0054216D" w:rsidTr="001038E7">
        <w:tc>
          <w:tcPr>
            <w:tcW w:w="1709" w:type="dxa"/>
            <w:tcBorders>
              <w:top w:val="single" w:sz="18" w:space="0" w:color="000080"/>
              <w:left w:val="single" w:sz="18" w:space="0" w:color="000080"/>
              <w:bottom w:val="single" w:sz="18" w:space="0" w:color="FFFFFF"/>
            </w:tcBorders>
            <w:shd w:val="pct20" w:color="000000" w:fill="FFFFFF"/>
          </w:tcPr>
          <w:p w:rsidR="00EE60B4" w:rsidRPr="0054216D" w:rsidRDefault="00EE60B4" w:rsidP="001038E7">
            <w:pPr>
              <w:rPr>
                <w:rFonts w:ascii="Calibri" w:eastAsia="標楷體" w:hAnsi="Calibri"/>
              </w:rPr>
            </w:pPr>
            <w:r w:rsidRPr="0054216D">
              <w:rPr>
                <w:rFonts w:ascii="Calibri" w:eastAsia="標楷體" w:hAnsi="標楷體"/>
              </w:rPr>
              <w:t>專長領域</w:t>
            </w:r>
          </w:p>
        </w:tc>
        <w:tc>
          <w:tcPr>
            <w:tcW w:w="7577" w:type="dxa"/>
            <w:tcBorders>
              <w:top w:val="single" w:sz="18" w:space="0" w:color="000080"/>
              <w:bottom w:val="single" w:sz="18" w:space="0" w:color="FFFFFF"/>
              <w:right w:val="single" w:sz="18" w:space="0" w:color="000080"/>
            </w:tcBorders>
            <w:shd w:val="pct20" w:color="000000" w:fill="FFFFFF"/>
          </w:tcPr>
          <w:p w:rsidR="00EE60B4" w:rsidRPr="0054216D" w:rsidRDefault="00EE60B4" w:rsidP="001038E7">
            <w:pPr>
              <w:rPr>
                <w:rFonts w:ascii="Calibri" w:eastAsia="標楷體" w:hAnsi="Calibri"/>
              </w:rPr>
            </w:pPr>
            <w:r w:rsidRPr="0054216D">
              <w:rPr>
                <w:rFonts w:ascii="Calibri" w:eastAsia="標楷體" w:hAnsi="標楷體"/>
                <w:noProof/>
              </w:rPr>
              <w:t>商業銀行、公司理財、公司治理</w:t>
            </w:r>
          </w:p>
        </w:tc>
      </w:tr>
      <w:tr w:rsidR="00EE60B4" w:rsidRPr="0054216D" w:rsidTr="001038E7">
        <w:tc>
          <w:tcPr>
            <w:tcW w:w="1709" w:type="dxa"/>
            <w:tcBorders>
              <w:top w:val="single" w:sz="18" w:space="0" w:color="FFFFFF"/>
              <w:left w:val="single" w:sz="18" w:space="0" w:color="000080"/>
              <w:bottom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rPr>
              <w:t>Specialty</w:t>
            </w:r>
          </w:p>
        </w:tc>
        <w:tc>
          <w:tcPr>
            <w:tcW w:w="7577" w:type="dxa"/>
            <w:tcBorders>
              <w:top w:val="single" w:sz="18" w:space="0" w:color="FFFFFF"/>
              <w:bottom w:val="single" w:sz="18" w:space="0" w:color="000080"/>
              <w:right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noProof/>
              </w:rPr>
              <w:t>Commecial Banking, Corporate Finance, Corporate Governance</w:t>
            </w:r>
          </w:p>
        </w:tc>
      </w:tr>
      <w:tr w:rsidR="00EE60B4" w:rsidRPr="0054216D" w:rsidTr="001038E7">
        <w:tc>
          <w:tcPr>
            <w:tcW w:w="1709" w:type="dxa"/>
            <w:tcBorders>
              <w:top w:val="single" w:sz="18" w:space="0" w:color="000080"/>
              <w:left w:val="single" w:sz="18" w:space="0" w:color="000080"/>
              <w:bottom w:val="single" w:sz="18" w:space="0" w:color="000080"/>
              <w:right w:val="nil"/>
            </w:tcBorders>
            <w:shd w:val="pct20" w:color="000000" w:fill="FFFFFF"/>
          </w:tcPr>
          <w:p w:rsidR="00EE60B4" w:rsidRPr="0054216D" w:rsidRDefault="00EE60B4" w:rsidP="001038E7">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7577" w:type="dxa"/>
            <w:tcBorders>
              <w:top w:val="single" w:sz="18" w:space="0" w:color="000080"/>
              <w:left w:val="nil"/>
              <w:bottom w:val="single" w:sz="18" w:space="0" w:color="000080"/>
              <w:right w:val="single" w:sz="18" w:space="0" w:color="000080"/>
            </w:tcBorders>
            <w:shd w:val="pct20" w:color="000000" w:fill="FFFFFF"/>
          </w:tcPr>
          <w:p w:rsidR="00EE60B4" w:rsidRPr="0054216D" w:rsidRDefault="00EE60B4" w:rsidP="001038E7">
            <w:pPr>
              <w:rPr>
                <w:rFonts w:ascii="Calibri" w:eastAsia="標楷體" w:hAnsi="Calibri"/>
              </w:rPr>
            </w:pPr>
            <w:r w:rsidRPr="0054216D">
              <w:rPr>
                <w:rFonts w:ascii="Calibri" w:eastAsia="標楷體" w:hAnsi="Calibri"/>
                <w:noProof/>
              </w:rPr>
              <w:t>chen@nuk.edu.tw</w:t>
            </w:r>
          </w:p>
        </w:tc>
      </w:tr>
      <w:tr w:rsidR="00EE60B4" w:rsidRPr="0054216D" w:rsidTr="001038E7">
        <w:tc>
          <w:tcPr>
            <w:tcW w:w="1709" w:type="dxa"/>
            <w:tcBorders>
              <w:top w:val="single" w:sz="18" w:space="0" w:color="000080"/>
              <w:left w:val="single" w:sz="18" w:space="0" w:color="000080"/>
              <w:bottom w:val="single" w:sz="18" w:space="0" w:color="000080"/>
              <w:right w:val="nil"/>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7577" w:type="dxa"/>
            <w:tcBorders>
              <w:top w:val="single" w:sz="18" w:space="0" w:color="000080"/>
              <w:left w:val="nil"/>
              <w:bottom w:val="single" w:sz="18" w:space="0" w:color="000080"/>
              <w:right w:val="single" w:sz="18" w:space="0" w:color="000080"/>
            </w:tcBorders>
            <w:shd w:val="pct5" w:color="000000" w:fill="FFFFFF"/>
          </w:tcPr>
          <w:p w:rsidR="00EE60B4" w:rsidRPr="0054216D" w:rsidRDefault="00EE60B4" w:rsidP="001038E7">
            <w:pPr>
              <w:rPr>
                <w:rFonts w:ascii="Calibri" w:eastAsia="標楷體" w:hAnsi="Calibri"/>
              </w:rPr>
            </w:pPr>
            <w:r w:rsidRPr="0054216D">
              <w:rPr>
                <w:rFonts w:ascii="Calibri" w:eastAsia="標楷體" w:hAnsi="Calibri"/>
                <w:noProof/>
              </w:rPr>
              <w:t>07-591-9501</w:t>
            </w:r>
          </w:p>
        </w:tc>
      </w:tr>
    </w:tbl>
    <w:p w:rsidR="00EE60B4" w:rsidRPr="0054216D" w:rsidRDefault="00EE60B4" w:rsidP="00EE60B4">
      <w:pPr>
        <w:rPr>
          <w:rFonts w:ascii="Calibri" w:eastAsia="標楷體" w:hAnsi="Calibri"/>
        </w:rPr>
      </w:pPr>
    </w:p>
    <w:p w:rsidR="00EE60B4" w:rsidRPr="0054216D" w:rsidRDefault="00EE60B4" w:rsidP="00EE60B4">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w:t>
      </w:r>
      <w:r w:rsidRPr="002A01A0">
        <w:rPr>
          <w:rFonts w:ascii="Calibri" w:eastAsia="標楷體" w:hAnsi="Calibri"/>
          <w:color w:val="000000" w:themeColor="text1"/>
          <w:sz w:val="28"/>
          <w:szCs w:val="28"/>
        </w:rPr>
        <w:t>lication  200</w:t>
      </w:r>
      <w:r w:rsidR="00883B3A" w:rsidRPr="002A01A0">
        <w:rPr>
          <w:rFonts w:ascii="Calibri" w:eastAsia="標楷體" w:hAnsi="Calibri" w:hint="eastAsia"/>
          <w:color w:val="000000" w:themeColor="text1"/>
          <w:sz w:val="28"/>
          <w:szCs w:val="28"/>
        </w:rPr>
        <w:t>9</w:t>
      </w:r>
      <w:r w:rsidRPr="002A01A0">
        <w:rPr>
          <w:rFonts w:ascii="Calibri" w:eastAsia="標楷體" w:hAnsi="Calibri"/>
          <w:color w:val="000000" w:themeColor="text1"/>
          <w:sz w:val="28"/>
          <w:szCs w:val="28"/>
        </w:rPr>
        <w:t>~201</w:t>
      </w:r>
      <w:r w:rsidR="00883B3A" w:rsidRPr="002A01A0">
        <w:rPr>
          <w:rFonts w:ascii="Calibri" w:eastAsia="標楷體" w:hAnsi="Calibri" w:hint="eastAsia"/>
          <w:color w:val="000000" w:themeColor="text1"/>
          <w:sz w:val="28"/>
          <w:szCs w:val="28"/>
        </w:rPr>
        <w:t>3</w:t>
      </w:r>
    </w:p>
    <w:p w:rsidR="00EE60B4" w:rsidRPr="0054216D" w:rsidRDefault="00EE60B4" w:rsidP="00EE60B4">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883B3A" w:rsidRPr="00883B3A" w:rsidRDefault="00883B3A" w:rsidP="002A01A0">
      <w:pPr>
        <w:ind w:leftChars="88" w:left="391" w:hangingChars="75" w:hanging="180"/>
        <w:rPr>
          <w:rFonts w:eastAsia="標楷體"/>
          <w:noProof/>
        </w:rPr>
      </w:pPr>
      <w:r>
        <w:rPr>
          <w:rFonts w:eastAsia="標楷體"/>
          <w:noProof/>
        </w:rPr>
        <w:t>1.</w:t>
      </w:r>
      <w:r w:rsidRPr="00883B3A">
        <w:rPr>
          <w:rFonts w:eastAsia="標楷體"/>
          <w:noProof/>
        </w:rPr>
        <w:t>Chen, Yi-Kai, Amy Yueh-Fang Ho, and Ching-Lan Hsu (2013), "Are Bank Capital Buffers Cyclical? Evidence for Developed and Developing Countries, " Journal of Financial Studies, Accepted. (TSSCI)</w:t>
      </w:r>
    </w:p>
    <w:p w:rsidR="00883B3A" w:rsidRPr="00883B3A" w:rsidRDefault="00883B3A" w:rsidP="002A01A0">
      <w:pPr>
        <w:ind w:leftChars="88" w:left="391" w:hangingChars="75" w:hanging="180"/>
        <w:rPr>
          <w:rFonts w:eastAsia="標楷體"/>
          <w:noProof/>
        </w:rPr>
      </w:pPr>
      <w:r>
        <w:rPr>
          <w:rFonts w:eastAsia="標楷體" w:hint="eastAsia"/>
          <w:noProof/>
        </w:rPr>
        <w:t>2.</w:t>
      </w:r>
      <w:r w:rsidRPr="00883B3A">
        <w:rPr>
          <w:rFonts w:eastAsia="標楷體" w:hint="eastAsia"/>
          <w:noProof/>
        </w:rPr>
        <w:t>高蘭芬</w:t>
      </w:r>
      <w:r w:rsidRPr="00883B3A">
        <w:rPr>
          <w:rFonts w:eastAsia="標楷體" w:hint="eastAsia"/>
          <w:noProof/>
        </w:rPr>
        <w:t>,</w:t>
      </w:r>
      <w:r w:rsidRPr="00883B3A">
        <w:rPr>
          <w:rFonts w:eastAsia="標楷體" w:hint="eastAsia"/>
          <w:noProof/>
        </w:rPr>
        <w:t>陳怡凱</w:t>
      </w:r>
      <w:r w:rsidRPr="00883B3A">
        <w:rPr>
          <w:rFonts w:eastAsia="標楷體" w:hint="eastAsia"/>
          <w:noProof/>
        </w:rPr>
        <w:t>,</w:t>
      </w:r>
      <w:r w:rsidRPr="00883B3A">
        <w:rPr>
          <w:rFonts w:eastAsia="標楷體" w:hint="eastAsia"/>
          <w:noProof/>
        </w:rPr>
        <w:t>陳烷鈺</w:t>
      </w:r>
      <w:r w:rsidRPr="00883B3A">
        <w:rPr>
          <w:rFonts w:eastAsia="標楷體" w:hint="eastAsia"/>
          <w:noProof/>
        </w:rPr>
        <w:t>,</w:t>
      </w:r>
      <w:r w:rsidRPr="00883B3A">
        <w:rPr>
          <w:rFonts w:eastAsia="標楷體" w:hint="eastAsia"/>
          <w:noProof/>
        </w:rPr>
        <w:t>陳安琳</w:t>
      </w:r>
      <w:r w:rsidRPr="00883B3A">
        <w:rPr>
          <w:rFonts w:eastAsia="標楷體" w:hint="eastAsia"/>
          <w:noProof/>
        </w:rPr>
        <w:t xml:space="preserve"> (2013), </w:t>
      </w:r>
      <w:r w:rsidRPr="00883B3A">
        <w:rPr>
          <w:rFonts w:eastAsia="標楷體" w:hint="eastAsia"/>
          <w:noProof/>
        </w:rPr>
        <w:t>「董監事股權質押與公司治理之研究」</w:t>
      </w:r>
      <w:r w:rsidRPr="00883B3A">
        <w:rPr>
          <w:rFonts w:eastAsia="標楷體" w:hint="eastAsia"/>
          <w:noProof/>
        </w:rPr>
        <w:t xml:space="preserve">, </w:t>
      </w:r>
      <w:r w:rsidRPr="00883B3A">
        <w:rPr>
          <w:rFonts w:eastAsia="標楷體" w:hint="eastAsia"/>
          <w:noProof/>
        </w:rPr>
        <w:t>中山管理評論，第</w:t>
      </w:r>
      <w:r w:rsidRPr="00883B3A">
        <w:rPr>
          <w:rFonts w:eastAsia="標楷體" w:hint="eastAsia"/>
          <w:noProof/>
        </w:rPr>
        <w:t>21</w:t>
      </w:r>
      <w:r w:rsidRPr="00883B3A">
        <w:rPr>
          <w:rFonts w:eastAsia="標楷體" w:hint="eastAsia"/>
          <w:noProof/>
        </w:rPr>
        <w:t>卷第</w:t>
      </w:r>
      <w:r w:rsidRPr="00883B3A">
        <w:rPr>
          <w:rFonts w:eastAsia="標楷體" w:hint="eastAsia"/>
          <w:noProof/>
        </w:rPr>
        <w:t>2</w:t>
      </w:r>
      <w:r w:rsidRPr="00883B3A">
        <w:rPr>
          <w:rFonts w:eastAsia="標楷體" w:hint="eastAsia"/>
          <w:noProof/>
        </w:rPr>
        <w:t>期</w:t>
      </w:r>
      <w:r w:rsidRPr="00883B3A">
        <w:rPr>
          <w:rFonts w:eastAsia="標楷體" w:hint="eastAsia"/>
          <w:noProof/>
        </w:rPr>
        <w:t xml:space="preserve"> (TSSCI).</w:t>
      </w:r>
    </w:p>
    <w:p w:rsidR="00883B3A" w:rsidRPr="00883B3A" w:rsidRDefault="00883B3A" w:rsidP="002A01A0">
      <w:pPr>
        <w:ind w:leftChars="88" w:left="391" w:hangingChars="75" w:hanging="180"/>
        <w:rPr>
          <w:rFonts w:eastAsia="標楷體"/>
          <w:noProof/>
        </w:rPr>
      </w:pPr>
      <w:r>
        <w:rPr>
          <w:rFonts w:eastAsia="標楷體"/>
          <w:noProof/>
        </w:rPr>
        <w:t>3.</w:t>
      </w:r>
      <w:r w:rsidRPr="00883B3A">
        <w:rPr>
          <w:rFonts w:eastAsia="標楷體"/>
          <w:noProof/>
        </w:rPr>
        <w:t>Kao, Lanfeng, Yi-Kai Chen, Mei-Lian Chen (January 2011), "Agency Problems and Accounting Conservatism," International Journal of Accounting Studies, Vol. 52. P. 103-136 (TSSCI). (in Chinese)</w:t>
      </w:r>
    </w:p>
    <w:p w:rsidR="00883B3A" w:rsidRPr="00883B3A" w:rsidRDefault="00883B3A" w:rsidP="002A01A0">
      <w:pPr>
        <w:ind w:leftChars="88" w:left="391" w:hangingChars="75" w:hanging="180"/>
        <w:rPr>
          <w:rFonts w:eastAsia="標楷體"/>
          <w:noProof/>
        </w:rPr>
      </w:pPr>
      <w:r>
        <w:rPr>
          <w:rFonts w:eastAsia="標楷體" w:hint="eastAsia"/>
          <w:noProof/>
        </w:rPr>
        <w:t>4.</w:t>
      </w:r>
      <w:r w:rsidRPr="00883B3A">
        <w:rPr>
          <w:rFonts w:eastAsia="標楷體" w:hint="eastAsia"/>
          <w:noProof/>
        </w:rPr>
        <w:t>Chen, Yi-Kai and Yi-Chen Lin (October, 2010)</w:t>
      </w:r>
      <w:r w:rsidRPr="00883B3A">
        <w:rPr>
          <w:rFonts w:eastAsia="標楷體" w:hint="eastAsia"/>
          <w:noProof/>
        </w:rPr>
        <w:t>，</w:t>
      </w:r>
      <w:r w:rsidRPr="00883B3A">
        <w:rPr>
          <w:rFonts w:eastAsia="標楷體" w:hint="eastAsia"/>
          <w:noProof/>
        </w:rPr>
        <w:t>"Income and Loan Perspectives: Do Taiwan Banks Benefit from Diversification?" Management Review, Vol. 29, No. 4, P. 39-68 (TSSCI). (in Chinese)</w:t>
      </w:r>
    </w:p>
    <w:p w:rsidR="00883B3A" w:rsidRDefault="00883B3A" w:rsidP="002A01A0">
      <w:pPr>
        <w:ind w:leftChars="88" w:left="391" w:hangingChars="75" w:hanging="180"/>
        <w:rPr>
          <w:rFonts w:eastAsia="標楷體"/>
          <w:noProof/>
        </w:rPr>
      </w:pPr>
      <w:r>
        <w:rPr>
          <w:rFonts w:eastAsia="標楷體"/>
          <w:noProof/>
        </w:rPr>
        <w:t>5.</w:t>
      </w:r>
      <w:r w:rsidRPr="00883B3A">
        <w:rPr>
          <w:rFonts w:eastAsia="標楷體"/>
          <w:noProof/>
        </w:rPr>
        <w:t>Gombola, Michael J., Amy Yueh-Fang Ho, and Yi-Kai Chen (December 2009), "Earnings Management and Long-term Performance of Reverse Stock Splits," Corporate Ownership &amp; Control, Vol. 7, No. 2, pp.420-439. (EconLit)</w:t>
      </w:r>
    </w:p>
    <w:p w:rsidR="00883B3A" w:rsidRDefault="00883B3A" w:rsidP="00883B3A">
      <w:pPr>
        <w:rPr>
          <w:rFonts w:eastAsia="標楷體"/>
          <w:noProof/>
        </w:rPr>
      </w:pPr>
    </w:p>
    <w:p w:rsidR="00021D69" w:rsidRPr="00883B3A" w:rsidRDefault="00021D69" w:rsidP="00883B3A">
      <w:pPr>
        <w:rPr>
          <w:rFonts w:ascii="Calibri" w:eastAsia="標楷體" w:hAnsi="Calibri"/>
          <w:noProof/>
        </w:rPr>
      </w:pPr>
      <w:r w:rsidRPr="005D3300">
        <w:rPr>
          <w:rFonts w:eastAsia="標楷體"/>
          <w:noProof/>
        </w:rPr>
        <w:t>(B)</w:t>
      </w:r>
      <w:r>
        <w:rPr>
          <w:rFonts w:ascii="Calibri" w:eastAsia="標楷體" w:hAnsi="標楷體"/>
          <w:noProof/>
        </w:rPr>
        <w:t>研討會論文</w:t>
      </w:r>
    </w:p>
    <w:p w:rsidR="00883B3A" w:rsidRPr="00883B3A" w:rsidRDefault="00C05D91" w:rsidP="00883B3A">
      <w:pPr>
        <w:ind w:leftChars="118" w:left="458" w:hangingChars="73" w:hanging="175"/>
        <w:rPr>
          <w:rFonts w:eastAsia="標楷體"/>
          <w:noProof/>
        </w:rPr>
      </w:pPr>
      <w:r>
        <w:rPr>
          <w:rFonts w:eastAsia="標楷體" w:hint="eastAsia"/>
          <w:noProof/>
        </w:rPr>
        <w:lastRenderedPageBreak/>
        <w:t>1</w:t>
      </w:r>
      <w:r w:rsidR="00883B3A" w:rsidRPr="00883B3A">
        <w:rPr>
          <w:rFonts w:eastAsia="標楷體" w:hint="eastAsia"/>
          <w:noProof/>
        </w:rPr>
        <w:t>.</w:t>
      </w:r>
      <w:r w:rsidR="00883B3A" w:rsidRPr="00883B3A">
        <w:rPr>
          <w:rFonts w:eastAsia="標楷體" w:hint="eastAsia"/>
          <w:noProof/>
        </w:rPr>
        <w:tab/>
      </w:r>
      <w:r w:rsidR="00883B3A" w:rsidRPr="00883B3A">
        <w:rPr>
          <w:rFonts w:eastAsia="標楷體" w:hint="eastAsia"/>
          <w:noProof/>
        </w:rPr>
        <w:t>洪煜凱、陳怡凱</w:t>
      </w:r>
      <w:r w:rsidR="00883B3A" w:rsidRPr="00883B3A">
        <w:rPr>
          <w:rFonts w:eastAsia="標楷體" w:hint="eastAsia"/>
          <w:noProof/>
        </w:rPr>
        <w:t xml:space="preserve"> (2013), "</w:t>
      </w:r>
      <w:r w:rsidR="00883B3A" w:rsidRPr="00883B3A">
        <w:rPr>
          <w:rFonts w:eastAsia="標楷體" w:hint="eastAsia"/>
          <w:noProof/>
        </w:rPr>
        <w:t>企業社會責任對公司股東權益影響探討</w:t>
      </w:r>
      <w:r w:rsidR="00883B3A" w:rsidRPr="00883B3A">
        <w:rPr>
          <w:rFonts w:eastAsia="標楷體" w:hint="eastAsia"/>
          <w:noProof/>
        </w:rPr>
        <w:t>," 2013</w:t>
      </w:r>
      <w:r w:rsidR="00883B3A" w:rsidRPr="00883B3A">
        <w:rPr>
          <w:rFonts w:eastAsia="標楷體" w:hint="eastAsia"/>
          <w:noProof/>
        </w:rPr>
        <w:t>南台灣財金學術聯盟年會暨海峽兩岸學術論文研討會，高雄，台灣。</w:t>
      </w:r>
    </w:p>
    <w:p w:rsidR="00883B3A" w:rsidRPr="00883B3A" w:rsidRDefault="00883B3A" w:rsidP="00883B3A">
      <w:pPr>
        <w:ind w:leftChars="118" w:left="458" w:hangingChars="73" w:hanging="175"/>
        <w:rPr>
          <w:rFonts w:eastAsia="標楷體"/>
          <w:noProof/>
        </w:rPr>
      </w:pPr>
      <w:r w:rsidRPr="00883B3A">
        <w:rPr>
          <w:rFonts w:eastAsia="標楷體" w:hint="eastAsia"/>
          <w:noProof/>
        </w:rPr>
        <w:t>2.</w:t>
      </w:r>
      <w:r w:rsidRPr="00883B3A">
        <w:rPr>
          <w:rFonts w:eastAsia="標楷體" w:hint="eastAsia"/>
          <w:noProof/>
        </w:rPr>
        <w:tab/>
      </w:r>
      <w:r w:rsidRPr="00883B3A">
        <w:rPr>
          <w:rFonts w:eastAsia="標楷體" w:hint="eastAsia"/>
          <w:noProof/>
        </w:rPr>
        <w:t>林玫均、陳怡凱</w:t>
      </w:r>
      <w:r w:rsidRPr="00883B3A">
        <w:rPr>
          <w:rFonts w:eastAsia="標楷體" w:hint="eastAsia"/>
          <w:noProof/>
        </w:rPr>
        <w:t xml:space="preserve"> (2013), "</w:t>
      </w:r>
      <w:r w:rsidRPr="00883B3A">
        <w:rPr>
          <w:rFonts w:eastAsia="標楷體" w:hint="eastAsia"/>
          <w:noProof/>
        </w:rPr>
        <w:t>興櫃股票公允價值估價模型探討</w:t>
      </w:r>
      <w:r w:rsidRPr="00883B3A">
        <w:rPr>
          <w:rFonts w:eastAsia="標楷體" w:hint="eastAsia"/>
          <w:noProof/>
        </w:rPr>
        <w:t>," 2013</w:t>
      </w:r>
      <w:r w:rsidRPr="00883B3A">
        <w:rPr>
          <w:rFonts w:eastAsia="標楷體" w:hint="eastAsia"/>
          <w:noProof/>
        </w:rPr>
        <w:t>南台灣財金學術聯盟年會暨海峽兩岸學術論文研討會，高雄，台灣。</w:t>
      </w:r>
    </w:p>
    <w:p w:rsidR="00883B3A" w:rsidRPr="00883B3A" w:rsidRDefault="00883B3A" w:rsidP="00883B3A">
      <w:pPr>
        <w:ind w:leftChars="118" w:left="458" w:hangingChars="73" w:hanging="175"/>
        <w:rPr>
          <w:rFonts w:eastAsia="標楷體"/>
          <w:noProof/>
        </w:rPr>
      </w:pPr>
      <w:r w:rsidRPr="00883B3A">
        <w:rPr>
          <w:rFonts w:eastAsia="標楷體"/>
          <w:noProof/>
        </w:rPr>
        <w:t>3.</w:t>
      </w:r>
      <w:r w:rsidRPr="00883B3A">
        <w:rPr>
          <w:rFonts w:eastAsia="標楷體"/>
          <w:noProof/>
        </w:rPr>
        <w:tab/>
        <w:t>Yi-Kai Chen, Amy Yueh-Fang Ho, and Ching-Lan Hsu (2013), "Are Bank Capital Buffers Cyclical? Evidence for Developed and Developing Countries, " The 6th NCTU International Finance Conference, Hsinchu, Taiwan.</w:t>
      </w:r>
    </w:p>
    <w:p w:rsidR="00883B3A" w:rsidRPr="00883B3A" w:rsidRDefault="00883B3A" w:rsidP="00883B3A">
      <w:pPr>
        <w:ind w:leftChars="118" w:left="458" w:hangingChars="73" w:hanging="175"/>
        <w:rPr>
          <w:rFonts w:eastAsia="標楷體"/>
          <w:noProof/>
        </w:rPr>
      </w:pPr>
      <w:r w:rsidRPr="00883B3A">
        <w:rPr>
          <w:rFonts w:eastAsia="標楷體"/>
          <w:noProof/>
        </w:rPr>
        <w:t>4.</w:t>
      </w:r>
      <w:r w:rsidRPr="00883B3A">
        <w:rPr>
          <w:rFonts w:eastAsia="標楷體"/>
          <w:noProof/>
        </w:rPr>
        <w:tab/>
        <w:t>Alan T. Wang and Yi-Kai Chen (2012), "An Investigation of How Systematic Market Risk Affects Default Probability," 2012 Financial Management Association International Annual Meeting, Atlanta, Georgia.</w:t>
      </w:r>
    </w:p>
    <w:p w:rsidR="00883B3A" w:rsidRPr="00883B3A" w:rsidRDefault="00883B3A" w:rsidP="00883B3A">
      <w:pPr>
        <w:ind w:leftChars="118" w:left="458" w:hangingChars="73" w:hanging="175"/>
        <w:rPr>
          <w:rFonts w:eastAsia="標楷體"/>
          <w:noProof/>
        </w:rPr>
      </w:pPr>
      <w:r w:rsidRPr="00883B3A">
        <w:rPr>
          <w:rFonts w:eastAsia="標楷體" w:hint="eastAsia"/>
          <w:noProof/>
        </w:rPr>
        <w:t>5.</w:t>
      </w:r>
      <w:r w:rsidRPr="00883B3A">
        <w:rPr>
          <w:rFonts w:eastAsia="標楷體" w:hint="eastAsia"/>
          <w:noProof/>
        </w:rPr>
        <w:tab/>
      </w:r>
      <w:r w:rsidRPr="00883B3A">
        <w:rPr>
          <w:rFonts w:eastAsia="標楷體" w:hint="eastAsia"/>
          <w:noProof/>
        </w:rPr>
        <w:t>陳怡凱、李芳瑋</w:t>
      </w:r>
      <w:r w:rsidRPr="00883B3A">
        <w:rPr>
          <w:rFonts w:eastAsia="標楷體" w:hint="eastAsia"/>
          <w:noProof/>
        </w:rPr>
        <w:t xml:space="preserve"> (2012), "</w:t>
      </w:r>
      <w:r w:rsidRPr="00883B3A">
        <w:rPr>
          <w:rFonts w:eastAsia="標楷體" w:hint="eastAsia"/>
          <w:noProof/>
        </w:rPr>
        <w:t>控制股東對銀行多角化的剝奪效果</w:t>
      </w:r>
      <w:r w:rsidRPr="00883B3A">
        <w:rPr>
          <w:rFonts w:eastAsia="標楷體" w:hint="eastAsia"/>
          <w:noProof/>
        </w:rPr>
        <w:t>:</w:t>
      </w:r>
      <w:r w:rsidRPr="00883B3A">
        <w:rPr>
          <w:rFonts w:eastAsia="標楷體" w:hint="eastAsia"/>
          <w:noProof/>
        </w:rPr>
        <w:t>全球銀行實證</w:t>
      </w:r>
      <w:r w:rsidRPr="00883B3A">
        <w:rPr>
          <w:rFonts w:eastAsia="標楷體" w:hint="eastAsia"/>
          <w:noProof/>
        </w:rPr>
        <w:t>," 2012</w:t>
      </w:r>
      <w:r w:rsidRPr="00883B3A">
        <w:rPr>
          <w:rFonts w:eastAsia="標楷體" w:hint="eastAsia"/>
          <w:noProof/>
        </w:rPr>
        <w:t>臺灣財務金融學會年會暨財務金融學術研討會，臺灣財務金融學會，台北，台灣。</w:t>
      </w:r>
    </w:p>
    <w:p w:rsidR="00883B3A" w:rsidRPr="00883B3A" w:rsidRDefault="00883B3A" w:rsidP="00883B3A">
      <w:pPr>
        <w:ind w:leftChars="118" w:left="458" w:hangingChars="73" w:hanging="175"/>
        <w:rPr>
          <w:rFonts w:eastAsia="標楷體"/>
          <w:noProof/>
        </w:rPr>
      </w:pPr>
      <w:r w:rsidRPr="00883B3A">
        <w:rPr>
          <w:rFonts w:eastAsia="標楷體"/>
          <w:noProof/>
        </w:rPr>
        <w:t>6.</w:t>
      </w:r>
      <w:r w:rsidRPr="00883B3A">
        <w:rPr>
          <w:rFonts w:eastAsia="標楷體"/>
          <w:noProof/>
        </w:rPr>
        <w:tab/>
        <w:t>Yi-Kai Chen and Ching-Lan Hsu (2012), "Are Bank Capital Buffers Cyclical? Evidence for Developed and Developing Countries, " Asian Finance Association (Asian FA) and Taiwan Finance Association (TFA) 2012 Joint International Conference, Taipei, Taiwan.</w:t>
      </w:r>
    </w:p>
    <w:p w:rsidR="00883B3A" w:rsidRPr="00883B3A" w:rsidRDefault="00883B3A" w:rsidP="00883B3A">
      <w:pPr>
        <w:ind w:leftChars="118" w:left="458" w:hangingChars="73" w:hanging="175"/>
        <w:rPr>
          <w:rFonts w:eastAsia="標楷體"/>
          <w:noProof/>
        </w:rPr>
      </w:pPr>
      <w:r w:rsidRPr="00883B3A">
        <w:rPr>
          <w:rFonts w:eastAsia="標楷體" w:hint="eastAsia"/>
          <w:noProof/>
        </w:rPr>
        <w:t>7.</w:t>
      </w:r>
      <w:r w:rsidRPr="00883B3A">
        <w:rPr>
          <w:rFonts w:eastAsia="標楷體" w:hint="eastAsia"/>
          <w:noProof/>
        </w:rPr>
        <w:tab/>
      </w:r>
      <w:r w:rsidRPr="00883B3A">
        <w:rPr>
          <w:rFonts w:eastAsia="標楷體" w:hint="eastAsia"/>
          <w:noProof/>
        </w:rPr>
        <w:t>許佳蓉、陳怡凱</w:t>
      </w:r>
      <w:r w:rsidRPr="00883B3A">
        <w:rPr>
          <w:rFonts w:eastAsia="標楷體" w:hint="eastAsia"/>
          <w:noProof/>
        </w:rPr>
        <w:t xml:space="preserve"> (2012), "</w:t>
      </w:r>
      <w:r w:rsidRPr="00883B3A">
        <w:rPr>
          <w:rFonts w:eastAsia="標楷體" w:hint="eastAsia"/>
          <w:noProof/>
        </w:rPr>
        <w:t>銀行非傳統業務是否有景氣循環</w:t>
      </w:r>
      <w:r w:rsidRPr="00883B3A">
        <w:rPr>
          <w:rFonts w:eastAsia="標楷體" w:hint="eastAsia"/>
          <w:noProof/>
        </w:rPr>
        <w:t>?" 2012</w:t>
      </w:r>
      <w:r w:rsidRPr="00883B3A">
        <w:rPr>
          <w:rFonts w:eastAsia="標楷體" w:hint="eastAsia"/>
          <w:noProof/>
        </w:rPr>
        <w:t>南台灣財金學術聯盟年會暨海峽兩岸學術論文研討會，高雄，台灣。</w:t>
      </w:r>
    </w:p>
    <w:p w:rsidR="00883B3A" w:rsidRPr="00883B3A" w:rsidRDefault="00883B3A" w:rsidP="00883B3A">
      <w:pPr>
        <w:ind w:leftChars="118" w:left="458" w:hangingChars="73" w:hanging="175"/>
        <w:rPr>
          <w:rFonts w:eastAsia="標楷體"/>
          <w:noProof/>
        </w:rPr>
      </w:pPr>
      <w:r w:rsidRPr="00883B3A">
        <w:rPr>
          <w:rFonts w:eastAsia="標楷體" w:hint="eastAsia"/>
          <w:noProof/>
        </w:rPr>
        <w:t>8.</w:t>
      </w:r>
      <w:r w:rsidRPr="00883B3A">
        <w:rPr>
          <w:rFonts w:eastAsia="標楷體" w:hint="eastAsia"/>
          <w:noProof/>
        </w:rPr>
        <w:tab/>
      </w:r>
      <w:r w:rsidRPr="00883B3A">
        <w:rPr>
          <w:rFonts w:eastAsia="標楷體" w:hint="eastAsia"/>
          <w:noProof/>
        </w:rPr>
        <w:t>鍾明哲、陳怡凱</w:t>
      </w:r>
      <w:r w:rsidRPr="00883B3A">
        <w:rPr>
          <w:rFonts w:eastAsia="標楷體" w:hint="eastAsia"/>
          <w:noProof/>
        </w:rPr>
        <w:t xml:space="preserve"> (2012) , "</w:t>
      </w:r>
      <w:r w:rsidRPr="00883B3A">
        <w:rPr>
          <w:rFonts w:eastAsia="標楷體" w:hint="eastAsia"/>
          <w:noProof/>
        </w:rPr>
        <w:t>銀行收入來源的相關程度是否會影響績</w:t>
      </w:r>
      <w:r w:rsidRPr="00883B3A">
        <w:rPr>
          <w:rFonts w:eastAsia="標楷體" w:hint="eastAsia"/>
          <w:noProof/>
        </w:rPr>
        <w:t>? " 2012</w:t>
      </w:r>
      <w:r w:rsidRPr="00883B3A">
        <w:rPr>
          <w:rFonts w:eastAsia="標楷體" w:hint="eastAsia"/>
          <w:noProof/>
        </w:rPr>
        <w:t>南台灣財金學術聯盟年會暨海峽兩岸學術論文研討會，高雄，台灣。</w:t>
      </w:r>
    </w:p>
    <w:p w:rsidR="00883B3A" w:rsidRPr="00883B3A" w:rsidRDefault="00883B3A" w:rsidP="00883B3A">
      <w:pPr>
        <w:ind w:leftChars="118" w:left="458" w:hangingChars="73" w:hanging="175"/>
        <w:rPr>
          <w:rFonts w:eastAsia="標楷體"/>
          <w:noProof/>
        </w:rPr>
      </w:pPr>
      <w:r w:rsidRPr="00883B3A">
        <w:rPr>
          <w:rFonts w:eastAsia="標楷體" w:hint="eastAsia"/>
          <w:noProof/>
        </w:rPr>
        <w:t>9.</w:t>
      </w:r>
      <w:r w:rsidRPr="00883B3A">
        <w:rPr>
          <w:rFonts w:eastAsia="標楷體" w:hint="eastAsia"/>
          <w:noProof/>
        </w:rPr>
        <w:tab/>
      </w:r>
      <w:r w:rsidRPr="00883B3A">
        <w:rPr>
          <w:rFonts w:eastAsia="標楷體" w:hint="eastAsia"/>
          <w:noProof/>
        </w:rPr>
        <w:t>邵依婷、陳怡凱</w:t>
      </w:r>
      <w:r w:rsidRPr="00883B3A">
        <w:rPr>
          <w:rFonts w:eastAsia="標楷體" w:hint="eastAsia"/>
          <w:noProof/>
        </w:rPr>
        <w:t xml:space="preserve"> (2012) , "</w:t>
      </w:r>
      <w:r w:rsidRPr="00883B3A">
        <w:rPr>
          <w:rFonts w:eastAsia="標楷體" w:hint="eastAsia"/>
          <w:noProof/>
        </w:rPr>
        <w:t>在健全的公司治理下，銀行多角化是否能降低違約風險？全球銀行實證</w:t>
      </w:r>
      <w:r w:rsidRPr="00883B3A">
        <w:rPr>
          <w:rFonts w:eastAsia="標楷體" w:hint="eastAsia"/>
          <w:noProof/>
        </w:rPr>
        <w:t>, " 2012</w:t>
      </w:r>
      <w:r w:rsidRPr="00883B3A">
        <w:rPr>
          <w:rFonts w:eastAsia="標楷體" w:hint="eastAsia"/>
          <w:noProof/>
        </w:rPr>
        <w:t>南台灣財金學術聯盟年會暨海峽兩岸學術論文研討會，高雄，台灣。</w:t>
      </w:r>
    </w:p>
    <w:p w:rsidR="00883B3A" w:rsidRPr="00883B3A" w:rsidRDefault="00883B3A" w:rsidP="002A01A0">
      <w:pPr>
        <w:ind w:leftChars="71" w:left="458" w:hangingChars="120" w:hanging="288"/>
        <w:rPr>
          <w:rFonts w:eastAsia="標楷體"/>
          <w:noProof/>
        </w:rPr>
      </w:pPr>
      <w:r>
        <w:rPr>
          <w:rFonts w:eastAsia="標楷體"/>
          <w:noProof/>
        </w:rPr>
        <w:t>10.</w:t>
      </w:r>
      <w:r w:rsidRPr="00883B3A">
        <w:rPr>
          <w:rFonts w:eastAsia="標楷體"/>
          <w:noProof/>
        </w:rPr>
        <w:t>Yi-Kai Chen and Ching-Lan Hsu (2011), "The Cyclical Behavior of Bank Capital Buffers – Evidence For Developed And Developing Countries," The 19th Conference on the Theories and Practices of Securities and Financial Markets, Kaohsiung, Taiwan.</w:t>
      </w:r>
    </w:p>
    <w:p w:rsidR="00883B3A" w:rsidRPr="00883B3A" w:rsidRDefault="00883B3A" w:rsidP="002A01A0">
      <w:pPr>
        <w:ind w:leftChars="71" w:left="458" w:hangingChars="120" w:hanging="288"/>
        <w:rPr>
          <w:rFonts w:eastAsia="標楷體"/>
          <w:noProof/>
        </w:rPr>
      </w:pPr>
      <w:r>
        <w:rPr>
          <w:rFonts w:eastAsia="標楷體" w:hint="eastAsia"/>
          <w:noProof/>
        </w:rPr>
        <w:t>11.</w:t>
      </w:r>
      <w:r w:rsidRPr="00883B3A">
        <w:rPr>
          <w:rFonts w:eastAsia="標楷體" w:hint="eastAsia"/>
          <w:noProof/>
        </w:rPr>
        <w:t>陳怡凱、李芳瑋</w:t>
      </w:r>
      <w:r w:rsidRPr="00883B3A">
        <w:rPr>
          <w:rFonts w:eastAsia="標楷體" w:hint="eastAsia"/>
          <w:noProof/>
        </w:rPr>
        <w:t xml:space="preserve"> (2011), "</w:t>
      </w:r>
      <w:r w:rsidRPr="00883B3A">
        <w:rPr>
          <w:rFonts w:eastAsia="標楷體" w:hint="eastAsia"/>
          <w:noProof/>
        </w:rPr>
        <w:t>多角化、公司治理與銀行績效</w:t>
      </w:r>
      <w:r w:rsidRPr="00883B3A">
        <w:rPr>
          <w:rFonts w:eastAsia="標楷體" w:hint="eastAsia"/>
          <w:noProof/>
        </w:rPr>
        <w:t>," 2011</w:t>
      </w:r>
      <w:r w:rsidRPr="00883B3A">
        <w:rPr>
          <w:rFonts w:eastAsia="標楷體" w:hint="eastAsia"/>
          <w:noProof/>
        </w:rPr>
        <w:t>臺灣財務金融學會年會暨財務金融學術研討會，臺灣財務金融學會，高雄，台灣。</w:t>
      </w:r>
    </w:p>
    <w:p w:rsidR="00883B3A" w:rsidRPr="00883B3A" w:rsidRDefault="00883B3A" w:rsidP="002A01A0">
      <w:pPr>
        <w:ind w:leftChars="71" w:left="458" w:hangingChars="120" w:hanging="288"/>
        <w:rPr>
          <w:rFonts w:eastAsia="標楷體"/>
          <w:noProof/>
        </w:rPr>
      </w:pPr>
      <w:r>
        <w:rPr>
          <w:rFonts w:eastAsia="標楷體" w:hint="eastAsia"/>
          <w:noProof/>
        </w:rPr>
        <w:t>12.</w:t>
      </w:r>
      <w:r w:rsidRPr="00883B3A">
        <w:rPr>
          <w:rFonts w:eastAsia="標楷體" w:hint="eastAsia"/>
          <w:noProof/>
        </w:rPr>
        <w:t>陳怡凱、李芳瑋</w:t>
      </w:r>
      <w:r w:rsidRPr="00883B3A">
        <w:rPr>
          <w:rFonts w:eastAsia="標楷體" w:hint="eastAsia"/>
          <w:noProof/>
        </w:rPr>
        <w:t>(2011), "</w:t>
      </w:r>
      <w:r w:rsidRPr="00883B3A">
        <w:rPr>
          <w:rFonts w:eastAsia="標楷體" w:hint="eastAsia"/>
          <w:noProof/>
        </w:rPr>
        <w:t>多角化、公司治理與銀行績效</w:t>
      </w:r>
      <w:r w:rsidRPr="00883B3A">
        <w:rPr>
          <w:rFonts w:eastAsia="標楷體" w:hint="eastAsia"/>
          <w:noProof/>
        </w:rPr>
        <w:t>," 2011</w:t>
      </w:r>
      <w:r w:rsidRPr="00883B3A">
        <w:rPr>
          <w:rFonts w:eastAsia="標楷體" w:hint="eastAsia"/>
          <w:noProof/>
        </w:rPr>
        <w:t>公司理財學術研討會，國立高雄第一科技大學財務管理系，高雄，台灣。</w:t>
      </w:r>
    </w:p>
    <w:p w:rsidR="00883B3A" w:rsidRPr="00883B3A" w:rsidRDefault="00883B3A" w:rsidP="002A01A0">
      <w:pPr>
        <w:ind w:leftChars="71" w:left="458" w:hangingChars="120" w:hanging="288"/>
        <w:rPr>
          <w:rFonts w:eastAsia="標楷體"/>
          <w:noProof/>
        </w:rPr>
      </w:pPr>
      <w:r>
        <w:rPr>
          <w:rFonts w:eastAsia="標楷體"/>
          <w:noProof/>
        </w:rPr>
        <w:t>13.</w:t>
      </w:r>
      <w:r w:rsidRPr="00883B3A">
        <w:rPr>
          <w:rFonts w:eastAsia="標楷體"/>
          <w:noProof/>
        </w:rPr>
        <w:t>Yi-Kai Chen and I-Hao Chen (2011), "The Determinants Of Executive Compensation In The U.S. Financial Sector," The 2011 New Orleans International Business &amp; Economics Conference, The Clute Institute, New Orleans, Louisiana, USA</w:t>
      </w:r>
    </w:p>
    <w:p w:rsidR="00883B3A" w:rsidRPr="00883B3A" w:rsidRDefault="00883B3A" w:rsidP="002A01A0">
      <w:pPr>
        <w:ind w:leftChars="71" w:left="458" w:hangingChars="120" w:hanging="288"/>
        <w:rPr>
          <w:rFonts w:eastAsia="標楷體"/>
          <w:noProof/>
        </w:rPr>
      </w:pPr>
      <w:r>
        <w:rPr>
          <w:rFonts w:eastAsia="標楷體"/>
          <w:noProof/>
        </w:rPr>
        <w:t>14.</w:t>
      </w:r>
      <w:r w:rsidRPr="00883B3A">
        <w:rPr>
          <w:rFonts w:eastAsia="標楷體"/>
          <w:noProof/>
        </w:rPr>
        <w:t>Yi-Kai Chen and Ching-Lan Hsu (2011), "The Cyclical Behavior Of Bank Capital Buffers – Evidence For Developed And Developing Countries," The 2011 New Orleans International Business &amp; Economics Conference, The Clute Institute, New Orleans, Louisiana, USA.</w:t>
      </w:r>
    </w:p>
    <w:p w:rsidR="002A01A0" w:rsidRPr="00883B3A" w:rsidRDefault="00883B3A" w:rsidP="002A01A0">
      <w:pPr>
        <w:ind w:leftChars="71" w:left="458" w:hangingChars="120" w:hanging="288"/>
        <w:rPr>
          <w:rFonts w:eastAsia="標楷體"/>
          <w:noProof/>
        </w:rPr>
      </w:pPr>
      <w:r>
        <w:rPr>
          <w:rFonts w:eastAsia="標楷體"/>
          <w:noProof/>
        </w:rPr>
        <w:t>15.</w:t>
      </w:r>
      <w:r w:rsidRPr="00883B3A">
        <w:rPr>
          <w:rFonts w:eastAsia="標楷體"/>
          <w:noProof/>
        </w:rPr>
        <w:t xml:space="preserve">Chung-Hua Shen, Yi-Kai Chen, Lan-Feng Kao, and Chuan-Yi Yeh (2010), "Bank Liquidity Risk and Performance," Asian Finance Association 2010 International Conference, Hong Kong. </w:t>
      </w:r>
    </w:p>
    <w:p w:rsidR="00883B3A" w:rsidRPr="00883B3A" w:rsidRDefault="00883B3A" w:rsidP="002A01A0">
      <w:pPr>
        <w:ind w:leftChars="71" w:left="458" w:hangingChars="120" w:hanging="288"/>
        <w:rPr>
          <w:rFonts w:eastAsia="標楷體"/>
          <w:noProof/>
        </w:rPr>
      </w:pPr>
      <w:r>
        <w:rPr>
          <w:rFonts w:eastAsia="標楷體"/>
          <w:noProof/>
        </w:rPr>
        <w:t>16.</w:t>
      </w:r>
      <w:r w:rsidRPr="00883B3A">
        <w:rPr>
          <w:rFonts w:eastAsia="標楷體" w:hint="eastAsia"/>
          <w:noProof/>
        </w:rPr>
        <w:t>李威宏、陳怡凱</w:t>
      </w:r>
      <w:r w:rsidRPr="00883B3A">
        <w:rPr>
          <w:rFonts w:eastAsia="標楷體"/>
          <w:noProof/>
        </w:rPr>
        <w:t xml:space="preserve"> (2010), "</w:t>
      </w:r>
      <w:r w:rsidRPr="00883B3A">
        <w:rPr>
          <w:rFonts w:eastAsia="標楷體" w:hint="eastAsia"/>
          <w:noProof/>
        </w:rPr>
        <w:t>銀行績效與多角化之關係</w:t>
      </w:r>
      <w:r w:rsidRPr="00883B3A">
        <w:rPr>
          <w:rFonts w:eastAsia="標楷體"/>
          <w:noProof/>
        </w:rPr>
        <w:t>:</w:t>
      </w:r>
      <w:r w:rsidRPr="00883B3A">
        <w:rPr>
          <w:rFonts w:eastAsia="標楷體" w:hint="eastAsia"/>
          <w:noProof/>
        </w:rPr>
        <w:t>線性或非線性</w:t>
      </w:r>
      <w:r w:rsidRPr="00883B3A">
        <w:rPr>
          <w:rFonts w:eastAsia="標楷體"/>
          <w:noProof/>
        </w:rPr>
        <w:t>"</w:t>
      </w:r>
      <w:r w:rsidRPr="00883B3A">
        <w:rPr>
          <w:rFonts w:eastAsia="標楷體" w:hint="eastAsia"/>
          <w:noProof/>
        </w:rPr>
        <w:t>，</w:t>
      </w:r>
      <w:r w:rsidRPr="00883B3A">
        <w:rPr>
          <w:rFonts w:eastAsia="標楷體"/>
          <w:noProof/>
        </w:rPr>
        <w:t>2010</w:t>
      </w:r>
      <w:r w:rsidRPr="00883B3A">
        <w:rPr>
          <w:rFonts w:eastAsia="標楷體" w:hint="eastAsia"/>
          <w:noProof/>
        </w:rPr>
        <w:t>創新、整合與應用學術研討會，樹德科技大學金融與風險管理學系，高雄，台灣。</w:t>
      </w:r>
    </w:p>
    <w:p w:rsidR="00883B3A" w:rsidRPr="00883B3A" w:rsidRDefault="00883B3A" w:rsidP="007C221A">
      <w:pPr>
        <w:ind w:leftChars="71" w:left="504" w:hangingChars="139" w:hanging="334"/>
        <w:rPr>
          <w:rFonts w:eastAsia="標楷體"/>
          <w:noProof/>
        </w:rPr>
      </w:pPr>
      <w:r>
        <w:rPr>
          <w:rFonts w:eastAsia="標楷體" w:hint="eastAsia"/>
          <w:noProof/>
        </w:rPr>
        <w:lastRenderedPageBreak/>
        <w:t>17.</w:t>
      </w:r>
      <w:r w:rsidRPr="00883B3A">
        <w:rPr>
          <w:rFonts w:eastAsia="標楷體" w:hint="eastAsia"/>
          <w:noProof/>
        </w:rPr>
        <w:t>陳怡凱、林珮阡</w:t>
      </w:r>
      <w:r w:rsidRPr="00883B3A">
        <w:rPr>
          <w:rFonts w:eastAsia="標楷體" w:hint="eastAsia"/>
          <w:noProof/>
        </w:rPr>
        <w:t xml:space="preserve"> (2010), "</w:t>
      </w:r>
      <w:r w:rsidRPr="00883B3A">
        <w:rPr>
          <w:rFonts w:eastAsia="標楷體" w:hint="eastAsia"/>
          <w:noProof/>
        </w:rPr>
        <w:t>公司治理與財務預警模型</w:t>
      </w:r>
      <w:r w:rsidRPr="00883B3A">
        <w:rPr>
          <w:rFonts w:eastAsia="標楷體" w:hint="eastAsia"/>
          <w:noProof/>
        </w:rPr>
        <w:t>"</w:t>
      </w:r>
      <w:r w:rsidRPr="00883B3A">
        <w:rPr>
          <w:rFonts w:eastAsia="標楷體" w:hint="eastAsia"/>
          <w:noProof/>
        </w:rPr>
        <w:t>，</w:t>
      </w:r>
      <w:r w:rsidRPr="00883B3A">
        <w:rPr>
          <w:rFonts w:eastAsia="標楷體" w:hint="eastAsia"/>
          <w:noProof/>
        </w:rPr>
        <w:t>2010</w:t>
      </w:r>
      <w:r w:rsidRPr="00883B3A">
        <w:rPr>
          <w:rFonts w:eastAsia="標楷體" w:hint="eastAsia"/>
          <w:noProof/>
        </w:rPr>
        <w:t>財金會計暨商管決策研討會，南台科技大學會計資訊學系，台南。</w:t>
      </w:r>
    </w:p>
    <w:p w:rsidR="00883B3A" w:rsidRPr="00883B3A" w:rsidRDefault="00883B3A" w:rsidP="007C221A">
      <w:pPr>
        <w:ind w:leftChars="71" w:left="504" w:hangingChars="139" w:hanging="334"/>
        <w:rPr>
          <w:rFonts w:eastAsia="標楷體"/>
          <w:noProof/>
        </w:rPr>
      </w:pPr>
      <w:r>
        <w:rPr>
          <w:rFonts w:eastAsia="標楷體" w:hint="eastAsia"/>
          <w:noProof/>
        </w:rPr>
        <w:t>18.</w:t>
      </w:r>
      <w:r w:rsidRPr="00883B3A">
        <w:rPr>
          <w:rFonts w:eastAsia="標楷體" w:hint="eastAsia"/>
          <w:noProof/>
        </w:rPr>
        <w:t>王省欣、陳怡凱</w:t>
      </w:r>
      <w:r w:rsidRPr="00883B3A">
        <w:rPr>
          <w:rFonts w:eastAsia="標楷體" w:hint="eastAsia"/>
          <w:noProof/>
        </w:rPr>
        <w:t xml:space="preserve"> (2010), "</w:t>
      </w:r>
      <w:r w:rsidRPr="00883B3A">
        <w:rPr>
          <w:rFonts w:eastAsia="標楷體" w:hint="eastAsia"/>
          <w:noProof/>
        </w:rPr>
        <w:t>非利息收入在銀行收入扮演的角色</w:t>
      </w:r>
      <w:r w:rsidRPr="00883B3A">
        <w:rPr>
          <w:rFonts w:eastAsia="標楷體" w:hint="eastAsia"/>
          <w:noProof/>
        </w:rPr>
        <w:t>"</w:t>
      </w:r>
      <w:r w:rsidRPr="00883B3A">
        <w:rPr>
          <w:rFonts w:eastAsia="標楷體" w:hint="eastAsia"/>
          <w:noProof/>
        </w:rPr>
        <w:t>，</w:t>
      </w:r>
      <w:r w:rsidRPr="00883B3A">
        <w:rPr>
          <w:rFonts w:eastAsia="標楷體" w:hint="eastAsia"/>
          <w:noProof/>
        </w:rPr>
        <w:t xml:space="preserve">2010 </w:t>
      </w:r>
      <w:r w:rsidRPr="00883B3A">
        <w:rPr>
          <w:rFonts w:eastAsia="標楷體" w:hint="eastAsia"/>
          <w:noProof/>
        </w:rPr>
        <w:t>第二屆南區管理碩士論文研討會，長榮大學，台南。</w:t>
      </w:r>
    </w:p>
    <w:p w:rsidR="00883B3A" w:rsidRPr="00883B3A" w:rsidRDefault="00883B3A" w:rsidP="007C221A">
      <w:pPr>
        <w:ind w:leftChars="71" w:left="504" w:hangingChars="139" w:hanging="334"/>
        <w:rPr>
          <w:rFonts w:eastAsia="標楷體"/>
          <w:noProof/>
        </w:rPr>
      </w:pPr>
      <w:r>
        <w:rPr>
          <w:rFonts w:eastAsia="標楷體" w:hint="eastAsia"/>
          <w:noProof/>
        </w:rPr>
        <w:t>19.</w:t>
      </w:r>
      <w:r w:rsidRPr="00883B3A">
        <w:rPr>
          <w:rFonts w:eastAsia="標楷體" w:hint="eastAsia"/>
          <w:noProof/>
        </w:rPr>
        <w:t>宋遠揚、陳怡凱</w:t>
      </w:r>
      <w:r w:rsidRPr="00883B3A">
        <w:rPr>
          <w:rFonts w:eastAsia="標楷體" w:hint="eastAsia"/>
          <w:noProof/>
        </w:rPr>
        <w:t xml:space="preserve"> (2010), "</w:t>
      </w:r>
      <w:r w:rsidRPr="00883B3A">
        <w:rPr>
          <w:rFonts w:eastAsia="標楷體" w:hint="eastAsia"/>
          <w:noProof/>
        </w:rPr>
        <w:t>銀行是否能夠藉由創造流動性增加績效</w:t>
      </w:r>
      <w:r w:rsidRPr="00883B3A">
        <w:rPr>
          <w:rFonts w:eastAsia="標楷體" w:hint="eastAsia"/>
          <w:noProof/>
        </w:rPr>
        <w:t>? "</w:t>
      </w:r>
      <w:r w:rsidRPr="00883B3A">
        <w:rPr>
          <w:rFonts w:eastAsia="標楷體" w:hint="eastAsia"/>
          <w:noProof/>
        </w:rPr>
        <w:t>，</w:t>
      </w:r>
      <w:r w:rsidRPr="00883B3A">
        <w:rPr>
          <w:rFonts w:eastAsia="標楷體" w:hint="eastAsia"/>
          <w:noProof/>
        </w:rPr>
        <w:t xml:space="preserve">2010 </w:t>
      </w:r>
      <w:r w:rsidRPr="00883B3A">
        <w:rPr>
          <w:rFonts w:eastAsia="標楷體" w:hint="eastAsia"/>
          <w:noProof/>
        </w:rPr>
        <w:t>第二屆南區管理碩士論文研討會，長榮大學，台南。</w:t>
      </w:r>
    </w:p>
    <w:p w:rsidR="00883B3A" w:rsidRPr="00883B3A" w:rsidRDefault="00883B3A" w:rsidP="007C221A">
      <w:pPr>
        <w:ind w:leftChars="71" w:left="504" w:hangingChars="139" w:hanging="334"/>
        <w:rPr>
          <w:rFonts w:eastAsia="標楷體"/>
          <w:noProof/>
        </w:rPr>
      </w:pPr>
      <w:r>
        <w:rPr>
          <w:rFonts w:eastAsia="標楷體" w:hint="eastAsia"/>
          <w:noProof/>
        </w:rPr>
        <w:t>20.</w:t>
      </w:r>
      <w:r w:rsidRPr="00883B3A">
        <w:rPr>
          <w:rFonts w:eastAsia="標楷體" w:hint="eastAsia"/>
          <w:noProof/>
        </w:rPr>
        <w:t>鍾欣潔、陳怡凱</w:t>
      </w:r>
      <w:r w:rsidRPr="00883B3A">
        <w:rPr>
          <w:rFonts w:eastAsia="標楷體" w:hint="eastAsia"/>
          <w:noProof/>
        </w:rPr>
        <w:t xml:space="preserve"> (2010), "Liquidity Risk and Liquidity Creation, Are They the Same</w:t>
      </w:r>
      <w:r w:rsidRPr="00883B3A">
        <w:rPr>
          <w:rFonts w:eastAsia="標楷體" w:hint="eastAsia"/>
          <w:noProof/>
        </w:rPr>
        <w:t>？</w:t>
      </w:r>
      <w:r w:rsidRPr="00883B3A">
        <w:rPr>
          <w:rFonts w:eastAsia="標楷體" w:hint="eastAsia"/>
          <w:noProof/>
        </w:rPr>
        <w:t>"</w:t>
      </w:r>
      <w:r w:rsidRPr="00883B3A">
        <w:rPr>
          <w:rFonts w:eastAsia="標楷體" w:hint="eastAsia"/>
          <w:noProof/>
        </w:rPr>
        <w:t>，</w:t>
      </w:r>
      <w:r w:rsidRPr="00883B3A">
        <w:rPr>
          <w:rFonts w:eastAsia="標楷體" w:hint="eastAsia"/>
          <w:noProof/>
        </w:rPr>
        <w:t xml:space="preserve">2010 </w:t>
      </w:r>
      <w:r w:rsidRPr="00883B3A">
        <w:rPr>
          <w:rFonts w:eastAsia="標楷體" w:hint="eastAsia"/>
          <w:noProof/>
        </w:rPr>
        <w:t>第二屆南區管理碩士論文研討會，長榮大學，台南。</w:t>
      </w:r>
    </w:p>
    <w:p w:rsidR="00883B3A" w:rsidRPr="00883B3A" w:rsidRDefault="00883B3A" w:rsidP="007C221A">
      <w:pPr>
        <w:ind w:leftChars="71" w:left="504" w:hangingChars="139" w:hanging="334"/>
        <w:rPr>
          <w:rFonts w:eastAsia="標楷體"/>
          <w:noProof/>
        </w:rPr>
      </w:pPr>
      <w:r>
        <w:rPr>
          <w:rFonts w:eastAsia="標楷體"/>
          <w:noProof/>
        </w:rPr>
        <w:t>21.</w:t>
      </w:r>
      <w:r w:rsidRPr="00883B3A">
        <w:rPr>
          <w:rFonts w:eastAsia="標楷體"/>
          <w:noProof/>
        </w:rPr>
        <w:t>Chung-Hua Shen, Yi-Kai Chen, Lan-Feng Kao, and Chuan-Yi Yeh (2009), "Bank Liquidity Risk and Performance," 2009 The 17th Conference on the Theories and Practices of Securities and Financial Markets, Kaohsiung, Taiwan.</w:t>
      </w:r>
    </w:p>
    <w:p w:rsidR="00883B3A" w:rsidRPr="00883B3A" w:rsidRDefault="00883B3A" w:rsidP="007C221A">
      <w:pPr>
        <w:ind w:leftChars="71" w:left="504" w:hangingChars="139" w:hanging="334"/>
        <w:rPr>
          <w:rFonts w:eastAsia="標楷體"/>
          <w:noProof/>
        </w:rPr>
      </w:pPr>
      <w:r>
        <w:rPr>
          <w:rFonts w:eastAsia="標楷體" w:hint="eastAsia"/>
          <w:noProof/>
        </w:rPr>
        <w:t>22.</w:t>
      </w:r>
      <w:r w:rsidRPr="00883B3A">
        <w:rPr>
          <w:rFonts w:eastAsia="標楷體" w:hint="eastAsia"/>
          <w:noProof/>
        </w:rPr>
        <w:t>陳怡凱、張倉耀、鄧宇宏</w:t>
      </w:r>
      <w:r w:rsidRPr="00883B3A">
        <w:rPr>
          <w:rFonts w:eastAsia="標楷體" w:hint="eastAsia"/>
          <w:noProof/>
        </w:rPr>
        <w:t xml:space="preserve"> (2009), "</w:t>
      </w:r>
      <w:r w:rsidRPr="00883B3A">
        <w:rPr>
          <w:rFonts w:eastAsia="標楷體" w:hint="eastAsia"/>
          <w:noProof/>
        </w:rPr>
        <w:t>董監事質押與廠商績效關係探討</w:t>
      </w:r>
      <w:r w:rsidRPr="00883B3A">
        <w:rPr>
          <w:rFonts w:eastAsia="標楷體" w:hint="eastAsia"/>
          <w:noProof/>
        </w:rPr>
        <w:t>-</w:t>
      </w:r>
      <w:r w:rsidRPr="00883B3A">
        <w:rPr>
          <w:rFonts w:eastAsia="標楷體" w:hint="eastAsia"/>
          <w:noProof/>
        </w:rPr>
        <w:t>以縱橫平滑移轉模型為例</w:t>
      </w:r>
      <w:r w:rsidRPr="00883B3A">
        <w:rPr>
          <w:rFonts w:eastAsia="標楷體" w:hint="eastAsia"/>
          <w:noProof/>
        </w:rPr>
        <w:t>"</w:t>
      </w:r>
      <w:r w:rsidRPr="00883B3A">
        <w:rPr>
          <w:rFonts w:eastAsia="標楷體" w:hint="eastAsia"/>
          <w:noProof/>
        </w:rPr>
        <w:t>，</w:t>
      </w:r>
      <w:r w:rsidRPr="00883B3A">
        <w:rPr>
          <w:rFonts w:eastAsia="標楷體" w:hint="eastAsia"/>
          <w:noProof/>
        </w:rPr>
        <w:t>2009</w:t>
      </w:r>
      <w:r w:rsidRPr="00883B3A">
        <w:rPr>
          <w:rFonts w:eastAsia="標楷體" w:hint="eastAsia"/>
          <w:noProof/>
        </w:rPr>
        <w:t>年第三屆管理與決策學術研討會，南華大學企業管理系，嘉義，台灣。</w:t>
      </w:r>
    </w:p>
    <w:p w:rsidR="00883B3A" w:rsidRPr="00883B3A" w:rsidRDefault="00883B3A" w:rsidP="007C221A">
      <w:pPr>
        <w:ind w:leftChars="71" w:left="504" w:hangingChars="139" w:hanging="334"/>
        <w:rPr>
          <w:rFonts w:eastAsia="標楷體"/>
          <w:noProof/>
        </w:rPr>
      </w:pPr>
      <w:r>
        <w:rPr>
          <w:rFonts w:eastAsia="標楷體"/>
          <w:noProof/>
        </w:rPr>
        <w:t>23.</w:t>
      </w:r>
      <w:r w:rsidRPr="00883B3A">
        <w:rPr>
          <w:rFonts w:eastAsia="標楷體" w:hint="eastAsia"/>
          <w:noProof/>
        </w:rPr>
        <w:t>高蘭芬、陳怡凱、陳美蓮</w:t>
      </w:r>
      <w:r w:rsidRPr="00883B3A">
        <w:rPr>
          <w:rFonts w:eastAsia="標楷體"/>
          <w:noProof/>
        </w:rPr>
        <w:t xml:space="preserve"> (2009), "</w:t>
      </w:r>
      <w:r w:rsidRPr="00883B3A">
        <w:rPr>
          <w:rFonts w:eastAsia="標楷體" w:hint="eastAsia"/>
          <w:noProof/>
        </w:rPr>
        <w:t>代理問題、公司治理與盈餘穩健性</w:t>
      </w:r>
      <w:r w:rsidRPr="00883B3A">
        <w:rPr>
          <w:rFonts w:eastAsia="標楷體"/>
          <w:noProof/>
        </w:rPr>
        <w:t>"</w:t>
      </w:r>
      <w:r w:rsidRPr="00883B3A">
        <w:rPr>
          <w:rFonts w:eastAsia="標楷體" w:hint="eastAsia"/>
          <w:noProof/>
        </w:rPr>
        <w:t>，</w:t>
      </w:r>
      <w:r w:rsidRPr="00883B3A">
        <w:rPr>
          <w:rFonts w:eastAsia="標楷體"/>
          <w:noProof/>
        </w:rPr>
        <w:t>2009</w:t>
      </w:r>
      <w:r w:rsidRPr="00883B3A">
        <w:rPr>
          <w:rFonts w:eastAsia="標楷體" w:hint="eastAsia"/>
          <w:noProof/>
        </w:rPr>
        <w:t>第十三屆兩岸會計與管理學術研討會，淡江大學會計系，台北，台灣。</w:t>
      </w:r>
    </w:p>
    <w:p w:rsidR="00883B3A" w:rsidRPr="00883B3A" w:rsidRDefault="00883B3A" w:rsidP="007C221A">
      <w:pPr>
        <w:ind w:leftChars="71" w:left="504" w:hangingChars="139" w:hanging="334"/>
        <w:rPr>
          <w:rFonts w:eastAsia="標楷體"/>
          <w:noProof/>
        </w:rPr>
      </w:pPr>
      <w:r>
        <w:rPr>
          <w:rFonts w:eastAsia="標楷體" w:hint="eastAsia"/>
          <w:noProof/>
        </w:rPr>
        <w:t>24.</w:t>
      </w:r>
      <w:r w:rsidRPr="00883B3A">
        <w:rPr>
          <w:rFonts w:eastAsia="標楷體" w:hint="eastAsia"/>
          <w:noProof/>
        </w:rPr>
        <w:t>高蘭芬、陳怡凱、陳美蓮</w:t>
      </w:r>
      <w:r w:rsidRPr="00883B3A">
        <w:rPr>
          <w:rFonts w:eastAsia="標楷體" w:hint="eastAsia"/>
          <w:noProof/>
        </w:rPr>
        <w:t xml:space="preserve"> (2009), "</w:t>
      </w:r>
      <w:r w:rsidRPr="00883B3A">
        <w:rPr>
          <w:rFonts w:eastAsia="標楷體" w:hint="eastAsia"/>
          <w:noProof/>
        </w:rPr>
        <w:t>代理問題、公司治理與盈餘穩健性</w:t>
      </w:r>
      <w:r w:rsidRPr="00883B3A">
        <w:rPr>
          <w:rFonts w:eastAsia="標楷體" w:hint="eastAsia"/>
          <w:noProof/>
        </w:rPr>
        <w:t>"</w:t>
      </w:r>
      <w:r w:rsidRPr="00883B3A">
        <w:rPr>
          <w:rFonts w:eastAsia="標楷體" w:hint="eastAsia"/>
          <w:noProof/>
        </w:rPr>
        <w:t>，</w:t>
      </w:r>
      <w:r w:rsidRPr="00883B3A">
        <w:rPr>
          <w:rFonts w:eastAsia="標楷體" w:hint="eastAsia"/>
          <w:noProof/>
        </w:rPr>
        <w:t>2009</w:t>
      </w:r>
      <w:r w:rsidRPr="00883B3A">
        <w:rPr>
          <w:rFonts w:eastAsia="標楷體" w:hint="eastAsia"/>
          <w:noProof/>
        </w:rPr>
        <w:t>中部財金學術聯盟研討會，中部財金學術聯盟，台中，台灣。</w:t>
      </w:r>
    </w:p>
    <w:p w:rsidR="00883B3A" w:rsidRPr="00883B3A" w:rsidRDefault="00883B3A" w:rsidP="007C221A">
      <w:pPr>
        <w:ind w:leftChars="71" w:left="504" w:hangingChars="139" w:hanging="334"/>
        <w:rPr>
          <w:rFonts w:eastAsia="標楷體"/>
          <w:noProof/>
        </w:rPr>
      </w:pPr>
      <w:r>
        <w:rPr>
          <w:rFonts w:eastAsia="標楷體"/>
          <w:noProof/>
        </w:rPr>
        <w:t>25.</w:t>
      </w:r>
      <w:r w:rsidRPr="00883B3A">
        <w:rPr>
          <w:rFonts w:eastAsia="標楷體" w:hint="eastAsia"/>
          <w:noProof/>
        </w:rPr>
        <w:t>高蘭芬，陳怡凱，陳烷鈺</w:t>
      </w:r>
      <w:r w:rsidRPr="00883B3A">
        <w:rPr>
          <w:rFonts w:eastAsia="標楷體"/>
          <w:noProof/>
        </w:rPr>
        <w:t xml:space="preserve"> (2009), "</w:t>
      </w:r>
      <w:r w:rsidRPr="00883B3A">
        <w:rPr>
          <w:rFonts w:eastAsia="標楷體" w:hint="eastAsia"/>
          <w:noProof/>
        </w:rPr>
        <w:t>董監事股權質押與公司治理之研究</w:t>
      </w:r>
      <w:r w:rsidRPr="00883B3A">
        <w:rPr>
          <w:rFonts w:eastAsia="標楷體"/>
          <w:noProof/>
        </w:rPr>
        <w:t>"</w:t>
      </w:r>
      <w:r w:rsidRPr="00883B3A">
        <w:rPr>
          <w:rFonts w:eastAsia="標楷體" w:hint="eastAsia"/>
          <w:noProof/>
        </w:rPr>
        <w:t>，</w:t>
      </w:r>
      <w:r w:rsidRPr="00883B3A">
        <w:rPr>
          <w:rFonts w:eastAsia="標楷體"/>
          <w:noProof/>
        </w:rPr>
        <w:t>2009</w:t>
      </w:r>
      <w:r w:rsidRPr="00883B3A">
        <w:rPr>
          <w:rFonts w:eastAsia="標楷體" w:hint="eastAsia"/>
          <w:noProof/>
        </w:rPr>
        <w:t>現代管理與創新學術研討會，明新科技大學管理學院，新竹，台灣。</w:t>
      </w:r>
    </w:p>
    <w:p w:rsidR="00883B3A" w:rsidRPr="00883B3A" w:rsidRDefault="00883B3A" w:rsidP="007C221A">
      <w:pPr>
        <w:ind w:leftChars="71" w:left="504" w:hangingChars="139" w:hanging="334"/>
        <w:rPr>
          <w:rFonts w:eastAsia="標楷體"/>
          <w:noProof/>
        </w:rPr>
      </w:pPr>
      <w:r>
        <w:rPr>
          <w:rFonts w:eastAsia="標楷體" w:hint="eastAsia"/>
          <w:noProof/>
        </w:rPr>
        <w:t>26.</w:t>
      </w:r>
      <w:r w:rsidRPr="00883B3A">
        <w:rPr>
          <w:rFonts w:eastAsia="標楷體" w:hint="eastAsia"/>
          <w:noProof/>
        </w:rPr>
        <w:t>陳怡凱，高蘭芬，葉顓儀</w:t>
      </w:r>
      <w:r w:rsidRPr="00883B3A">
        <w:rPr>
          <w:rFonts w:eastAsia="標楷體" w:hint="eastAsia"/>
          <w:noProof/>
        </w:rPr>
        <w:t xml:space="preserve"> (2009), "</w:t>
      </w:r>
      <w:r w:rsidRPr="00883B3A">
        <w:rPr>
          <w:rFonts w:eastAsia="標楷體" w:hint="eastAsia"/>
          <w:noProof/>
        </w:rPr>
        <w:t>銀行的流動性風險與績效之關係－跨國之實證分析</w:t>
      </w:r>
      <w:r w:rsidRPr="00883B3A">
        <w:rPr>
          <w:rFonts w:eastAsia="標楷體" w:hint="eastAsia"/>
          <w:noProof/>
        </w:rPr>
        <w:t>"</w:t>
      </w:r>
      <w:r w:rsidRPr="00883B3A">
        <w:rPr>
          <w:rFonts w:eastAsia="標楷體" w:hint="eastAsia"/>
          <w:noProof/>
        </w:rPr>
        <w:t>，</w:t>
      </w:r>
      <w:r w:rsidRPr="00883B3A">
        <w:rPr>
          <w:rFonts w:eastAsia="標楷體" w:hint="eastAsia"/>
          <w:noProof/>
        </w:rPr>
        <w:t>2009</w:t>
      </w:r>
      <w:r w:rsidRPr="00883B3A">
        <w:rPr>
          <w:rFonts w:eastAsia="標楷體" w:hint="eastAsia"/>
          <w:noProof/>
        </w:rPr>
        <w:t>財金會計暨商管決策研討會，南台科技大學財務金融系暨研究所，台南，台灣。</w:t>
      </w:r>
    </w:p>
    <w:p w:rsidR="00C05D91" w:rsidRDefault="00883B3A" w:rsidP="007C221A">
      <w:pPr>
        <w:ind w:leftChars="71" w:left="504" w:hangingChars="139" w:hanging="334"/>
        <w:rPr>
          <w:rFonts w:eastAsia="標楷體"/>
          <w:noProof/>
        </w:rPr>
      </w:pPr>
      <w:r>
        <w:rPr>
          <w:rFonts w:eastAsia="標楷體"/>
          <w:noProof/>
        </w:rPr>
        <w:t>27.</w:t>
      </w:r>
      <w:r w:rsidRPr="00883B3A">
        <w:rPr>
          <w:rFonts w:eastAsia="標楷體"/>
          <w:noProof/>
        </w:rPr>
        <w:t>Chih-Chieh Chang and Yi-Kai Chen (2009), "Causality of Bank Liquidity Creation and Economic Growth from Multinational Perspectives, " 2009 International Applied Business Research (IABR) Conference, San Antonio, Texas, March 2009.</w:t>
      </w:r>
    </w:p>
    <w:p w:rsidR="002A01A0" w:rsidRDefault="002A01A0" w:rsidP="002A01A0">
      <w:pPr>
        <w:ind w:leftChars="71" w:left="458" w:hangingChars="120" w:hanging="288"/>
        <w:rPr>
          <w:rFonts w:eastAsia="標楷體"/>
          <w:noProof/>
        </w:rPr>
      </w:pPr>
    </w:p>
    <w:p w:rsidR="00021D69" w:rsidRPr="00BA5D41" w:rsidRDefault="00021D69" w:rsidP="00021D69">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AA6246" w:rsidRPr="00AA6246" w:rsidRDefault="00AA6246" w:rsidP="007C221A">
      <w:pPr>
        <w:ind w:leftChars="100" w:left="461" w:hangingChars="92" w:hanging="221"/>
        <w:rPr>
          <w:rFonts w:eastAsia="標楷體"/>
          <w:noProof/>
        </w:rPr>
      </w:pPr>
      <w:r w:rsidRPr="00AA6246">
        <w:rPr>
          <w:rFonts w:eastAsia="標楷體"/>
          <w:noProof/>
        </w:rPr>
        <w:t>1.</w:t>
      </w:r>
      <w:r w:rsidRPr="00AA6246">
        <w:rPr>
          <w:rFonts w:eastAsia="標楷體"/>
          <w:noProof/>
        </w:rPr>
        <w:tab/>
        <w:t>Shen, Chung-Hua, Yi-Kai Chen, and Bor-Yi Huang (2010). "Robust prediction of default risk?" Handbook of Quantitative Finance and Risk Management, Chapter 62, P. 965- 978, Springer, ISBN: 978-0-387-77116-8.</w:t>
      </w:r>
    </w:p>
    <w:p w:rsidR="00AA6246" w:rsidRPr="00AA6246" w:rsidRDefault="00AA6246" w:rsidP="007C221A">
      <w:pPr>
        <w:ind w:leftChars="100" w:left="461" w:hangingChars="92" w:hanging="221"/>
        <w:rPr>
          <w:rFonts w:eastAsia="標楷體"/>
          <w:noProof/>
        </w:rPr>
      </w:pPr>
      <w:r w:rsidRPr="00AA6246">
        <w:rPr>
          <w:rFonts w:eastAsia="標楷體" w:hint="eastAsia"/>
          <w:noProof/>
        </w:rPr>
        <w:t>2.</w:t>
      </w:r>
      <w:r w:rsidRPr="00AA6246">
        <w:rPr>
          <w:rFonts w:eastAsia="標楷體" w:hint="eastAsia"/>
          <w:noProof/>
        </w:rPr>
        <w:tab/>
      </w:r>
      <w:r w:rsidRPr="00AA6246">
        <w:rPr>
          <w:rFonts w:eastAsia="標楷體" w:hint="eastAsia"/>
          <w:noProof/>
        </w:rPr>
        <w:t>陳怡凱與張家興</w:t>
      </w:r>
      <w:r w:rsidRPr="00AA6246">
        <w:rPr>
          <w:rFonts w:eastAsia="標楷體" w:hint="eastAsia"/>
          <w:noProof/>
        </w:rPr>
        <w:t xml:space="preserve"> (2010). </w:t>
      </w:r>
      <w:r w:rsidRPr="00AA6246">
        <w:rPr>
          <w:rFonts w:eastAsia="標楷體" w:hint="eastAsia"/>
          <w:noProof/>
        </w:rPr>
        <w:t>大同奈陶瓷工業—台商海外企業融資決策，光華管理個案收錄庫</w:t>
      </w:r>
      <w:r w:rsidRPr="00AA6246">
        <w:rPr>
          <w:rFonts w:eastAsia="標楷體" w:hint="eastAsia"/>
          <w:noProof/>
        </w:rPr>
        <w:t xml:space="preserve"> No. 1-10026-11-1.</w:t>
      </w:r>
    </w:p>
    <w:p w:rsidR="00021D69" w:rsidRDefault="00AA6246" w:rsidP="007C221A">
      <w:pPr>
        <w:ind w:leftChars="100" w:left="461" w:hangingChars="92" w:hanging="221"/>
        <w:rPr>
          <w:rFonts w:eastAsia="標楷體"/>
          <w:noProof/>
        </w:rPr>
      </w:pPr>
      <w:r w:rsidRPr="00AA6246">
        <w:rPr>
          <w:rFonts w:eastAsia="標楷體"/>
          <w:noProof/>
        </w:rPr>
        <w:t>3.</w:t>
      </w:r>
      <w:r w:rsidRPr="00AA6246">
        <w:rPr>
          <w:rFonts w:eastAsia="標楷體"/>
          <w:noProof/>
        </w:rPr>
        <w:tab/>
        <w:t>Chen, Yi-Kai. "Three Essays on Bank Efficiency," dissertation, 2001, Drexel University.</w:t>
      </w:r>
    </w:p>
    <w:p w:rsidR="007C221A" w:rsidRPr="00BA5D41" w:rsidRDefault="007C221A" w:rsidP="007C221A">
      <w:pPr>
        <w:ind w:leftChars="100" w:left="461" w:hangingChars="92" w:hanging="221"/>
        <w:rPr>
          <w:rFonts w:eastAsia="標楷體"/>
          <w:noProof/>
        </w:rPr>
      </w:pPr>
    </w:p>
    <w:p w:rsidR="00021D69" w:rsidRPr="00BA5D41" w:rsidRDefault="00021D69" w:rsidP="00021D69">
      <w:pPr>
        <w:rPr>
          <w:rFonts w:eastAsia="標楷體"/>
          <w:noProof/>
        </w:rPr>
      </w:pPr>
      <w:r>
        <w:rPr>
          <w:rFonts w:eastAsia="標楷體" w:hint="eastAsia"/>
          <w:noProof/>
        </w:rPr>
        <w:t>(D)</w:t>
      </w:r>
      <w:r w:rsidRPr="00BA5D41">
        <w:rPr>
          <w:rFonts w:eastAsia="標楷體" w:hint="eastAsia"/>
          <w:noProof/>
        </w:rPr>
        <w:t>研究計畫</w:t>
      </w:r>
    </w:p>
    <w:p w:rsidR="00021D69" w:rsidRPr="00C05D91" w:rsidRDefault="00C05D91" w:rsidP="00C05D91">
      <w:pPr>
        <w:ind w:leftChars="99" w:left="485" w:hangingChars="103" w:hanging="247"/>
        <w:rPr>
          <w:rFonts w:eastAsia="標楷體"/>
          <w:noProof/>
        </w:rPr>
      </w:pPr>
      <w:r>
        <w:rPr>
          <w:rFonts w:eastAsia="標楷體" w:hint="eastAsia"/>
          <w:noProof/>
        </w:rPr>
        <w:t>1.</w:t>
      </w:r>
      <w:r w:rsidRPr="00BB3AC3">
        <w:rPr>
          <w:rFonts w:eastAsia="標楷體" w:hint="eastAsia"/>
          <w:noProof/>
        </w:rPr>
        <w:t>多角化與公司治理的關係研究</w:t>
      </w:r>
      <w:r w:rsidRPr="00BB3AC3">
        <w:rPr>
          <w:rFonts w:eastAsia="標楷體"/>
          <w:noProof/>
        </w:rPr>
        <w:t>--</w:t>
      </w:r>
      <w:r w:rsidRPr="00BB3AC3">
        <w:rPr>
          <w:rFonts w:eastAsia="標楷體" w:hint="eastAsia"/>
          <w:noProof/>
        </w:rPr>
        <w:t>全球銀行實證</w:t>
      </w:r>
      <w:r>
        <w:rPr>
          <w:rFonts w:eastAsia="標楷體" w:hint="eastAsia"/>
          <w:noProof/>
        </w:rPr>
        <w:t>，</w:t>
      </w:r>
      <w:r w:rsidRPr="00BB3AC3">
        <w:rPr>
          <w:rFonts w:eastAsia="標楷體" w:hint="eastAsia"/>
          <w:noProof/>
        </w:rPr>
        <w:t xml:space="preserve"> 102/08/01 </w:t>
      </w:r>
      <w:r w:rsidRPr="00BB3AC3">
        <w:rPr>
          <w:rFonts w:eastAsia="標楷體" w:hint="eastAsia"/>
          <w:noProof/>
        </w:rPr>
        <w:t>～</w:t>
      </w:r>
      <w:r w:rsidRPr="00BB3AC3">
        <w:rPr>
          <w:rFonts w:eastAsia="標楷體" w:hint="eastAsia"/>
          <w:noProof/>
        </w:rPr>
        <w:t xml:space="preserve"> 103/07/31</w:t>
      </w:r>
      <w:r>
        <w:rPr>
          <w:rFonts w:eastAsia="標楷體" w:hint="eastAsia"/>
          <w:noProof/>
        </w:rPr>
        <w:t>，國科會，</w:t>
      </w:r>
      <w:r w:rsidRPr="00BB3AC3">
        <w:rPr>
          <w:rFonts w:eastAsia="標楷體"/>
          <w:noProof/>
        </w:rPr>
        <w:t>NSC 102 - 2410 - H - 390 - 012</w:t>
      </w:r>
    </w:p>
    <w:p w:rsidR="007C221A" w:rsidRDefault="007C221A" w:rsidP="007C221A">
      <w:pPr>
        <w:rPr>
          <w:rFonts w:eastAsia="標楷體"/>
          <w:noProof/>
        </w:rPr>
      </w:pPr>
    </w:p>
    <w:p w:rsidR="00021D69" w:rsidRDefault="00021D69" w:rsidP="00021D69">
      <w:pPr>
        <w:rPr>
          <w:rFonts w:eastAsia="標楷體"/>
          <w:noProof/>
        </w:rPr>
      </w:pPr>
      <w:r>
        <w:rPr>
          <w:rFonts w:eastAsia="標楷體" w:hint="eastAsia"/>
          <w:noProof/>
        </w:rPr>
        <w:t>(E)</w:t>
      </w:r>
      <w:r w:rsidRPr="00BA5D41">
        <w:rPr>
          <w:rFonts w:eastAsia="標楷體" w:hint="eastAsia"/>
          <w:noProof/>
        </w:rPr>
        <w:t>技術報告及其他：</w:t>
      </w:r>
    </w:p>
    <w:p w:rsidR="00C05D91" w:rsidRDefault="00C05D91" w:rsidP="00C05D91">
      <w:pPr>
        <w:ind w:leftChars="82" w:left="490" w:hangingChars="122" w:hanging="293"/>
        <w:rPr>
          <w:rFonts w:eastAsia="標楷體"/>
          <w:noProof/>
        </w:rPr>
      </w:pPr>
      <w:r>
        <w:rPr>
          <w:rFonts w:eastAsia="標楷體" w:hint="eastAsia"/>
          <w:noProof/>
        </w:rPr>
        <w:t>1.</w:t>
      </w:r>
      <w:r w:rsidRPr="00AE487B">
        <w:rPr>
          <w:rFonts w:eastAsia="標楷體" w:hint="eastAsia"/>
          <w:noProof/>
        </w:rPr>
        <w:t>台東縣產業規劃案</w:t>
      </w:r>
      <w:r w:rsidRPr="00AE487B">
        <w:rPr>
          <w:rFonts w:eastAsia="標楷體" w:hint="eastAsia"/>
          <w:noProof/>
        </w:rPr>
        <w:t>-</w:t>
      </w:r>
      <w:r w:rsidRPr="00AE487B">
        <w:rPr>
          <w:rFonts w:eastAsia="標楷體" w:hint="eastAsia"/>
          <w:noProof/>
        </w:rPr>
        <w:t>財務規劃委託</w:t>
      </w:r>
      <w:r>
        <w:rPr>
          <w:rFonts w:eastAsia="標楷體" w:hint="eastAsia"/>
          <w:noProof/>
        </w:rPr>
        <w:t xml:space="preserve"> (101/</w:t>
      </w:r>
      <w:r>
        <w:rPr>
          <w:rFonts w:eastAsia="標楷體" w:hint="eastAsia"/>
          <w:noProof/>
        </w:rPr>
        <w:t>工研院</w:t>
      </w:r>
      <w:r>
        <w:rPr>
          <w:rFonts w:eastAsia="標楷體" w:hint="eastAsia"/>
          <w:noProof/>
        </w:rPr>
        <w:t>)</w:t>
      </w:r>
    </w:p>
    <w:p w:rsidR="00C05D91" w:rsidRPr="00AE487B" w:rsidRDefault="00C05D91" w:rsidP="00C05D91">
      <w:pPr>
        <w:ind w:leftChars="82" w:left="490" w:hangingChars="122" w:hanging="293"/>
        <w:rPr>
          <w:rFonts w:eastAsia="標楷體"/>
          <w:noProof/>
        </w:rPr>
      </w:pPr>
      <w:r>
        <w:rPr>
          <w:rFonts w:eastAsia="標楷體" w:hint="eastAsia"/>
          <w:noProof/>
        </w:rPr>
        <w:lastRenderedPageBreak/>
        <w:t>2.</w:t>
      </w:r>
      <w:r w:rsidRPr="00AE487B">
        <w:rPr>
          <w:rFonts w:eastAsia="標楷體" w:hint="eastAsia"/>
          <w:noProof/>
        </w:rPr>
        <w:t>「雲嘉南生物科技產業創新研發計畫」之可行性評估規劃案</w:t>
      </w:r>
      <w:r>
        <w:rPr>
          <w:rFonts w:eastAsia="標楷體" w:hint="eastAsia"/>
          <w:noProof/>
        </w:rPr>
        <w:t xml:space="preserve"> (101/</w:t>
      </w:r>
      <w:r>
        <w:rPr>
          <w:rFonts w:eastAsia="標楷體" w:hint="eastAsia"/>
          <w:noProof/>
        </w:rPr>
        <w:t>臺南市政府</w:t>
      </w:r>
      <w:r>
        <w:rPr>
          <w:rFonts w:eastAsia="標楷體" w:hint="eastAsia"/>
          <w:noProof/>
        </w:rPr>
        <w:t>)</w:t>
      </w:r>
    </w:p>
    <w:p w:rsidR="00C05D91" w:rsidRPr="00BE18AC" w:rsidRDefault="00C05D91" w:rsidP="00C05D91">
      <w:pPr>
        <w:ind w:leftChars="82" w:left="490" w:hangingChars="122" w:hanging="293"/>
        <w:rPr>
          <w:rFonts w:eastAsia="標楷體"/>
          <w:noProof/>
        </w:rPr>
      </w:pPr>
      <w:r>
        <w:rPr>
          <w:rFonts w:eastAsia="標楷體" w:hint="eastAsia"/>
          <w:noProof/>
        </w:rPr>
        <w:t>3.</w:t>
      </w:r>
      <w:r w:rsidRPr="00AE487B">
        <w:rPr>
          <w:rFonts w:eastAsia="標楷體" w:hint="eastAsia"/>
          <w:noProof/>
        </w:rPr>
        <w:t>臺華輪汰舊換新規劃修正案</w:t>
      </w:r>
      <w:r>
        <w:rPr>
          <w:rFonts w:eastAsia="標楷體" w:hint="eastAsia"/>
          <w:noProof/>
        </w:rPr>
        <w:t xml:space="preserve"> </w:t>
      </w:r>
      <w:r w:rsidRPr="00AE487B">
        <w:rPr>
          <w:rFonts w:eastAsia="標楷體" w:hint="eastAsia"/>
          <w:noProof/>
        </w:rPr>
        <w:t>(100/</w:t>
      </w:r>
      <w:r w:rsidRPr="00AE487B">
        <w:rPr>
          <w:rFonts w:eastAsia="標楷體" w:hint="eastAsia"/>
          <w:noProof/>
        </w:rPr>
        <w:t>交通部高雄港務局</w:t>
      </w:r>
      <w:r w:rsidRPr="00AE487B">
        <w:rPr>
          <w:rFonts w:eastAsia="標楷體" w:hint="eastAsia"/>
          <w:noProof/>
        </w:rPr>
        <w:t>)</w:t>
      </w:r>
    </w:p>
    <w:p w:rsidR="00C05D91" w:rsidRPr="00AE487B" w:rsidRDefault="00C05D91" w:rsidP="00C05D91">
      <w:pPr>
        <w:ind w:leftChars="82" w:left="490" w:hangingChars="122" w:hanging="293"/>
        <w:rPr>
          <w:rFonts w:eastAsia="標楷體"/>
          <w:noProof/>
        </w:rPr>
      </w:pPr>
      <w:r>
        <w:rPr>
          <w:rFonts w:eastAsia="標楷體" w:hint="eastAsia"/>
          <w:noProof/>
        </w:rPr>
        <w:t>4.</w:t>
      </w:r>
      <w:r w:rsidRPr="00AE487B">
        <w:rPr>
          <w:rFonts w:eastAsia="標楷體" w:hint="eastAsia"/>
          <w:noProof/>
        </w:rPr>
        <w:t>購建新島際交通船之研究規劃及初步設計</w:t>
      </w:r>
      <w:r>
        <w:rPr>
          <w:rFonts w:eastAsia="標楷體" w:hint="eastAsia"/>
          <w:noProof/>
        </w:rPr>
        <w:t xml:space="preserve"> </w:t>
      </w:r>
      <w:r w:rsidRPr="00AE487B">
        <w:rPr>
          <w:rFonts w:eastAsia="標楷體"/>
          <w:noProof/>
        </w:rPr>
        <w:t>(98-99/</w:t>
      </w:r>
      <w:r w:rsidRPr="00AE487B">
        <w:rPr>
          <w:rFonts w:eastAsia="標楷體" w:hint="eastAsia"/>
          <w:noProof/>
        </w:rPr>
        <w:t>連江縣政府</w:t>
      </w:r>
      <w:r w:rsidRPr="00AE487B">
        <w:rPr>
          <w:rFonts w:eastAsia="標楷體"/>
          <w:noProof/>
        </w:rPr>
        <w:t>)</w:t>
      </w:r>
    </w:p>
    <w:p w:rsidR="00C05D91" w:rsidRPr="00AE487B" w:rsidRDefault="00C05D91" w:rsidP="00C05D91">
      <w:pPr>
        <w:ind w:leftChars="82" w:left="490" w:hangingChars="122" w:hanging="293"/>
        <w:rPr>
          <w:rFonts w:eastAsia="標楷體"/>
          <w:noProof/>
        </w:rPr>
      </w:pPr>
      <w:r>
        <w:rPr>
          <w:rFonts w:eastAsia="標楷體" w:hint="eastAsia"/>
          <w:noProof/>
        </w:rPr>
        <w:t>5.</w:t>
      </w:r>
      <w:r w:rsidRPr="00AE487B">
        <w:rPr>
          <w:rFonts w:eastAsia="標楷體" w:hint="eastAsia"/>
          <w:noProof/>
        </w:rPr>
        <w:t>看見基因生物科技股份有限公司診斷報告</w:t>
      </w:r>
      <w:r>
        <w:rPr>
          <w:rFonts w:eastAsia="標楷體" w:hint="eastAsia"/>
          <w:noProof/>
        </w:rPr>
        <w:t xml:space="preserve"> </w:t>
      </w:r>
      <w:r w:rsidRPr="00AE487B">
        <w:rPr>
          <w:rFonts w:eastAsia="標楷體" w:hint="eastAsia"/>
          <w:noProof/>
        </w:rPr>
        <w:t>(98/</w:t>
      </w:r>
      <w:r w:rsidRPr="00AE487B">
        <w:rPr>
          <w:rFonts w:eastAsia="標楷體" w:hint="eastAsia"/>
          <w:noProof/>
        </w:rPr>
        <w:t>農業生物科技園區</w:t>
      </w:r>
      <w:r w:rsidRPr="00AE487B">
        <w:rPr>
          <w:rFonts w:eastAsia="標楷體" w:hint="eastAsia"/>
          <w:noProof/>
        </w:rPr>
        <w:t>)</w:t>
      </w:r>
    </w:p>
    <w:p w:rsidR="00021D69" w:rsidRPr="00C05D91" w:rsidRDefault="00021D69" w:rsidP="00021D69">
      <w:pPr>
        <w:ind w:leftChars="93" w:left="530" w:hangingChars="128" w:hanging="307"/>
        <w:rPr>
          <w:rFonts w:ascii="Calibri" w:eastAsia="標楷體" w:hAnsi="標楷體"/>
          <w:noProof/>
        </w:rPr>
      </w:pPr>
    </w:p>
    <w:p w:rsidR="00021D69" w:rsidRPr="00BA5D41" w:rsidRDefault="00021D69" w:rsidP="00021D69">
      <w:pPr>
        <w:ind w:leftChars="128" w:left="516" w:hangingChars="87" w:hanging="209"/>
        <w:rPr>
          <w:rFonts w:eastAsia="標楷體"/>
          <w:noProof/>
        </w:rPr>
      </w:pPr>
    </w:p>
    <w:p w:rsidR="00EB1270" w:rsidRDefault="00EB1270">
      <w:pPr>
        <w:widowControl/>
        <w:rPr>
          <w:rFonts w:eastAsia="標楷體"/>
          <w:noProof/>
        </w:rPr>
      </w:pPr>
    </w:p>
    <w:p w:rsidR="008531B6" w:rsidRDefault="00EE60B4">
      <w:pPr>
        <w:widowControl/>
        <w:rPr>
          <w:rFonts w:eastAsia="標楷體"/>
          <w:noProof/>
        </w:rPr>
      </w:pPr>
      <w:r>
        <w:rPr>
          <w:rFonts w:eastAsia="標楷體"/>
          <w:noProof/>
        </w:rPr>
        <w:br w:type="page"/>
      </w:r>
    </w:p>
    <w:p w:rsidR="008531B6" w:rsidRPr="0054216D" w:rsidRDefault="008531B6" w:rsidP="008531B6">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14" name="圖片 14"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8531B6" w:rsidRPr="0054216D" w:rsidRDefault="008531B6" w:rsidP="008531B6">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8531B6" w:rsidRPr="0054216D" w:rsidRDefault="008531B6" w:rsidP="008531B6">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8531B6" w:rsidRPr="0054216D" w:rsidRDefault="008531B6" w:rsidP="008531B6">
      <w:pPr>
        <w:rPr>
          <w:rFonts w:ascii="Calibri" w:eastAsia="標楷體" w:hAnsi="Calibri"/>
          <w:b/>
          <w:sz w:val="20"/>
          <w:szCs w:val="20"/>
        </w:rPr>
      </w:pPr>
      <w:r w:rsidRPr="0054216D">
        <w:rPr>
          <w:rFonts w:ascii="Calibri" w:eastAsia="標楷體" w:hAnsi="Calibri"/>
          <w:b/>
          <w:sz w:val="20"/>
          <w:szCs w:val="20"/>
        </w:rPr>
        <w:t xml:space="preserve">NO. </w:t>
      </w:r>
      <w:r w:rsidR="00EB1270">
        <w:rPr>
          <w:rFonts w:ascii="Calibri" w:eastAsia="標楷體" w:hAnsi="Calibri" w:hint="eastAsia"/>
          <w:b/>
          <w:noProof/>
          <w:sz w:val="20"/>
          <w:szCs w:val="20"/>
        </w:rPr>
        <w:t>28</w:t>
      </w:r>
    </w:p>
    <w:tbl>
      <w:tblPr>
        <w:tblW w:w="0" w:type="auto"/>
        <w:tblBorders>
          <w:insideH w:val="single" w:sz="18" w:space="0" w:color="FFFFFF"/>
          <w:insideV w:val="single" w:sz="18" w:space="0" w:color="FFFFFF"/>
        </w:tblBorders>
        <w:tblLook w:val="01E0"/>
      </w:tblPr>
      <w:tblGrid>
        <w:gridCol w:w="1708"/>
        <w:gridCol w:w="7578"/>
      </w:tblGrid>
      <w:tr w:rsidR="008531B6" w:rsidRPr="0054216D" w:rsidTr="001038E7">
        <w:tc>
          <w:tcPr>
            <w:tcW w:w="1708" w:type="dxa"/>
            <w:tcBorders>
              <w:top w:val="single" w:sz="18" w:space="0" w:color="000080"/>
              <w:left w:val="single" w:sz="18" w:space="0" w:color="000080"/>
              <w:bottom w:val="single" w:sz="18" w:space="0" w:color="FFFFFF"/>
            </w:tcBorders>
            <w:shd w:val="pct20" w:color="000000" w:fill="FFFFFF"/>
          </w:tcPr>
          <w:p w:rsidR="008531B6" w:rsidRPr="0054216D" w:rsidRDefault="008531B6" w:rsidP="001038E7">
            <w:pPr>
              <w:rPr>
                <w:rFonts w:ascii="Calibri" w:eastAsia="標楷體" w:hAnsi="Calibri"/>
                <w:b/>
                <w:bCs/>
              </w:rPr>
            </w:pPr>
            <w:r w:rsidRPr="0054216D">
              <w:rPr>
                <w:rFonts w:ascii="Calibri" w:eastAsia="標楷體" w:hAnsi="標楷體"/>
                <w:b/>
                <w:bCs/>
              </w:rPr>
              <w:t>系所</w:t>
            </w:r>
          </w:p>
        </w:tc>
        <w:tc>
          <w:tcPr>
            <w:tcW w:w="7578" w:type="dxa"/>
            <w:tcBorders>
              <w:top w:val="single" w:sz="18" w:space="0" w:color="000080"/>
              <w:bottom w:val="single" w:sz="18" w:space="0" w:color="FFFFFF"/>
              <w:right w:val="single" w:sz="18" w:space="0" w:color="000080"/>
            </w:tcBorders>
            <w:shd w:val="pct20" w:color="000000" w:fill="FFFFFF"/>
          </w:tcPr>
          <w:p w:rsidR="008531B6" w:rsidRPr="0054216D" w:rsidRDefault="008531B6" w:rsidP="001038E7">
            <w:pPr>
              <w:rPr>
                <w:rFonts w:ascii="Calibri" w:eastAsia="標楷體" w:hAnsi="Calibri"/>
                <w:b/>
                <w:bCs/>
              </w:rPr>
            </w:pPr>
            <w:r w:rsidRPr="0054216D">
              <w:rPr>
                <w:rFonts w:ascii="Calibri" w:eastAsia="標楷體" w:hAnsi="標楷體"/>
                <w:b/>
                <w:bCs/>
                <w:noProof/>
              </w:rPr>
              <w:t>金融管理學系</w:t>
            </w:r>
          </w:p>
        </w:tc>
      </w:tr>
      <w:tr w:rsidR="008531B6" w:rsidRPr="0054216D" w:rsidTr="001038E7">
        <w:tc>
          <w:tcPr>
            <w:tcW w:w="1708" w:type="dxa"/>
            <w:tcBorders>
              <w:top w:val="single" w:sz="18" w:space="0" w:color="FFFFFF"/>
              <w:left w:val="single" w:sz="18" w:space="0" w:color="000080"/>
              <w:bottom w:val="single" w:sz="18" w:space="0" w:color="000080"/>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rPr>
              <w:t>Department</w:t>
            </w:r>
          </w:p>
        </w:tc>
        <w:tc>
          <w:tcPr>
            <w:tcW w:w="7578" w:type="dxa"/>
            <w:tcBorders>
              <w:top w:val="single" w:sz="18" w:space="0" w:color="FFFFFF"/>
              <w:bottom w:val="single" w:sz="18" w:space="0" w:color="000080"/>
              <w:right w:val="single" w:sz="18" w:space="0" w:color="000080"/>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noProof/>
              </w:rPr>
              <w:t>Department of Finance</w:t>
            </w:r>
          </w:p>
        </w:tc>
      </w:tr>
      <w:tr w:rsidR="008531B6" w:rsidRPr="0054216D" w:rsidTr="001038E7">
        <w:tc>
          <w:tcPr>
            <w:tcW w:w="1708" w:type="dxa"/>
            <w:tcBorders>
              <w:top w:val="single" w:sz="18" w:space="0" w:color="000080"/>
              <w:left w:val="single" w:sz="18" w:space="0" w:color="000080"/>
              <w:bottom w:val="single" w:sz="18" w:space="0" w:color="FFFFFF"/>
            </w:tcBorders>
            <w:shd w:val="pct20" w:color="000000" w:fill="FFFFFF"/>
          </w:tcPr>
          <w:p w:rsidR="008531B6" w:rsidRPr="0054216D" w:rsidRDefault="008531B6" w:rsidP="001038E7">
            <w:pPr>
              <w:rPr>
                <w:rFonts w:ascii="Calibri" w:eastAsia="標楷體" w:hAnsi="Calibri"/>
              </w:rPr>
            </w:pPr>
            <w:r w:rsidRPr="0054216D">
              <w:rPr>
                <w:rFonts w:ascii="Calibri" w:eastAsia="標楷體" w:hAnsi="標楷體"/>
              </w:rPr>
              <w:t>姓名</w:t>
            </w:r>
          </w:p>
        </w:tc>
        <w:tc>
          <w:tcPr>
            <w:tcW w:w="7578" w:type="dxa"/>
            <w:tcBorders>
              <w:top w:val="single" w:sz="18" w:space="0" w:color="000080"/>
              <w:bottom w:val="single" w:sz="18" w:space="0" w:color="FFFFFF"/>
              <w:right w:val="single" w:sz="18" w:space="0" w:color="000080"/>
            </w:tcBorders>
            <w:shd w:val="pct20" w:color="000000" w:fill="FFFFFF"/>
          </w:tcPr>
          <w:p w:rsidR="008531B6" w:rsidRPr="0054216D" w:rsidRDefault="008531B6" w:rsidP="001038E7">
            <w:pPr>
              <w:rPr>
                <w:rFonts w:ascii="Calibri" w:eastAsia="標楷體" w:hAnsi="Calibri"/>
                <w:b/>
              </w:rPr>
            </w:pPr>
            <w:r w:rsidRPr="0054216D">
              <w:rPr>
                <w:rFonts w:ascii="Calibri" w:eastAsia="標楷體" w:hAnsi="標楷體"/>
                <w:b/>
                <w:noProof/>
              </w:rPr>
              <w:t>蔡怡純</w:t>
            </w:r>
          </w:p>
        </w:tc>
      </w:tr>
      <w:tr w:rsidR="008531B6" w:rsidRPr="0054216D" w:rsidTr="001038E7">
        <w:tc>
          <w:tcPr>
            <w:tcW w:w="1708" w:type="dxa"/>
            <w:tcBorders>
              <w:top w:val="single" w:sz="18" w:space="0" w:color="FFFFFF"/>
              <w:left w:val="single" w:sz="18" w:space="0" w:color="000080"/>
              <w:bottom w:val="single" w:sz="18" w:space="0" w:color="000080"/>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rPr>
              <w:t>Name</w:t>
            </w:r>
          </w:p>
        </w:tc>
        <w:tc>
          <w:tcPr>
            <w:tcW w:w="7578" w:type="dxa"/>
            <w:tcBorders>
              <w:top w:val="single" w:sz="18" w:space="0" w:color="FFFFFF"/>
              <w:bottom w:val="single" w:sz="18" w:space="0" w:color="000080"/>
              <w:right w:val="single" w:sz="18" w:space="0" w:color="000080"/>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noProof/>
              </w:rPr>
              <w:t>I-Chun Tsai</w:t>
            </w:r>
          </w:p>
        </w:tc>
      </w:tr>
      <w:tr w:rsidR="008531B6" w:rsidRPr="0054216D" w:rsidTr="001038E7">
        <w:tc>
          <w:tcPr>
            <w:tcW w:w="1708" w:type="dxa"/>
            <w:tcBorders>
              <w:top w:val="single" w:sz="18" w:space="0" w:color="000080"/>
              <w:left w:val="single" w:sz="18" w:space="0" w:color="000080"/>
              <w:bottom w:val="single" w:sz="18" w:space="0" w:color="FFFFFF"/>
            </w:tcBorders>
            <w:shd w:val="pct20" w:color="000000" w:fill="FFFFFF"/>
          </w:tcPr>
          <w:p w:rsidR="008531B6" w:rsidRPr="0054216D" w:rsidRDefault="008531B6" w:rsidP="001038E7">
            <w:pPr>
              <w:rPr>
                <w:rFonts w:ascii="Calibri" w:eastAsia="標楷體" w:hAnsi="Calibri"/>
              </w:rPr>
            </w:pPr>
            <w:r w:rsidRPr="0054216D">
              <w:rPr>
                <w:rFonts w:ascii="Calibri" w:eastAsia="標楷體" w:hAnsi="標楷體"/>
              </w:rPr>
              <w:t>職級</w:t>
            </w:r>
          </w:p>
        </w:tc>
        <w:tc>
          <w:tcPr>
            <w:tcW w:w="7578" w:type="dxa"/>
            <w:tcBorders>
              <w:top w:val="single" w:sz="18" w:space="0" w:color="000080"/>
              <w:bottom w:val="single" w:sz="18" w:space="0" w:color="FFFFFF"/>
              <w:right w:val="single" w:sz="18" w:space="0" w:color="000080"/>
            </w:tcBorders>
            <w:shd w:val="pct20" w:color="000000" w:fill="FFFFFF"/>
          </w:tcPr>
          <w:p w:rsidR="008531B6" w:rsidRPr="0054216D" w:rsidRDefault="008531B6" w:rsidP="001038E7">
            <w:pPr>
              <w:rPr>
                <w:rFonts w:ascii="Calibri" w:eastAsia="標楷體" w:hAnsi="Calibri"/>
              </w:rPr>
            </w:pPr>
            <w:r w:rsidRPr="0054216D">
              <w:rPr>
                <w:rFonts w:ascii="Calibri" w:eastAsia="標楷體" w:hAnsi="標楷體"/>
                <w:noProof/>
              </w:rPr>
              <w:t>副教授</w:t>
            </w:r>
          </w:p>
        </w:tc>
      </w:tr>
      <w:tr w:rsidR="008531B6" w:rsidRPr="0054216D" w:rsidTr="001038E7">
        <w:tc>
          <w:tcPr>
            <w:tcW w:w="1708" w:type="dxa"/>
            <w:tcBorders>
              <w:top w:val="single" w:sz="18" w:space="0" w:color="FFFFFF"/>
              <w:left w:val="single" w:sz="18" w:space="0" w:color="000080"/>
              <w:bottom w:val="single" w:sz="18" w:space="0" w:color="000080"/>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rPr>
              <w:t>Title</w:t>
            </w:r>
          </w:p>
        </w:tc>
        <w:tc>
          <w:tcPr>
            <w:tcW w:w="7578" w:type="dxa"/>
            <w:tcBorders>
              <w:top w:val="single" w:sz="18" w:space="0" w:color="FFFFFF"/>
              <w:bottom w:val="single" w:sz="18" w:space="0" w:color="000080"/>
              <w:right w:val="single" w:sz="18" w:space="0" w:color="000080"/>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noProof/>
              </w:rPr>
              <w:t>Associate Professor</w:t>
            </w:r>
          </w:p>
        </w:tc>
      </w:tr>
      <w:tr w:rsidR="008531B6" w:rsidRPr="0054216D" w:rsidTr="001038E7">
        <w:tc>
          <w:tcPr>
            <w:tcW w:w="1708" w:type="dxa"/>
            <w:tcBorders>
              <w:top w:val="single" w:sz="18" w:space="0" w:color="000080"/>
              <w:left w:val="single" w:sz="18" w:space="0" w:color="000080"/>
              <w:bottom w:val="single" w:sz="18" w:space="0" w:color="FFFFFF"/>
            </w:tcBorders>
            <w:shd w:val="pct20" w:color="000000" w:fill="FFFFFF"/>
          </w:tcPr>
          <w:p w:rsidR="008531B6" w:rsidRPr="0054216D" w:rsidRDefault="008531B6" w:rsidP="001038E7">
            <w:pPr>
              <w:rPr>
                <w:rFonts w:ascii="Calibri" w:eastAsia="標楷體" w:hAnsi="Calibri"/>
              </w:rPr>
            </w:pPr>
            <w:r w:rsidRPr="0054216D">
              <w:rPr>
                <w:rFonts w:ascii="Calibri" w:eastAsia="標楷體" w:hAnsi="標楷體"/>
              </w:rPr>
              <w:t>最高學歷</w:t>
            </w:r>
          </w:p>
        </w:tc>
        <w:tc>
          <w:tcPr>
            <w:tcW w:w="7578" w:type="dxa"/>
            <w:tcBorders>
              <w:top w:val="single" w:sz="18" w:space="0" w:color="000080"/>
              <w:bottom w:val="single" w:sz="18" w:space="0" w:color="FFFFFF"/>
              <w:right w:val="single" w:sz="18" w:space="0" w:color="000080"/>
            </w:tcBorders>
            <w:shd w:val="pct20" w:color="000000" w:fill="FFFFFF"/>
          </w:tcPr>
          <w:p w:rsidR="008531B6" w:rsidRPr="0054216D" w:rsidRDefault="008531B6" w:rsidP="001038E7">
            <w:pPr>
              <w:rPr>
                <w:rFonts w:ascii="Calibri" w:eastAsia="標楷體" w:hAnsi="Calibri"/>
              </w:rPr>
            </w:pPr>
            <w:r w:rsidRPr="0054216D">
              <w:rPr>
                <w:rFonts w:ascii="Calibri" w:eastAsia="標楷體" w:hAnsi="標楷體"/>
                <w:noProof/>
              </w:rPr>
              <w:t>國立中山大學財務管理學系博士</w:t>
            </w:r>
            <w:r w:rsidRPr="0054216D">
              <w:rPr>
                <w:rFonts w:ascii="Calibri" w:eastAsia="標楷體" w:hAnsi="Calibri"/>
                <w:noProof/>
              </w:rPr>
              <w:t> </w:t>
            </w:r>
          </w:p>
        </w:tc>
      </w:tr>
      <w:tr w:rsidR="008531B6" w:rsidRPr="0054216D" w:rsidTr="001038E7">
        <w:tc>
          <w:tcPr>
            <w:tcW w:w="1708" w:type="dxa"/>
            <w:tcBorders>
              <w:top w:val="single" w:sz="18" w:space="0" w:color="FFFFFF"/>
              <w:left w:val="single" w:sz="18" w:space="0" w:color="000080"/>
              <w:bottom w:val="single" w:sz="18" w:space="0" w:color="000080"/>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rPr>
              <w:t>Highest Degree</w:t>
            </w:r>
          </w:p>
        </w:tc>
        <w:tc>
          <w:tcPr>
            <w:tcW w:w="7578" w:type="dxa"/>
            <w:tcBorders>
              <w:top w:val="single" w:sz="18" w:space="0" w:color="FFFFFF"/>
              <w:bottom w:val="single" w:sz="18" w:space="0" w:color="000080"/>
              <w:right w:val="single" w:sz="18" w:space="0" w:color="000080"/>
            </w:tcBorders>
            <w:shd w:val="pct5" w:color="000000" w:fill="FFFFFF"/>
          </w:tcPr>
          <w:p w:rsidR="008531B6" w:rsidRPr="0054216D" w:rsidRDefault="008531B6" w:rsidP="001038E7">
            <w:pPr>
              <w:rPr>
                <w:rFonts w:ascii="Calibri" w:eastAsia="標楷體" w:hAnsi="Calibri"/>
              </w:rPr>
            </w:pPr>
            <w:r>
              <w:rPr>
                <w:rFonts w:ascii="Calibri" w:eastAsia="標楷體" w:hAnsi="Calibri"/>
                <w:noProof/>
              </w:rPr>
              <w:t>Ph.D. in Finance</w:t>
            </w:r>
            <w:r w:rsidRPr="0054216D">
              <w:rPr>
                <w:rFonts w:ascii="Calibri" w:eastAsia="標楷體" w:hAnsi="Calibri"/>
                <w:noProof/>
              </w:rPr>
              <w:br/>
              <w:t>National Sun Yat-sen University,Taiwan</w:t>
            </w:r>
          </w:p>
        </w:tc>
      </w:tr>
      <w:tr w:rsidR="008531B6" w:rsidRPr="0054216D" w:rsidTr="001038E7">
        <w:tc>
          <w:tcPr>
            <w:tcW w:w="1708" w:type="dxa"/>
            <w:tcBorders>
              <w:top w:val="single" w:sz="18" w:space="0" w:color="000080"/>
              <w:left w:val="single" w:sz="18" w:space="0" w:color="000080"/>
              <w:bottom w:val="single" w:sz="18" w:space="0" w:color="FFFFFF"/>
            </w:tcBorders>
            <w:shd w:val="pct20" w:color="000000" w:fill="FFFFFF"/>
          </w:tcPr>
          <w:p w:rsidR="008531B6" w:rsidRPr="0054216D" w:rsidRDefault="008531B6" w:rsidP="001038E7">
            <w:pPr>
              <w:rPr>
                <w:rFonts w:ascii="Calibri" w:eastAsia="標楷體" w:hAnsi="Calibri"/>
              </w:rPr>
            </w:pPr>
            <w:r w:rsidRPr="0054216D">
              <w:rPr>
                <w:rFonts w:ascii="Calibri" w:eastAsia="標楷體" w:hAnsi="標楷體"/>
              </w:rPr>
              <w:t>專長領域</w:t>
            </w:r>
          </w:p>
        </w:tc>
        <w:tc>
          <w:tcPr>
            <w:tcW w:w="7578" w:type="dxa"/>
            <w:tcBorders>
              <w:top w:val="single" w:sz="18" w:space="0" w:color="000080"/>
              <w:bottom w:val="single" w:sz="18" w:space="0" w:color="FFFFFF"/>
              <w:right w:val="single" w:sz="18" w:space="0" w:color="000080"/>
            </w:tcBorders>
            <w:shd w:val="pct20" w:color="000000" w:fill="FFFFFF"/>
          </w:tcPr>
          <w:p w:rsidR="008531B6" w:rsidRPr="0054216D" w:rsidRDefault="008531B6" w:rsidP="001038E7">
            <w:pPr>
              <w:rPr>
                <w:rFonts w:ascii="Calibri" w:eastAsia="標楷體" w:hAnsi="Calibri"/>
              </w:rPr>
            </w:pPr>
            <w:r w:rsidRPr="0054216D">
              <w:rPr>
                <w:rFonts w:ascii="Calibri" w:eastAsia="標楷體" w:hAnsi="標楷體"/>
                <w:noProof/>
              </w:rPr>
              <w:t>不動產經濟與財務、不動產證券化、實證計量、證券市場、行為財務學</w:t>
            </w:r>
            <w:r w:rsidRPr="0054216D">
              <w:rPr>
                <w:rFonts w:ascii="Calibri" w:eastAsia="標楷體" w:hAnsi="Calibri"/>
                <w:noProof/>
              </w:rPr>
              <w:t> </w:t>
            </w:r>
          </w:p>
        </w:tc>
      </w:tr>
      <w:tr w:rsidR="008531B6" w:rsidRPr="0054216D" w:rsidTr="001038E7">
        <w:tc>
          <w:tcPr>
            <w:tcW w:w="1708" w:type="dxa"/>
            <w:tcBorders>
              <w:top w:val="single" w:sz="18" w:space="0" w:color="FFFFFF"/>
              <w:left w:val="single" w:sz="18" w:space="0" w:color="000080"/>
              <w:bottom w:val="single" w:sz="18" w:space="0" w:color="000080"/>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rPr>
              <w:t>Specialty</w:t>
            </w:r>
          </w:p>
        </w:tc>
        <w:tc>
          <w:tcPr>
            <w:tcW w:w="7578" w:type="dxa"/>
            <w:tcBorders>
              <w:top w:val="single" w:sz="18" w:space="0" w:color="FFFFFF"/>
              <w:bottom w:val="single" w:sz="18" w:space="0" w:color="000080"/>
              <w:right w:val="single" w:sz="18" w:space="0" w:color="000080"/>
            </w:tcBorders>
            <w:shd w:val="pct5" w:color="000000" w:fill="FFFFFF"/>
          </w:tcPr>
          <w:p w:rsidR="008531B6" w:rsidRPr="0054216D" w:rsidRDefault="008531B6" w:rsidP="008531B6">
            <w:pPr>
              <w:rPr>
                <w:rFonts w:ascii="Calibri" w:eastAsia="標楷體" w:hAnsi="Calibri"/>
              </w:rPr>
            </w:pPr>
            <w:r w:rsidRPr="008531B6">
              <w:rPr>
                <w:rFonts w:ascii="Calibri" w:eastAsia="標楷體" w:hAnsi="Calibri"/>
                <w:noProof/>
              </w:rPr>
              <w:t>Real Estate Finance and Economics</w:t>
            </w:r>
            <w:r>
              <w:rPr>
                <w:rFonts w:ascii="Calibri" w:eastAsia="標楷體" w:hAnsi="Calibri" w:hint="eastAsia"/>
                <w:noProof/>
              </w:rPr>
              <w:t xml:space="preserve">, </w:t>
            </w:r>
            <w:r w:rsidRPr="008531B6">
              <w:rPr>
                <w:rFonts w:ascii="Calibri" w:eastAsia="標楷體" w:hAnsi="Calibri"/>
                <w:noProof/>
              </w:rPr>
              <w:t>Real Estate Securitization</w:t>
            </w:r>
            <w:r>
              <w:rPr>
                <w:rFonts w:ascii="Calibri" w:eastAsia="標楷體" w:hAnsi="Calibri" w:hint="eastAsia"/>
                <w:noProof/>
              </w:rPr>
              <w:t xml:space="preserve">, </w:t>
            </w:r>
            <w:r w:rsidRPr="008531B6">
              <w:rPr>
                <w:rFonts w:ascii="Calibri" w:eastAsia="標楷體" w:hAnsi="Calibri"/>
                <w:noProof/>
              </w:rPr>
              <w:t>Applied Econometrics</w:t>
            </w:r>
            <w:r>
              <w:rPr>
                <w:rFonts w:ascii="Calibri" w:eastAsia="標楷體" w:hAnsi="Calibri" w:hint="eastAsia"/>
                <w:noProof/>
              </w:rPr>
              <w:t xml:space="preserve">, </w:t>
            </w:r>
            <w:r w:rsidRPr="008531B6">
              <w:rPr>
                <w:rFonts w:ascii="Calibri" w:eastAsia="標楷體" w:hAnsi="Calibri"/>
                <w:noProof/>
              </w:rPr>
              <w:t>Securities market</w:t>
            </w:r>
            <w:r>
              <w:rPr>
                <w:rFonts w:ascii="Calibri" w:eastAsia="標楷體" w:hAnsi="Calibri" w:hint="eastAsia"/>
                <w:noProof/>
              </w:rPr>
              <w:t xml:space="preserve">, </w:t>
            </w:r>
            <w:r w:rsidRPr="008531B6">
              <w:rPr>
                <w:rFonts w:ascii="Calibri" w:eastAsia="標楷體" w:hAnsi="Calibri" w:hint="eastAsia"/>
                <w:noProof/>
              </w:rPr>
              <w:t>Behavioral Finance</w:t>
            </w:r>
          </w:p>
        </w:tc>
      </w:tr>
      <w:tr w:rsidR="008531B6" w:rsidRPr="0054216D" w:rsidTr="001038E7">
        <w:tc>
          <w:tcPr>
            <w:tcW w:w="1708" w:type="dxa"/>
            <w:tcBorders>
              <w:top w:val="single" w:sz="18" w:space="0" w:color="000080"/>
              <w:left w:val="single" w:sz="18" w:space="0" w:color="000080"/>
              <w:bottom w:val="single" w:sz="18" w:space="0" w:color="000080"/>
              <w:right w:val="nil"/>
            </w:tcBorders>
            <w:shd w:val="pct20" w:color="000000" w:fill="FFFFFF"/>
          </w:tcPr>
          <w:p w:rsidR="008531B6" w:rsidRPr="0054216D" w:rsidRDefault="008531B6" w:rsidP="001038E7">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7578" w:type="dxa"/>
            <w:tcBorders>
              <w:top w:val="single" w:sz="18" w:space="0" w:color="000080"/>
              <w:left w:val="nil"/>
              <w:bottom w:val="single" w:sz="18" w:space="0" w:color="000080"/>
              <w:right w:val="single" w:sz="18" w:space="0" w:color="000080"/>
            </w:tcBorders>
            <w:shd w:val="pct20" w:color="000000" w:fill="FFFFFF"/>
          </w:tcPr>
          <w:p w:rsidR="008531B6" w:rsidRPr="0054216D" w:rsidRDefault="008531B6" w:rsidP="001038E7">
            <w:pPr>
              <w:rPr>
                <w:rFonts w:ascii="Calibri" w:eastAsia="標楷體" w:hAnsi="Calibri"/>
              </w:rPr>
            </w:pPr>
            <w:r w:rsidRPr="0054216D">
              <w:rPr>
                <w:rFonts w:ascii="Calibri" w:eastAsia="標楷體" w:hAnsi="Calibri"/>
                <w:noProof/>
              </w:rPr>
              <w:t>ictsai@nuk.edu.tw</w:t>
            </w:r>
          </w:p>
        </w:tc>
      </w:tr>
      <w:tr w:rsidR="008531B6" w:rsidRPr="0054216D" w:rsidTr="001038E7">
        <w:tc>
          <w:tcPr>
            <w:tcW w:w="1708" w:type="dxa"/>
            <w:tcBorders>
              <w:top w:val="single" w:sz="18" w:space="0" w:color="000080"/>
              <w:left w:val="single" w:sz="18" w:space="0" w:color="000080"/>
              <w:bottom w:val="single" w:sz="18" w:space="0" w:color="000080"/>
              <w:right w:val="nil"/>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7578" w:type="dxa"/>
            <w:tcBorders>
              <w:top w:val="single" w:sz="18" w:space="0" w:color="000080"/>
              <w:left w:val="nil"/>
              <w:bottom w:val="single" w:sz="18" w:space="0" w:color="000080"/>
              <w:right w:val="single" w:sz="18" w:space="0" w:color="000080"/>
            </w:tcBorders>
            <w:shd w:val="pct5" w:color="000000" w:fill="FFFFFF"/>
          </w:tcPr>
          <w:p w:rsidR="008531B6" w:rsidRPr="0054216D" w:rsidRDefault="008531B6" w:rsidP="001038E7">
            <w:pPr>
              <w:rPr>
                <w:rFonts w:ascii="Calibri" w:eastAsia="標楷體" w:hAnsi="Calibri"/>
              </w:rPr>
            </w:pPr>
            <w:r w:rsidRPr="0054216D">
              <w:rPr>
                <w:rFonts w:ascii="Calibri" w:eastAsia="標楷體" w:hAnsi="Calibri"/>
                <w:noProof/>
              </w:rPr>
              <w:t>5919767</w:t>
            </w:r>
          </w:p>
        </w:tc>
      </w:tr>
    </w:tbl>
    <w:p w:rsidR="008531B6" w:rsidRPr="0054216D" w:rsidRDefault="008531B6" w:rsidP="008531B6">
      <w:pPr>
        <w:rPr>
          <w:rFonts w:ascii="Calibri" w:eastAsia="標楷體" w:hAnsi="Calibri"/>
        </w:rPr>
      </w:pPr>
    </w:p>
    <w:p w:rsidR="008531B6" w:rsidRPr="007C221A" w:rsidRDefault="008531B6" w:rsidP="008531B6">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7C221A">
        <w:rPr>
          <w:rFonts w:ascii="Calibri" w:eastAsia="標楷體" w:hAnsi="Calibri"/>
          <w:color w:val="000000" w:themeColor="text1"/>
          <w:sz w:val="28"/>
          <w:szCs w:val="28"/>
        </w:rPr>
        <w:t xml:space="preserve"> 200</w:t>
      </w:r>
      <w:r w:rsidR="00AA6246" w:rsidRPr="007C221A">
        <w:rPr>
          <w:rFonts w:ascii="Calibri" w:eastAsia="標楷體" w:hAnsi="Calibri" w:hint="eastAsia"/>
          <w:color w:val="000000" w:themeColor="text1"/>
          <w:sz w:val="28"/>
          <w:szCs w:val="28"/>
        </w:rPr>
        <w:t>9</w:t>
      </w:r>
      <w:r w:rsidRPr="007C221A">
        <w:rPr>
          <w:rFonts w:ascii="Calibri" w:eastAsia="標楷體" w:hAnsi="Calibri"/>
          <w:color w:val="000000" w:themeColor="text1"/>
          <w:sz w:val="28"/>
          <w:szCs w:val="28"/>
        </w:rPr>
        <w:t>~201</w:t>
      </w:r>
      <w:r w:rsidR="00AA6246" w:rsidRPr="007C221A">
        <w:rPr>
          <w:rFonts w:ascii="Calibri" w:eastAsia="標楷體" w:hAnsi="Calibri" w:hint="eastAsia"/>
          <w:color w:val="000000" w:themeColor="text1"/>
          <w:sz w:val="28"/>
          <w:szCs w:val="28"/>
        </w:rPr>
        <w:t>3</w:t>
      </w:r>
    </w:p>
    <w:p w:rsidR="008531B6" w:rsidRPr="008531B6" w:rsidRDefault="008531B6" w:rsidP="008531B6">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AA6246" w:rsidRDefault="008E5090" w:rsidP="007C221A">
      <w:pPr>
        <w:ind w:leftChars="98" w:left="425" w:hangingChars="79" w:hanging="190"/>
        <w:rPr>
          <w:rFonts w:eastAsia="標楷體"/>
          <w:noProof/>
        </w:rPr>
      </w:pPr>
      <w:r>
        <w:rPr>
          <w:rFonts w:eastAsia="標楷體" w:hint="eastAsia"/>
          <w:noProof/>
        </w:rPr>
        <w:t>1</w:t>
      </w:r>
      <w:r w:rsidR="007C221A">
        <w:rPr>
          <w:rFonts w:eastAsia="標楷體" w:hint="eastAsia"/>
          <w:noProof/>
        </w:rPr>
        <w:t>.</w:t>
      </w:r>
      <w:r w:rsidR="00AA6246" w:rsidRPr="00AA6246">
        <w:rPr>
          <w:rFonts w:eastAsia="標楷體" w:hint="eastAsia"/>
          <w:noProof/>
        </w:rPr>
        <w:t>蔡怡純、陳明吉（</w:t>
      </w:r>
      <w:r w:rsidR="00AA6246" w:rsidRPr="00AA6246">
        <w:rPr>
          <w:rFonts w:eastAsia="標楷體" w:hint="eastAsia"/>
          <w:noProof/>
        </w:rPr>
        <w:t>2013</w:t>
      </w:r>
      <w:r w:rsidR="00AA6246" w:rsidRPr="00AA6246">
        <w:rPr>
          <w:rFonts w:eastAsia="標楷體" w:hint="eastAsia"/>
          <w:noProof/>
        </w:rPr>
        <w:t>年</w:t>
      </w:r>
      <w:r w:rsidR="00AA6246" w:rsidRPr="00AA6246">
        <w:rPr>
          <w:rFonts w:eastAsia="標楷體" w:hint="eastAsia"/>
          <w:noProof/>
        </w:rPr>
        <w:t>05</w:t>
      </w:r>
      <w:r w:rsidR="00AA6246" w:rsidRPr="00AA6246">
        <w:rPr>
          <w:rFonts w:eastAsia="標楷體" w:hint="eastAsia"/>
          <w:noProof/>
        </w:rPr>
        <w:t>月）。房價之不對稱均衡調整：門檻誤差修正模型應用。台灣土地研究，第十六卷第一期。（</w:t>
      </w:r>
      <w:r w:rsidR="00AA6246" w:rsidRPr="00AA6246">
        <w:rPr>
          <w:rFonts w:eastAsia="標楷體" w:hint="eastAsia"/>
          <w:noProof/>
        </w:rPr>
        <w:t>TSSCI</w:t>
      </w:r>
      <w:r w:rsidR="00AA6246" w:rsidRPr="00AA6246">
        <w:rPr>
          <w:rFonts w:eastAsia="標楷體" w:hint="eastAsia"/>
          <w:noProof/>
        </w:rPr>
        <w:t>）。本人為第一作者。</w:t>
      </w:r>
    </w:p>
    <w:p w:rsidR="00AA6246" w:rsidRPr="00AA6246" w:rsidRDefault="008E5090" w:rsidP="007C221A">
      <w:pPr>
        <w:ind w:leftChars="98" w:left="425" w:hangingChars="79" w:hanging="190"/>
        <w:rPr>
          <w:rFonts w:eastAsia="標楷體"/>
          <w:noProof/>
        </w:rPr>
      </w:pPr>
      <w:r>
        <w:rPr>
          <w:rFonts w:eastAsia="標楷體" w:hint="eastAsia"/>
          <w:noProof/>
        </w:rPr>
        <w:t>2</w:t>
      </w:r>
      <w:r w:rsidR="00AA6246" w:rsidRPr="00AA6246">
        <w:rPr>
          <w:rFonts w:eastAsia="標楷體"/>
          <w:noProof/>
        </w:rPr>
        <w:t>. Tsai, I-Chun (2013). Spillover effect between the regional and the national</w:t>
      </w:r>
      <w:r w:rsidR="007C221A">
        <w:rPr>
          <w:rFonts w:eastAsia="標楷體" w:hint="eastAsia"/>
          <w:noProof/>
        </w:rPr>
        <w:t xml:space="preserve"> </w:t>
      </w:r>
      <w:r w:rsidR="00AA6246" w:rsidRPr="00AA6246">
        <w:rPr>
          <w:rFonts w:eastAsia="標楷體"/>
          <w:noProof/>
        </w:rPr>
        <w:t>housing markets in the United Kingdom. Regional Studies. (Accepted). (SSCI).</w:t>
      </w:r>
      <w:r w:rsidR="007C221A">
        <w:rPr>
          <w:rFonts w:eastAsia="標楷體" w:hint="eastAsia"/>
          <w:noProof/>
        </w:rPr>
        <w:t xml:space="preserve"> </w:t>
      </w:r>
      <w:r w:rsidR="00AA6246" w:rsidRPr="00AA6246">
        <w:rPr>
          <w:rFonts w:eastAsia="標楷體" w:hint="eastAsia"/>
          <w:noProof/>
        </w:rPr>
        <w:t xml:space="preserve">NSC 101-2410-H-390-029-MY3.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7C221A">
      <w:pPr>
        <w:ind w:leftChars="98" w:left="425" w:hangingChars="79" w:hanging="190"/>
        <w:rPr>
          <w:rFonts w:eastAsia="標楷體"/>
          <w:noProof/>
        </w:rPr>
      </w:pPr>
      <w:r>
        <w:rPr>
          <w:rFonts w:eastAsia="標楷體" w:hint="eastAsia"/>
          <w:noProof/>
        </w:rPr>
        <w:t>3</w:t>
      </w:r>
      <w:r w:rsidR="00AA6246" w:rsidRPr="00AA6246">
        <w:rPr>
          <w:rFonts w:eastAsia="標楷體"/>
          <w:noProof/>
        </w:rPr>
        <w:t>. Tsai, I-Chun (2013, Nov). Monetary liquidity and the bubbles in the U.S.</w:t>
      </w:r>
      <w:r w:rsidR="007C221A">
        <w:rPr>
          <w:rFonts w:eastAsia="標楷體" w:hint="eastAsia"/>
          <w:noProof/>
        </w:rPr>
        <w:t xml:space="preserve"> </w:t>
      </w:r>
      <w:r w:rsidR="00AA6246" w:rsidRPr="00AA6246">
        <w:rPr>
          <w:rFonts w:eastAsia="標楷體"/>
          <w:noProof/>
        </w:rPr>
        <w:t>housing market. International Journal of Strategic Property Management.</w:t>
      </w:r>
      <w:r w:rsidR="007C221A">
        <w:rPr>
          <w:rFonts w:eastAsia="標楷體" w:hint="eastAsia"/>
          <w:noProof/>
        </w:rPr>
        <w:t xml:space="preserve"> </w:t>
      </w:r>
      <w:r w:rsidR="00AA6246" w:rsidRPr="00AA6246">
        <w:rPr>
          <w:rFonts w:eastAsia="標楷體" w:hint="eastAsia"/>
          <w:noProof/>
        </w:rPr>
        <w:t xml:space="preserve">(Accepted). (SSCI). NSC 102-2628-H-390-001. </w:t>
      </w:r>
      <w:r w:rsidR="00AA6246" w:rsidRPr="00AA6246">
        <w:rPr>
          <w:rFonts w:eastAsia="標楷體" w:hint="eastAsia"/>
          <w:noProof/>
        </w:rPr>
        <w:t>本人為第一作者、通訊作者</w:t>
      </w:r>
      <w:r w:rsidR="00AA6246" w:rsidRPr="00AA6246">
        <w:rPr>
          <w:rFonts w:eastAsia="標楷體" w:hint="eastAsia"/>
          <w:noProof/>
        </w:rPr>
        <w:t>.</w:t>
      </w:r>
    </w:p>
    <w:p w:rsidR="00BA7EEE" w:rsidRPr="00AA6246" w:rsidRDefault="008E5090" w:rsidP="00BA7EEE">
      <w:pPr>
        <w:ind w:leftChars="98" w:left="425" w:hangingChars="79" w:hanging="190"/>
        <w:rPr>
          <w:rFonts w:eastAsia="標楷體"/>
          <w:noProof/>
        </w:rPr>
      </w:pPr>
      <w:r>
        <w:rPr>
          <w:rFonts w:eastAsia="標楷體" w:hint="eastAsia"/>
          <w:noProof/>
        </w:rPr>
        <w:t>4</w:t>
      </w:r>
      <w:r w:rsidR="00AA6246" w:rsidRPr="00AA6246">
        <w:rPr>
          <w:rFonts w:eastAsia="標楷體"/>
          <w:noProof/>
        </w:rPr>
        <w:t>. Tsai, I-Chun (2013, May). Volatility clustering,leverage,size,or contagion effects:The fluctuations of Asian real estate investment trust returns. Journal of Asian</w:t>
      </w:r>
      <w:r w:rsidR="007C221A">
        <w:rPr>
          <w:rFonts w:eastAsia="標楷體" w:hint="eastAsia"/>
          <w:noProof/>
        </w:rPr>
        <w:t xml:space="preserve"> </w:t>
      </w:r>
      <w:r w:rsidR="00AA6246" w:rsidRPr="00AA6246">
        <w:rPr>
          <w:rFonts w:eastAsia="標楷體" w:hint="eastAsia"/>
          <w:noProof/>
        </w:rPr>
        <w:t xml:space="preserve">Economics, 27, 18-32. NSC 96-2416-H-218-019.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7C221A">
      <w:pPr>
        <w:ind w:leftChars="98" w:left="425" w:hangingChars="79" w:hanging="190"/>
        <w:rPr>
          <w:rFonts w:eastAsia="標楷體"/>
          <w:noProof/>
        </w:rPr>
      </w:pPr>
      <w:r>
        <w:rPr>
          <w:rFonts w:eastAsia="標楷體" w:hint="eastAsia"/>
          <w:noProof/>
        </w:rPr>
        <w:t>5</w:t>
      </w:r>
      <w:r w:rsidR="00AA6246" w:rsidRPr="00AA6246">
        <w:rPr>
          <w:rFonts w:eastAsia="標楷體"/>
          <w:noProof/>
        </w:rPr>
        <w:t>. Tsai, I-Chun (2013, Mar). Housing affordability, self-occupancy housing demand</w:t>
      </w:r>
      <w:r w:rsidR="007C221A">
        <w:rPr>
          <w:rFonts w:eastAsia="標楷體" w:hint="eastAsia"/>
          <w:noProof/>
        </w:rPr>
        <w:t xml:space="preserve"> </w:t>
      </w:r>
      <w:r w:rsidR="00AA6246" w:rsidRPr="00AA6246">
        <w:rPr>
          <w:rFonts w:eastAsia="標楷體"/>
          <w:noProof/>
        </w:rPr>
        <w:t>and housing price dynamics. Habitat International, 40, 73-81. (SSCI). NSC 100-</w:t>
      </w:r>
      <w:r w:rsidR="00AA6246" w:rsidRPr="00AA6246">
        <w:rPr>
          <w:rFonts w:eastAsia="標楷體" w:hint="eastAsia"/>
          <w:noProof/>
        </w:rPr>
        <w:t xml:space="preserve">2628-H-390-002.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7C221A">
      <w:pPr>
        <w:ind w:leftChars="98" w:left="425" w:hangingChars="79" w:hanging="190"/>
        <w:rPr>
          <w:rFonts w:eastAsia="標楷體"/>
          <w:noProof/>
        </w:rPr>
      </w:pPr>
      <w:r>
        <w:rPr>
          <w:rFonts w:eastAsia="標楷體" w:hint="eastAsia"/>
          <w:noProof/>
        </w:rPr>
        <w:lastRenderedPageBreak/>
        <w:t>6</w:t>
      </w:r>
      <w:r w:rsidR="00AA6246" w:rsidRPr="00AA6246">
        <w:rPr>
          <w:rFonts w:eastAsia="標楷體"/>
          <w:noProof/>
        </w:rPr>
        <w:t>. Ming-Chu Chiang, I-Chun Tsai and Tien Foo Sing (2013). Are REITs a Good</w:t>
      </w:r>
      <w:r w:rsidR="007C221A">
        <w:rPr>
          <w:rFonts w:eastAsia="標楷體" w:hint="eastAsia"/>
          <w:noProof/>
        </w:rPr>
        <w:t xml:space="preserve"> </w:t>
      </w:r>
      <w:r w:rsidR="00AA6246" w:rsidRPr="00AA6246">
        <w:rPr>
          <w:rFonts w:eastAsia="標楷體"/>
          <w:noProof/>
        </w:rPr>
        <w:t>Shelter from Financial Crises? Evidence from the Asian Markets. Journal of</w:t>
      </w:r>
      <w:r w:rsidR="007C221A">
        <w:rPr>
          <w:rFonts w:eastAsia="標楷體" w:hint="eastAsia"/>
          <w:noProof/>
        </w:rPr>
        <w:t xml:space="preserve"> </w:t>
      </w:r>
      <w:r w:rsidR="00AA6246" w:rsidRPr="00AA6246">
        <w:rPr>
          <w:rFonts w:eastAsia="標楷體" w:hint="eastAsia"/>
          <w:noProof/>
        </w:rPr>
        <w:t>Property Investment and Finance, 31, 237-253. (</w:t>
      </w:r>
      <w:r w:rsidR="00AA6246" w:rsidRPr="00AA6246">
        <w:rPr>
          <w:rFonts w:eastAsia="標楷體" w:hint="eastAsia"/>
          <w:noProof/>
        </w:rPr>
        <w:t>國科會財務領域不動產子領域</w:t>
      </w:r>
      <w:r w:rsidR="00AA6246" w:rsidRPr="00AA6246">
        <w:rPr>
          <w:rFonts w:eastAsia="標楷體" w:hint="eastAsia"/>
          <w:noProof/>
        </w:rPr>
        <w:t>B</w:t>
      </w:r>
      <w:r w:rsidR="00AA6246" w:rsidRPr="00AA6246">
        <w:rPr>
          <w:rFonts w:eastAsia="標楷體" w:hint="eastAsia"/>
          <w:noProof/>
        </w:rPr>
        <w:t>級期刊</w:t>
      </w:r>
      <w:r w:rsidR="00AA6246" w:rsidRPr="00AA6246">
        <w:rPr>
          <w:rFonts w:eastAsia="標楷體" w:hint="eastAsia"/>
          <w:noProof/>
        </w:rPr>
        <w:t>).</w:t>
      </w:r>
    </w:p>
    <w:p w:rsidR="00AA6246" w:rsidRPr="00AA6246" w:rsidRDefault="008E5090" w:rsidP="007C221A">
      <w:pPr>
        <w:ind w:leftChars="98" w:left="425" w:hangingChars="79" w:hanging="190"/>
        <w:rPr>
          <w:rFonts w:eastAsia="標楷體"/>
          <w:noProof/>
        </w:rPr>
      </w:pPr>
      <w:r>
        <w:rPr>
          <w:rFonts w:eastAsia="標楷體" w:hint="eastAsia"/>
          <w:noProof/>
        </w:rPr>
        <w:t>7</w:t>
      </w:r>
      <w:r w:rsidR="00AA6246" w:rsidRPr="00AA6246">
        <w:rPr>
          <w:rFonts w:eastAsia="標楷體"/>
          <w:noProof/>
        </w:rPr>
        <w:t>. Tsai, I-Chun (2013). The Asymmetric Impacts of Monetary Policy on Housing</w:t>
      </w:r>
      <w:r w:rsidR="007C221A">
        <w:rPr>
          <w:rFonts w:eastAsia="標楷體" w:hint="eastAsia"/>
          <w:noProof/>
        </w:rPr>
        <w:t xml:space="preserve"> </w:t>
      </w:r>
      <w:r w:rsidR="00AA6246" w:rsidRPr="00AA6246">
        <w:rPr>
          <w:rFonts w:eastAsia="標楷體"/>
          <w:noProof/>
        </w:rPr>
        <w:t>Prices: A Viewpoint of Housing Price Rigidity. Economic Modelling, 31, 405-</w:t>
      </w:r>
      <w:r w:rsidR="00AA6246" w:rsidRPr="00AA6246">
        <w:rPr>
          <w:rFonts w:eastAsia="標楷體" w:hint="eastAsia"/>
          <w:noProof/>
        </w:rPr>
        <w:t xml:space="preserve">413. (SSCI). NSC 101-2410-H-390-029-MY3.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7C221A">
      <w:pPr>
        <w:ind w:leftChars="98" w:left="425" w:hangingChars="79" w:hanging="190"/>
        <w:rPr>
          <w:rFonts w:eastAsia="標楷體"/>
          <w:noProof/>
        </w:rPr>
      </w:pPr>
      <w:r>
        <w:rPr>
          <w:rFonts w:eastAsia="標楷體" w:hint="eastAsia"/>
          <w:noProof/>
        </w:rPr>
        <w:t>8</w:t>
      </w:r>
      <w:r w:rsidR="00AA6246" w:rsidRPr="00AA6246">
        <w:rPr>
          <w:rFonts w:eastAsia="標楷體"/>
          <w:noProof/>
        </w:rPr>
        <w:t>. Tsai, I-Chun and Ming-Chi Chen (2013). Asymmetric Correlation and Difference</w:t>
      </w:r>
      <w:r w:rsidR="007C221A">
        <w:rPr>
          <w:rFonts w:eastAsia="標楷體" w:hint="eastAsia"/>
          <w:noProof/>
        </w:rPr>
        <w:t xml:space="preserve"> </w:t>
      </w:r>
      <w:r w:rsidR="00AA6246" w:rsidRPr="00AA6246">
        <w:rPr>
          <w:rFonts w:eastAsia="標楷體"/>
          <w:noProof/>
        </w:rPr>
        <w:t>between the Volatility of Housing and Stock Price Indexes: Analysis Based on</w:t>
      </w:r>
      <w:r w:rsidR="007C221A">
        <w:rPr>
          <w:rFonts w:eastAsia="標楷體" w:hint="eastAsia"/>
          <w:noProof/>
        </w:rPr>
        <w:t xml:space="preserve"> </w:t>
      </w:r>
      <w:r w:rsidR="00AA6246" w:rsidRPr="00AA6246">
        <w:rPr>
          <w:rFonts w:eastAsia="標楷體" w:hint="eastAsia"/>
          <w:noProof/>
        </w:rPr>
        <w:t xml:space="preserve">the Threshold Volatility and Cointegration Model. </w:t>
      </w:r>
      <w:r w:rsidR="00AA6246" w:rsidRPr="00AA6246">
        <w:rPr>
          <w:rFonts w:eastAsia="標楷體" w:hint="eastAsia"/>
          <w:noProof/>
        </w:rPr>
        <w:t>財務金融學刊</w:t>
      </w:r>
      <w:r w:rsidR="00AA6246" w:rsidRPr="00AA6246">
        <w:rPr>
          <w:rFonts w:eastAsia="標楷體" w:hint="eastAsia"/>
          <w:noProof/>
        </w:rPr>
        <w:t xml:space="preserve">, Vol 21(4), 25-55. (TSSCI). </w:t>
      </w:r>
      <w:r w:rsidR="00AA6246" w:rsidRPr="00AA6246">
        <w:rPr>
          <w:rFonts w:eastAsia="標楷體" w:hint="eastAsia"/>
          <w:noProof/>
        </w:rPr>
        <w:t>本人為第一作者</w:t>
      </w:r>
      <w:r w:rsidR="00AA6246" w:rsidRPr="00AA6246">
        <w:rPr>
          <w:rFonts w:eastAsia="標楷體" w:hint="eastAsia"/>
          <w:noProof/>
        </w:rPr>
        <w:t>.</w:t>
      </w:r>
    </w:p>
    <w:p w:rsidR="008E5090" w:rsidRDefault="008E5090" w:rsidP="007C221A">
      <w:pPr>
        <w:ind w:leftChars="98" w:left="425" w:hangingChars="79" w:hanging="190"/>
        <w:rPr>
          <w:rFonts w:eastAsia="標楷體"/>
          <w:noProof/>
        </w:rPr>
      </w:pPr>
      <w:r>
        <w:rPr>
          <w:rFonts w:eastAsia="標楷體" w:hint="eastAsia"/>
          <w:noProof/>
        </w:rPr>
        <w:t>9</w:t>
      </w:r>
      <w:r w:rsidR="007C221A">
        <w:rPr>
          <w:rFonts w:eastAsia="標楷體" w:hint="eastAsia"/>
          <w:noProof/>
        </w:rPr>
        <w:t>.</w:t>
      </w:r>
      <w:r w:rsidRPr="008E5090">
        <w:rPr>
          <w:rFonts w:eastAsia="標楷體" w:hint="eastAsia"/>
          <w:noProof/>
        </w:rPr>
        <w:t>彭建文、蔡怡純（</w:t>
      </w:r>
      <w:r w:rsidRPr="008E5090">
        <w:rPr>
          <w:rFonts w:eastAsia="標楷體" w:hint="eastAsia"/>
          <w:noProof/>
        </w:rPr>
        <w:t>2012</w:t>
      </w:r>
      <w:r w:rsidRPr="008E5090">
        <w:rPr>
          <w:rFonts w:eastAsia="標楷體" w:hint="eastAsia"/>
          <w:noProof/>
        </w:rPr>
        <w:t>年</w:t>
      </w:r>
      <w:r w:rsidRPr="008E5090">
        <w:rPr>
          <w:rFonts w:eastAsia="標楷體" w:hint="eastAsia"/>
          <w:noProof/>
        </w:rPr>
        <w:t>06</w:t>
      </w:r>
      <w:r w:rsidRPr="008E5090">
        <w:rPr>
          <w:rFonts w:eastAsia="標楷體" w:hint="eastAsia"/>
          <w:noProof/>
        </w:rPr>
        <w:t>月）。住宅自有率對生育率之長短期影響</w:t>
      </w:r>
      <w:r w:rsidRPr="008E5090">
        <w:rPr>
          <w:rFonts w:eastAsia="標楷體" w:hint="eastAsia"/>
          <w:noProof/>
        </w:rPr>
        <w:t>-</w:t>
      </w:r>
      <w:r w:rsidRPr="008E5090">
        <w:rPr>
          <w:rFonts w:eastAsia="標楷體" w:hint="eastAsia"/>
          <w:noProof/>
        </w:rPr>
        <w:t>追蹤資料共整合分析應用。人口學刊，</w:t>
      </w:r>
      <w:r w:rsidRPr="008E5090">
        <w:rPr>
          <w:rFonts w:eastAsia="標楷體" w:hint="eastAsia"/>
          <w:noProof/>
        </w:rPr>
        <w:t>44</w:t>
      </w:r>
      <w:r w:rsidRPr="008E5090">
        <w:rPr>
          <w:rFonts w:eastAsia="標楷體" w:hint="eastAsia"/>
          <w:noProof/>
        </w:rPr>
        <w:t>期，</w:t>
      </w:r>
      <w:r w:rsidRPr="008E5090">
        <w:rPr>
          <w:rFonts w:eastAsia="標楷體" w:hint="eastAsia"/>
          <w:noProof/>
        </w:rPr>
        <w:t>57-86</w:t>
      </w:r>
      <w:r w:rsidRPr="008E5090">
        <w:rPr>
          <w:rFonts w:eastAsia="標楷體" w:hint="eastAsia"/>
          <w:noProof/>
        </w:rPr>
        <w:t>。（</w:t>
      </w:r>
      <w:r w:rsidRPr="008E5090">
        <w:rPr>
          <w:rFonts w:eastAsia="標楷體" w:hint="eastAsia"/>
          <w:noProof/>
        </w:rPr>
        <w:t>TSSCI</w:t>
      </w:r>
      <w:r w:rsidRPr="008E5090">
        <w:rPr>
          <w:rFonts w:eastAsia="標楷體" w:hint="eastAsia"/>
          <w:noProof/>
        </w:rPr>
        <w:t>）。</w:t>
      </w:r>
    </w:p>
    <w:p w:rsidR="008E5090" w:rsidRDefault="008E5090" w:rsidP="00BA7EEE">
      <w:pPr>
        <w:ind w:leftChars="47" w:left="425" w:hangingChars="130" w:hanging="312"/>
        <w:rPr>
          <w:rFonts w:eastAsia="標楷體"/>
          <w:noProof/>
        </w:rPr>
      </w:pPr>
      <w:r>
        <w:rPr>
          <w:rFonts w:eastAsia="標楷體" w:hint="eastAsia"/>
          <w:noProof/>
        </w:rPr>
        <w:t>10</w:t>
      </w:r>
      <w:r w:rsidR="007C221A">
        <w:rPr>
          <w:rFonts w:eastAsia="標楷體" w:hint="eastAsia"/>
          <w:noProof/>
        </w:rPr>
        <w:t>.</w:t>
      </w:r>
      <w:r w:rsidRPr="008E5090">
        <w:rPr>
          <w:rFonts w:eastAsia="標楷體" w:hint="eastAsia"/>
          <w:noProof/>
        </w:rPr>
        <w:t>彭建文、蔡怡純（</w:t>
      </w:r>
      <w:r w:rsidRPr="008E5090">
        <w:rPr>
          <w:rFonts w:eastAsia="標楷體" w:hint="eastAsia"/>
          <w:noProof/>
        </w:rPr>
        <w:t>2012</w:t>
      </w:r>
      <w:r w:rsidRPr="008E5090">
        <w:rPr>
          <w:rFonts w:eastAsia="標楷體" w:hint="eastAsia"/>
          <w:noProof/>
        </w:rPr>
        <w:t>年）。住宅負擔能力與住宅自有率之長期關係</w:t>
      </w:r>
      <w:r w:rsidRPr="008E5090">
        <w:rPr>
          <w:rFonts w:eastAsia="標楷體" w:hint="eastAsia"/>
          <w:noProof/>
        </w:rPr>
        <w:t>-</w:t>
      </w:r>
      <w:r w:rsidRPr="008E5090">
        <w:rPr>
          <w:rFonts w:eastAsia="標楷體" w:hint="eastAsia"/>
          <w:noProof/>
        </w:rPr>
        <w:t>追蹤資料共整合分析應用。住宅學報，第二十一卷第二期，</w:t>
      </w:r>
      <w:r w:rsidRPr="008E5090">
        <w:rPr>
          <w:rFonts w:eastAsia="標楷體" w:hint="eastAsia"/>
          <w:noProof/>
        </w:rPr>
        <w:t xml:space="preserve">1-28. </w:t>
      </w:r>
      <w:r w:rsidRPr="008E5090">
        <w:rPr>
          <w:rFonts w:eastAsia="標楷體" w:hint="eastAsia"/>
          <w:noProof/>
        </w:rPr>
        <w:t>。（</w:t>
      </w:r>
      <w:r w:rsidRPr="008E5090">
        <w:rPr>
          <w:rFonts w:eastAsia="標楷體" w:hint="eastAsia"/>
          <w:noProof/>
        </w:rPr>
        <w:t>TSSCI</w:t>
      </w:r>
      <w:r w:rsidRPr="008E5090">
        <w:rPr>
          <w:rFonts w:eastAsia="標楷體" w:hint="eastAsia"/>
          <w:noProof/>
        </w:rPr>
        <w:t>）。</w:t>
      </w:r>
    </w:p>
    <w:p w:rsidR="00AA6246" w:rsidRPr="00AA6246" w:rsidRDefault="008E5090" w:rsidP="00BA7EEE">
      <w:pPr>
        <w:ind w:leftChars="47" w:left="425" w:hangingChars="130" w:hanging="312"/>
        <w:rPr>
          <w:rFonts w:eastAsia="標楷體"/>
          <w:noProof/>
        </w:rPr>
      </w:pPr>
      <w:r>
        <w:rPr>
          <w:rFonts w:eastAsia="標楷體" w:hint="eastAsia"/>
          <w:noProof/>
        </w:rPr>
        <w:t>11</w:t>
      </w:r>
      <w:r w:rsidR="00AA6246" w:rsidRPr="00AA6246">
        <w:rPr>
          <w:rFonts w:eastAsia="標楷體"/>
          <w:noProof/>
        </w:rPr>
        <w:t>. Ming-Chu Chiang, I-Chun Tsai, Cheng-Feng Lee (2012, Dec). The Downside</w:t>
      </w:r>
      <w:r w:rsidR="007C221A">
        <w:rPr>
          <w:rFonts w:eastAsia="標楷體" w:hint="eastAsia"/>
          <w:noProof/>
        </w:rPr>
        <w:t xml:space="preserve"> </w:t>
      </w:r>
      <w:r w:rsidR="00AA6246" w:rsidRPr="00AA6246">
        <w:rPr>
          <w:rFonts w:eastAsia="標楷體"/>
          <w:noProof/>
        </w:rPr>
        <w:t>Risk of U.S. and U.K. Housing Markets. Journal of Real Estate Portfolio</w:t>
      </w:r>
      <w:r w:rsidR="007C221A">
        <w:rPr>
          <w:rFonts w:eastAsia="標楷體" w:hint="eastAsia"/>
          <w:noProof/>
        </w:rPr>
        <w:t xml:space="preserve"> </w:t>
      </w:r>
      <w:r w:rsidR="00AA6246" w:rsidRPr="00AA6246">
        <w:rPr>
          <w:rFonts w:eastAsia="標楷體" w:hint="eastAsia"/>
          <w:noProof/>
        </w:rPr>
        <w:t>Management, Vol. 18, 257-272. (</w:t>
      </w:r>
      <w:r w:rsidR="00AA6246" w:rsidRPr="00AA6246">
        <w:rPr>
          <w:rFonts w:eastAsia="標楷體" w:hint="eastAsia"/>
          <w:noProof/>
        </w:rPr>
        <w:t>國科會</w:t>
      </w:r>
      <w:r w:rsidR="00AA6246" w:rsidRPr="00AA6246">
        <w:rPr>
          <w:rFonts w:eastAsia="標楷體" w:hint="eastAsia"/>
          <w:noProof/>
        </w:rPr>
        <w:t>B</w:t>
      </w:r>
      <w:r w:rsidR="00AA6246" w:rsidRPr="00AA6246">
        <w:rPr>
          <w:rFonts w:eastAsia="標楷體" w:hint="eastAsia"/>
          <w:noProof/>
        </w:rPr>
        <w:t>級期刊</w:t>
      </w:r>
      <w:r w:rsidR="00AA6246" w:rsidRPr="00AA6246">
        <w:rPr>
          <w:rFonts w:eastAsia="標楷體" w:hint="eastAsia"/>
          <w:noProof/>
        </w:rPr>
        <w:t>).</w:t>
      </w:r>
    </w:p>
    <w:p w:rsidR="00AA6246" w:rsidRPr="00AA6246" w:rsidRDefault="008E5090" w:rsidP="00BA7EEE">
      <w:pPr>
        <w:ind w:leftChars="47" w:left="425" w:hangingChars="130" w:hanging="312"/>
        <w:rPr>
          <w:rFonts w:eastAsia="標楷體"/>
          <w:noProof/>
        </w:rPr>
      </w:pPr>
      <w:r>
        <w:rPr>
          <w:rFonts w:eastAsia="標楷體" w:hint="eastAsia"/>
          <w:noProof/>
        </w:rPr>
        <w:t>12</w:t>
      </w:r>
      <w:r w:rsidR="00AA6246" w:rsidRPr="00AA6246">
        <w:rPr>
          <w:rFonts w:eastAsia="標楷體"/>
          <w:noProof/>
        </w:rPr>
        <w:t>. Tsai, I-Chun (2012, Dec). Housing Supply, Demand and Price: Construction</w:t>
      </w:r>
      <w:r w:rsidR="007C221A">
        <w:rPr>
          <w:rFonts w:eastAsia="標楷體" w:hint="eastAsia"/>
          <w:noProof/>
        </w:rPr>
        <w:t xml:space="preserve"> </w:t>
      </w:r>
      <w:r w:rsidR="00AA6246" w:rsidRPr="00AA6246">
        <w:rPr>
          <w:rFonts w:eastAsia="標楷體"/>
          <w:noProof/>
        </w:rPr>
        <w:t>Cost, Rental Price and House Price Indices. Asian Economic Journal, Vol. 26 No.</w:t>
      </w:r>
      <w:r w:rsidR="00AA6246" w:rsidRPr="00AA6246">
        <w:rPr>
          <w:rFonts w:eastAsia="標楷體" w:hint="eastAsia"/>
          <w:noProof/>
        </w:rPr>
        <w:t>4, 381</w:t>
      </w:r>
      <w:r w:rsidR="00AA6246" w:rsidRPr="00AA6246">
        <w:rPr>
          <w:rFonts w:eastAsia="標楷體" w:hint="eastAsia"/>
          <w:noProof/>
        </w:rPr>
        <w:t>–</w:t>
      </w:r>
      <w:r w:rsidR="00AA6246" w:rsidRPr="00AA6246">
        <w:rPr>
          <w:rFonts w:eastAsia="標楷體" w:hint="eastAsia"/>
          <w:noProof/>
        </w:rPr>
        <w:t xml:space="preserve">396. (SSCI). NSC 100-2628-H-390-002.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BA7EEE">
      <w:pPr>
        <w:ind w:leftChars="47" w:left="425" w:hangingChars="130" w:hanging="312"/>
        <w:rPr>
          <w:rFonts w:eastAsia="標楷體"/>
          <w:noProof/>
        </w:rPr>
      </w:pPr>
      <w:r>
        <w:rPr>
          <w:rFonts w:eastAsia="標楷體" w:hint="eastAsia"/>
          <w:noProof/>
        </w:rPr>
        <w:t>13</w:t>
      </w:r>
      <w:r w:rsidR="00AA6246" w:rsidRPr="00AA6246">
        <w:rPr>
          <w:rFonts w:eastAsia="標楷體"/>
          <w:noProof/>
        </w:rPr>
        <w:t>. Tsai, I-Chun*, Cheng-Feng Lee, Ming-Chu Chiang (2012, Nov). The asymmetric</w:t>
      </w:r>
      <w:r w:rsidR="007C221A">
        <w:rPr>
          <w:rFonts w:eastAsia="標楷體" w:hint="eastAsia"/>
          <w:noProof/>
        </w:rPr>
        <w:t xml:space="preserve"> </w:t>
      </w:r>
      <w:r w:rsidR="00AA6246" w:rsidRPr="00AA6246">
        <w:rPr>
          <w:rFonts w:eastAsia="標楷體"/>
          <w:noProof/>
        </w:rPr>
        <w:t>wealth effect in the US housing and stock markets: Evidence from the threshold</w:t>
      </w:r>
      <w:r w:rsidR="007C221A">
        <w:rPr>
          <w:rFonts w:eastAsia="標楷體" w:hint="eastAsia"/>
          <w:noProof/>
        </w:rPr>
        <w:t xml:space="preserve"> </w:t>
      </w:r>
      <w:r w:rsidR="00AA6246" w:rsidRPr="00AA6246">
        <w:rPr>
          <w:rFonts w:eastAsia="標楷體"/>
          <w:noProof/>
        </w:rPr>
        <w:t>cointegration model. Journal of Real Estate Finance and Economics, vol.45,</w:t>
      </w:r>
      <w:r w:rsidR="007C221A">
        <w:rPr>
          <w:rFonts w:eastAsia="標楷體" w:hint="eastAsia"/>
          <w:noProof/>
        </w:rPr>
        <w:t xml:space="preserve"> </w:t>
      </w:r>
      <w:r w:rsidR="00AA6246" w:rsidRPr="00AA6246">
        <w:rPr>
          <w:rFonts w:eastAsia="標楷體" w:hint="eastAsia"/>
          <w:noProof/>
        </w:rPr>
        <w:t xml:space="preserve">issue 4,1005-1020. (SSCI).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BA7EEE">
      <w:pPr>
        <w:ind w:leftChars="47" w:left="425" w:hangingChars="130" w:hanging="312"/>
        <w:rPr>
          <w:rFonts w:eastAsia="標楷體"/>
          <w:noProof/>
        </w:rPr>
      </w:pPr>
      <w:r>
        <w:rPr>
          <w:rFonts w:eastAsia="標楷體"/>
          <w:noProof/>
        </w:rPr>
        <w:t>1</w:t>
      </w:r>
      <w:r>
        <w:rPr>
          <w:rFonts w:eastAsia="標楷體" w:hint="eastAsia"/>
          <w:noProof/>
        </w:rPr>
        <w:t>4</w:t>
      </w:r>
      <w:r w:rsidR="00AA6246" w:rsidRPr="00AA6246">
        <w:rPr>
          <w:rFonts w:eastAsia="標楷體"/>
          <w:noProof/>
        </w:rPr>
        <w:t>. Tsai, I-Chun (2012, Apr). The Relationship between Stock Price Index and</w:t>
      </w:r>
      <w:r w:rsidR="007C221A">
        <w:rPr>
          <w:rFonts w:eastAsia="標楷體" w:hint="eastAsia"/>
          <w:noProof/>
        </w:rPr>
        <w:t xml:space="preserve"> </w:t>
      </w:r>
      <w:r w:rsidR="00AA6246" w:rsidRPr="00AA6246">
        <w:rPr>
          <w:rFonts w:eastAsia="標楷體"/>
          <w:noProof/>
        </w:rPr>
        <w:t>Exchange Rate in Asian Markets A Quantile Regression Approach. Journal of</w:t>
      </w:r>
      <w:r w:rsidR="007C221A">
        <w:rPr>
          <w:rFonts w:eastAsia="標楷體" w:hint="eastAsia"/>
          <w:noProof/>
        </w:rPr>
        <w:t xml:space="preserve"> </w:t>
      </w:r>
      <w:r w:rsidR="00AA6246" w:rsidRPr="00AA6246">
        <w:rPr>
          <w:rFonts w:eastAsia="標楷體" w:hint="eastAsia"/>
          <w:noProof/>
        </w:rPr>
        <w:t xml:space="preserve">International Financial Markets, Institutions and Money, 22, 609-621. (SSCI, </w:t>
      </w:r>
      <w:r w:rsidR="00AA6246" w:rsidRPr="00AA6246">
        <w:rPr>
          <w:rFonts w:eastAsia="標楷體" w:hint="eastAsia"/>
          <w:noProof/>
        </w:rPr>
        <w:t>國科會財務領域</w:t>
      </w:r>
      <w:r w:rsidR="00AA6246" w:rsidRPr="00AA6246">
        <w:rPr>
          <w:rFonts w:eastAsia="標楷體" w:hint="eastAsia"/>
          <w:noProof/>
        </w:rPr>
        <w:t>A-</w:t>
      </w:r>
      <w:r w:rsidR="00AA6246" w:rsidRPr="00AA6246">
        <w:rPr>
          <w:rFonts w:eastAsia="標楷體" w:hint="eastAsia"/>
          <w:noProof/>
        </w:rPr>
        <w:t>級期刊</w:t>
      </w:r>
      <w:r w:rsidR="00AA6246" w:rsidRPr="00AA6246">
        <w:rPr>
          <w:rFonts w:eastAsia="標楷體" w:hint="eastAsia"/>
          <w:noProof/>
        </w:rPr>
        <w:t xml:space="preserve">).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BA7EEE">
      <w:pPr>
        <w:ind w:leftChars="47" w:left="425" w:hangingChars="130" w:hanging="312"/>
        <w:rPr>
          <w:rFonts w:eastAsia="標楷體"/>
          <w:noProof/>
        </w:rPr>
      </w:pPr>
      <w:r>
        <w:rPr>
          <w:rFonts w:eastAsia="標楷體"/>
          <w:noProof/>
        </w:rPr>
        <w:t>1</w:t>
      </w:r>
      <w:r>
        <w:rPr>
          <w:rFonts w:eastAsia="標楷體" w:hint="eastAsia"/>
          <w:noProof/>
        </w:rPr>
        <w:t>5</w:t>
      </w:r>
      <w:r w:rsidR="00AA6246" w:rsidRPr="00AA6246">
        <w:rPr>
          <w:rFonts w:eastAsia="標楷體"/>
          <w:noProof/>
        </w:rPr>
        <w:t>. Shin-Kuei Lin,I-Chun Tsai*,Ming-Chi Chen,Ming-Che Chuang (2012). The</w:t>
      </w:r>
      <w:r w:rsidR="007C221A">
        <w:rPr>
          <w:rFonts w:eastAsia="標楷體" w:hint="eastAsia"/>
          <w:noProof/>
        </w:rPr>
        <w:t xml:space="preserve"> </w:t>
      </w:r>
      <w:r w:rsidR="00AA6246" w:rsidRPr="00AA6246">
        <w:rPr>
          <w:rFonts w:eastAsia="標楷體"/>
          <w:noProof/>
        </w:rPr>
        <w:t>valuation of mortgage insurance contracts under housing price cycles: Evidence</w:t>
      </w:r>
      <w:r w:rsidR="007C221A">
        <w:rPr>
          <w:rFonts w:eastAsia="標楷體" w:hint="eastAsia"/>
          <w:noProof/>
        </w:rPr>
        <w:t xml:space="preserve"> </w:t>
      </w:r>
      <w:r w:rsidR="00AA6246" w:rsidRPr="00AA6246">
        <w:rPr>
          <w:rFonts w:eastAsia="標楷體"/>
          <w:noProof/>
        </w:rPr>
        <w:t>from housing price index. Journal of Financial Studies , Vol. 20, No. 3..</w:t>
      </w:r>
      <w:r w:rsidR="00AA6246" w:rsidRPr="00AA6246">
        <w:rPr>
          <w:rFonts w:eastAsia="標楷體" w:hint="eastAsia"/>
          <w:noProof/>
        </w:rPr>
        <w:t xml:space="preserve">(TSSCI). </w:t>
      </w:r>
      <w:r w:rsidR="00AA6246" w:rsidRPr="00AA6246">
        <w:rPr>
          <w:rFonts w:eastAsia="標楷體" w:hint="eastAsia"/>
          <w:noProof/>
        </w:rPr>
        <w:t>本人為通訊作者</w:t>
      </w:r>
      <w:r w:rsidR="00AA6246" w:rsidRPr="00AA6246">
        <w:rPr>
          <w:rFonts w:eastAsia="標楷體" w:hint="eastAsia"/>
          <w:noProof/>
        </w:rPr>
        <w:t>.</w:t>
      </w:r>
    </w:p>
    <w:p w:rsidR="00AA6246" w:rsidRPr="00AA6246" w:rsidRDefault="008E5090" w:rsidP="00BA7EEE">
      <w:pPr>
        <w:ind w:leftChars="47" w:left="425" w:hangingChars="130" w:hanging="312"/>
        <w:rPr>
          <w:rFonts w:eastAsia="標楷體"/>
          <w:noProof/>
        </w:rPr>
      </w:pPr>
      <w:r>
        <w:rPr>
          <w:rFonts w:eastAsia="標楷體"/>
          <w:noProof/>
        </w:rPr>
        <w:t>1</w:t>
      </w:r>
      <w:r>
        <w:rPr>
          <w:rFonts w:eastAsia="標楷體" w:hint="eastAsia"/>
          <w:noProof/>
        </w:rPr>
        <w:t>6</w:t>
      </w:r>
      <w:r w:rsidR="00AA6246" w:rsidRPr="00AA6246">
        <w:rPr>
          <w:rFonts w:eastAsia="標楷體"/>
          <w:noProof/>
        </w:rPr>
        <w:t>. Tsai, I-Chun* , Tien Foo Sing, Ming-Chi Chen and Tai Ma (2012). The Structure</w:t>
      </w:r>
      <w:r w:rsidR="007C221A">
        <w:rPr>
          <w:rFonts w:eastAsia="標楷體" w:hint="eastAsia"/>
          <w:noProof/>
        </w:rPr>
        <w:t xml:space="preserve"> </w:t>
      </w:r>
      <w:r w:rsidR="00AA6246" w:rsidRPr="00AA6246">
        <w:rPr>
          <w:rFonts w:eastAsia="標楷體" w:hint="eastAsia"/>
          <w:noProof/>
        </w:rPr>
        <w:t>of REIT-Beta. Applied Financial Economics, 22, 827-836. (</w:t>
      </w:r>
      <w:r w:rsidR="00AA6246" w:rsidRPr="00AA6246">
        <w:rPr>
          <w:rFonts w:eastAsia="標楷體" w:hint="eastAsia"/>
          <w:noProof/>
        </w:rPr>
        <w:t>國科會財務領域一般財務</w:t>
      </w:r>
      <w:r w:rsidR="00AA6246" w:rsidRPr="00AA6246">
        <w:rPr>
          <w:rFonts w:eastAsia="標楷體" w:hint="eastAsia"/>
          <w:noProof/>
        </w:rPr>
        <w:t>B+</w:t>
      </w:r>
      <w:r w:rsidR="00AA6246" w:rsidRPr="00AA6246">
        <w:rPr>
          <w:rFonts w:eastAsia="標楷體" w:hint="eastAsia"/>
          <w:noProof/>
        </w:rPr>
        <w:t>級期刊</w:t>
      </w:r>
      <w:r w:rsidR="00AA6246" w:rsidRPr="00AA6246">
        <w:rPr>
          <w:rFonts w:eastAsia="標楷體" w:hint="eastAsia"/>
          <w:noProof/>
        </w:rPr>
        <w:t xml:space="preserve">). </w:t>
      </w:r>
      <w:r w:rsidR="00AA6246" w:rsidRPr="00AA6246">
        <w:rPr>
          <w:rFonts w:eastAsia="標楷體" w:hint="eastAsia"/>
          <w:noProof/>
        </w:rPr>
        <w:t>本人為第一作者、通訊作者</w:t>
      </w:r>
      <w:r w:rsidR="00AA6246" w:rsidRPr="00AA6246">
        <w:rPr>
          <w:rFonts w:eastAsia="標楷體" w:hint="eastAsia"/>
          <w:noProof/>
        </w:rPr>
        <w:t>.</w:t>
      </w:r>
    </w:p>
    <w:p w:rsidR="00BA7EEE" w:rsidRPr="00AA6246" w:rsidRDefault="008E5090" w:rsidP="00BA7EEE">
      <w:pPr>
        <w:ind w:leftChars="47" w:left="425" w:hangingChars="130" w:hanging="312"/>
        <w:rPr>
          <w:rFonts w:eastAsia="標楷體"/>
          <w:noProof/>
        </w:rPr>
      </w:pPr>
      <w:r>
        <w:rPr>
          <w:rFonts w:eastAsia="標楷體"/>
          <w:noProof/>
        </w:rPr>
        <w:t>1</w:t>
      </w:r>
      <w:r>
        <w:rPr>
          <w:rFonts w:eastAsia="標楷體" w:hint="eastAsia"/>
          <w:noProof/>
        </w:rPr>
        <w:t>7</w:t>
      </w:r>
      <w:r w:rsidR="00AA6246" w:rsidRPr="00AA6246">
        <w:rPr>
          <w:rFonts w:eastAsia="標楷體"/>
          <w:noProof/>
        </w:rPr>
        <w:t>. Tsai, I-Chun* and Chien-Wen Peng (2012). A Panel Data Analysis for Housing</w:t>
      </w:r>
      <w:r w:rsidR="007C221A">
        <w:rPr>
          <w:rFonts w:eastAsia="標楷體" w:hint="eastAsia"/>
          <w:noProof/>
        </w:rPr>
        <w:t xml:space="preserve"> </w:t>
      </w:r>
      <w:r w:rsidR="00AA6246" w:rsidRPr="00AA6246">
        <w:rPr>
          <w:rFonts w:eastAsia="標楷體"/>
          <w:noProof/>
        </w:rPr>
        <w:t>Affordability in Taiwan, Journal of Economics and Finance. Journal of</w:t>
      </w:r>
      <w:r w:rsidR="007C221A">
        <w:rPr>
          <w:rFonts w:eastAsia="標楷體" w:hint="eastAsia"/>
          <w:noProof/>
        </w:rPr>
        <w:t xml:space="preserve"> </w:t>
      </w:r>
      <w:r w:rsidR="00AA6246" w:rsidRPr="00AA6246">
        <w:rPr>
          <w:rFonts w:eastAsia="標楷體" w:hint="eastAsia"/>
          <w:noProof/>
        </w:rPr>
        <w:t>Economics and Finance, vol.36,335-350. (</w:t>
      </w:r>
      <w:r w:rsidR="00AA6246" w:rsidRPr="00AA6246">
        <w:rPr>
          <w:rFonts w:eastAsia="標楷體" w:hint="eastAsia"/>
          <w:noProof/>
        </w:rPr>
        <w:t>國科會財務領域一般財務</w:t>
      </w:r>
      <w:r w:rsidR="00AA6246" w:rsidRPr="00AA6246">
        <w:rPr>
          <w:rFonts w:eastAsia="標楷體" w:hint="eastAsia"/>
          <w:noProof/>
        </w:rPr>
        <w:t>B+</w:t>
      </w:r>
      <w:r w:rsidR="00AA6246" w:rsidRPr="00AA6246">
        <w:rPr>
          <w:rFonts w:eastAsia="標楷體" w:hint="eastAsia"/>
          <w:noProof/>
        </w:rPr>
        <w:t>級期刊</w:t>
      </w:r>
      <w:r w:rsidR="00AA6246" w:rsidRPr="00AA6246">
        <w:rPr>
          <w:rFonts w:eastAsia="標楷體" w:hint="eastAsia"/>
          <w:noProof/>
        </w:rPr>
        <w:t xml:space="preserve">). NSC 97-2410-H-390-020.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BA7EEE">
      <w:pPr>
        <w:ind w:leftChars="47" w:left="425" w:hangingChars="130" w:hanging="312"/>
        <w:rPr>
          <w:rFonts w:eastAsia="標楷體"/>
          <w:noProof/>
        </w:rPr>
      </w:pPr>
      <w:r>
        <w:rPr>
          <w:rFonts w:eastAsia="標楷體"/>
          <w:noProof/>
        </w:rPr>
        <w:t>1</w:t>
      </w:r>
      <w:r>
        <w:rPr>
          <w:rFonts w:eastAsia="標楷體" w:hint="eastAsia"/>
          <w:noProof/>
        </w:rPr>
        <w:t>8</w:t>
      </w:r>
      <w:r w:rsidR="00AA6246" w:rsidRPr="00AA6246">
        <w:rPr>
          <w:rFonts w:eastAsia="標楷體"/>
          <w:noProof/>
        </w:rPr>
        <w:t>. Tsai, I-Chun*, Cheng-Feng Lee (2012). The convergent behavior in REIT</w:t>
      </w:r>
      <w:r w:rsidR="007C221A">
        <w:rPr>
          <w:rFonts w:eastAsia="標楷體" w:hint="eastAsia"/>
          <w:noProof/>
        </w:rPr>
        <w:t xml:space="preserve"> </w:t>
      </w:r>
      <w:r w:rsidR="00AA6246" w:rsidRPr="00AA6246">
        <w:rPr>
          <w:rFonts w:eastAsia="標楷體" w:hint="eastAsia"/>
          <w:noProof/>
        </w:rPr>
        <w:t>markets. Journal of Property Investment and Finance, Vol.30,42-57. (</w:t>
      </w:r>
      <w:r w:rsidR="00AA6246" w:rsidRPr="00AA6246">
        <w:rPr>
          <w:rFonts w:eastAsia="標楷體" w:hint="eastAsia"/>
          <w:noProof/>
        </w:rPr>
        <w:t>國科會財務領域不動產子領域</w:t>
      </w:r>
      <w:r w:rsidR="00AA6246" w:rsidRPr="00AA6246">
        <w:rPr>
          <w:rFonts w:eastAsia="標楷體" w:hint="eastAsia"/>
          <w:noProof/>
        </w:rPr>
        <w:t>B</w:t>
      </w:r>
      <w:r w:rsidR="00AA6246" w:rsidRPr="00AA6246">
        <w:rPr>
          <w:rFonts w:eastAsia="標楷體" w:hint="eastAsia"/>
          <w:noProof/>
        </w:rPr>
        <w:t>級期刊</w:t>
      </w:r>
      <w:r w:rsidR="00AA6246" w:rsidRPr="00AA6246">
        <w:rPr>
          <w:rFonts w:eastAsia="標楷體" w:hint="eastAsia"/>
          <w:noProof/>
        </w:rPr>
        <w:t xml:space="preserve">). </w:t>
      </w:r>
      <w:r w:rsidR="00AA6246" w:rsidRPr="00AA6246">
        <w:rPr>
          <w:rFonts w:eastAsia="標楷體" w:hint="eastAsia"/>
          <w:noProof/>
        </w:rPr>
        <w:t>本人為第一作者、通訊作者</w:t>
      </w:r>
      <w:r w:rsidR="00AA6246" w:rsidRPr="00AA6246">
        <w:rPr>
          <w:rFonts w:eastAsia="標楷體" w:hint="eastAsia"/>
          <w:noProof/>
        </w:rPr>
        <w:t>.</w:t>
      </w:r>
    </w:p>
    <w:p w:rsidR="008E5090" w:rsidRDefault="008E5090" w:rsidP="00BA7EEE">
      <w:pPr>
        <w:ind w:leftChars="41" w:left="424" w:hangingChars="136" w:hanging="326"/>
        <w:rPr>
          <w:rFonts w:eastAsia="標楷體"/>
          <w:noProof/>
        </w:rPr>
      </w:pPr>
      <w:r>
        <w:rPr>
          <w:rFonts w:eastAsia="標楷體" w:hint="eastAsia"/>
          <w:noProof/>
        </w:rPr>
        <w:lastRenderedPageBreak/>
        <w:t>1</w:t>
      </w:r>
      <w:r w:rsidR="00BA7EEE">
        <w:rPr>
          <w:rFonts w:eastAsia="標楷體" w:hint="eastAsia"/>
          <w:noProof/>
        </w:rPr>
        <w:t>9.</w:t>
      </w:r>
      <w:r w:rsidRPr="008E5090">
        <w:rPr>
          <w:rFonts w:eastAsia="標楷體" w:hint="eastAsia"/>
          <w:noProof/>
        </w:rPr>
        <w:t>蔡怡純、陳明吉、張光亮（</w:t>
      </w:r>
      <w:r w:rsidRPr="008E5090">
        <w:rPr>
          <w:rFonts w:eastAsia="標楷體" w:hint="eastAsia"/>
          <w:noProof/>
        </w:rPr>
        <w:t>2011</w:t>
      </w:r>
      <w:r w:rsidRPr="008E5090">
        <w:rPr>
          <w:rFonts w:eastAsia="標楷體" w:hint="eastAsia"/>
          <w:noProof/>
        </w:rPr>
        <w:t>年</w:t>
      </w:r>
      <w:r w:rsidRPr="008E5090">
        <w:rPr>
          <w:rFonts w:eastAsia="標楷體" w:hint="eastAsia"/>
          <w:noProof/>
        </w:rPr>
        <w:t>01</w:t>
      </w:r>
      <w:r w:rsidRPr="008E5090">
        <w:rPr>
          <w:rFonts w:eastAsia="標楷體" w:hint="eastAsia"/>
          <w:noProof/>
        </w:rPr>
        <w:t>月）。台灣不動產投資信託基金具有防禦</w:t>
      </w:r>
      <w:r w:rsidR="00BA7EEE">
        <w:rPr>
          <w:rFonts w:eastAsia="標楷體" w:hint="eastAsia"/>
          <w:noProof/>
        </w:rPr>
        <w:t>性嗎？</w:t>
      </w:r>
      <w:r w:rsidRPr="008E5090">
        <w:rPr>
          <w:rFonts w:eastAsia="標楷體" w:hint="eastAsia"/>
          <w:noProof/>
        </w:rPr>
        <w:t>證券市場發展季刊，第二十二卷第三期，</w:t>
      </w:r>
      <w:r w:rsidRPr="008E5090">
        <w:rPr>
          <w:rFonts w:eastAsia="標楷體" w:hint="eastAsia"/>
          <w:noProof/>
        </w:rPr>
        <w:t>199-224</w:t>
      </w:r>
      <w:r w:rsidR="00BA7EEE">
        <w:rPr>
          <w:rFonts w:eastAsia="標楷體" w:hint="eastAsia"/>
          <w:noProof/>
        </w:rPr>
        <w:t>。</w:t>
      </w:r>
      <w:r w:rsidRPr="008E5090">
        <w:rPr>
          <w:rFonts w:eastAsia="標楷體" w:hint="eastAsia"/>
          <w:noProof/>
        </w:rPr>
        <w:t>（</w:t>
      </w:r>
      <w:r w:rsidRPr="008E5090">
        <w:rPr>
          <w:rFonts w:eastAsia="標楷體" w:hint="eastAsia"/>
          <w:noProof/>
        </w:rPr>
        <w:t xml:space="preserve">TSSCI </w:t>
      </w:r>
      <w:r w:rsidRPr="008E5090">
        <w:rPr>
          <w:rFonts w:eastAsia="標楷體" w:hint="eastAsia"/>
          <w:noProof/>
        </w:rPr>
        <w:t>）。</w:t>
      </w:r>
      <w:r w:rsidRPr="008E5090">
        <w:rPr>
          <w:rFonts w:eastAsia="標楷體" w:hint="eastAsia"/>
          <w:noProof/>
        </w:rPr>
        <w:t>NSC 96-2416-H-218-019</w:t>
      </w:r>
      <w:r w:rsidRPr="008E5090">
        <w:rPr>
          <w:rFonts w:eastAsia="標楷體" w:hint="eastAsia"/>
          <w:noProof/>
        </w:rPr>
        <w:t>。本人為第一作者。</w:t>
      </w:r>
    </w:p>
    <w:p w:rsidR="008E5090" w:rsidRDefault="008E5090" w:rsidP="00BA7EEE">
      <w:pPr>
        <w:ind w:leftChars="41" w:left="424" w:hangingChars="136" w:hanging="326"/>
        <w:rPr>
          <w:rFonts w:eastAsia="標楷體"/>
          <w:noProof/>
        </w:rPr>
      </w:pPr>
      <w:r>
        <w:rPr>
          <w:rFonts w:eastAsia="標楷體" w:hint="eastAsia"/>
          <w:noProof/>
        </w:rPr>
        <w:t>2</w:t>
      </w:r>
      <w:r w:rsidR="00BA7EEE">
        <w:rPr>
          <w:rFonts w:eastAsia="標楷體" w:hint="eastAsia"/>
          <w:noProof/>
        </w:rPr>
        <w:t>0.</w:t>
      </w:r>
      <w:r w:rsidRPr="008E5090">
        <w:rPr>
          <w:rFonts w:eastAsia="標楷體" w:hint="eastAsia"/>
          <w:noProof/>
        </w:rPr>
        <w:t>蔡怡純（</w:t>
      </w:r>
      <w:r w:rsidRPr="008E5090">
        <w:rPr>
          <w:rFonts w:eastAsia="標楷體" w:hint="eastAsia"/>
          <w:noProof/>
        </w:rPr>
        <w:t>2011</w:t>
      </w:r>
      <w:r w:rsidRPr="008E5090">
        <w:rPr>
          <w:rFonts w:eastAsia="標楷體" w:hint="eastAsia"/>
          <w:noProof/>
        </w:rPr>
        <w:t>年）。台灣不動產投資信託基金之抗跌與風險特性。住宅學報，第二十卷第一期，</w:t>
      </w:r>
      <w:r w:rsidRPr="008E5090">
        <w:rPr>
          <w:rFonts w:eastAsia="標楷體" w:hint="eastAsia"/>
          <w:noProof/>
        </w:rPr>
        <w:t>25-58</w:t>
      </w:r>
      <w:r w:rsidRPr="008E5090">
        <w:rPr>
          <w:rFonts w:eastAsia="標楷體" w:hint="eastAsia"/>
          <w:noProof/>
        </w:rPr>
        <w:t>。（</w:t>
      </w:r>
      <w:r w:rsidRPr="008E5090">
        <w:rPr>
          <w:rFonts w:eastAsia="標楷體" w:hint="eastAsia"/>
          <w:noProof/>
        </w:rPr>
        <w:t>TSSCI</w:t>
      </w:r>
      <w:r w:rsidRPr="008E5090">
        <w:rPr>
          <w:rFonts w:eastAsia="標楷體" w:hint="eastAsia"/>
          <w:noProof/>
        </w:rPr>
        <w:t>）。</w:t>
      </w:r>
      <w:r w:rsidRPr="008E5090">
        <w:rPr>
          <w:rFonts w:eastAsia="標楷體" w:hint="eastAsia"/>
          <w:noProof/>
        </w:rPr>
        <w:t>NSC 96-2416-H-218-019</w:t>
      </w:r>
      <w:r w:rsidRPr="008E5090">
        <w:rPr>
          <w:rFonts w:eastAsia="標楷體" w:hint="eastAsia"/>
          <w:noProof/>
        </w:rPr>
        <w:t>。本人為第一作者、通訊作者。</w:t>
      </w:r>
    </w:p>
    <w:p w:rsidR="00AA6246" w:rsidRPr="00AA6246" w:rsidRDefault="008E5090" w:rsidP="00BA7EEE">
      <w:pPr>
        <w:ind w:leftChars="41" w:left="424" w:hangingChars="136" w:hanging="326"/>
        <w:rPr>
          <w:rFonts w:eastAsia="標楷體"/>
          <w:noProof/>
        </w:rPr>
      </w:pPr>
      <w:r>
        <w:rPr>
          <w:rFonts w:eastAsia="標楷體" w:hint="eastAsia"/>
          <w:noProof/>
        </w:rPr>
        <w:t>21</w:t>
      </w:r>
      <w:r w:rsidR="00AA6246" w:rsidRPr="00AA6246">
        <w:rPr>
          <w:rFonts w:eastAsia="標楷體"/>
          <w:noProof/>
        </w:rPr>
        <w:t>. Cheok, Shan Min Charmaine, Tien Foo Sing and I-Chun Tsai (2011, --).Diversification as a Value-Adding Strategy for Asian REITs: A Myth or Reality?.</w:t>
      </w:r>
      <w:r w:rsidR="00AA6246" w:rsidRPr="00AA6246">
        <w:rPr>
          <w:rFonts w:eastAsia="標楷體" w:hint="eastAsia"/>
          <w:noProof/>
        </w:rPr>
        <w:t>International Real Estate Review, Vol. 14, No. 2, 184-207. (</w:t>
      </w:r>
      <w:r w:rsidR="00AA6246" w:rsidRPr="00AA6246">
        <w:rPr>
          <w:rFonts w:eastAsia="標楷體" w:hint="eastAsia"/>
          <w:noProof/>
        </w:rPr>
        <w:t>其它</w:t>
      </w:r>
      <w:r w:rsidR="00AA6246" w:rsidRPr="00AA6246">
        <w:rPr>
          <w:rFonts w:eastAsia="標楷體" w:hint="eastAsia"/>
          <w:noProof/>
        </w:rPr>
        <w:t>).</w:t>
      </w:r>
    </w:p>
    <w:p w:rsidR="00AA6246" w:rsidRPr="00AA6246" w:rsidRDefault="008E5090" w:rsidP="00BA7EEE">
      <w:pPr>
        <w:ind w:leftChars="41" w:left="424" w:hangingChars="136" w:hanging="326"/>
        <w:rPr>
          <w:rFonts w:eastAsia="標楷體"/>
          <w:noProof/>
        </w:rPr>
      </w:pPr>
      <w:r>
        <w:rPr>
          <w:rFonts w:eastAsia="標楷體" w:hint="eastAsia"/>
          <w:noProof/>
        </w:rPr>
        <w:t>22</w:t>
      </w:r>
      <w:r w:rsidR="00AA6246" w:rsidRPr="00AA6246">
        <w:rPr>
          <w:rFonts w:eastAsia="標楷體"/>
          <w:noProof/>
        </w:rPr>
        <w:t>. I-Chun Tsai*, Chien-Wen Peng (2011). Bubbles in the Taiwan Housing Market:The Determinants and Effects. Habitat International, vol.35,379-390. (SSCI).</w:t>
      </w:r>
      <w:r w:rsidR="00AA6246" w:rsidRPr="00AA6246">
        <w:rPr>
          <w:rFonts w:eastAsia="標楷體" w:hint="eastAsia"/>
          <w:noProof/>
        </w:rPr>
        <w:t xml:space="preserve">NSC 97-2410-H-390-020.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BA7EEE">
      <w:pPr>
        <w:ind w:leftChars="41" w:left="424" w:hangingChars="136" w:hanging="326"/>
        <w:rPr>
          <w:rFonts w:eastAsia="標楷體"/>
          <w:noProof/>
        </w:rPr>
      </w:pPr>
      <w:r>
        <w:rPr>
          <w:rFonts w:eastAsia="標楷體" w:hint="eastAsia"/>
          <w:noProof/>
        </w:rPr>
        <w:t>23</w:t>
      </w:r>
      <w:r w:rsidR="00AA6246" w:rsidRPr="00AA6246">
        <w:rPr>
          <w:rFonts w:eastAsia="標楷體"/>
          <w:noProof/>
        </w:rPr>
        <w:t>. Ming-Chu Chiang, I-Chun Tsai*, Cheng-Feng Lee (2011). Fundamental</w:t>
      </w:r>
      <w:r w:rsidR="00BA7EEE">
        <w:rPr>
          <w:rFonts w:eastAsia="標楷體" w:hint="eastAsia"/>
          <w:noProof/>
        </w:rPr>
        <w:t xml:space="preserve"> </w:t>
      </w:r>
      <w:r w:rsidR="00AA6246" w:rsidRPr="00AA6246">
        <w:rPr>
          <w:rFonts w:eastAsia="標楷體"/>
          <w:noProof/>
        </w:rPr>
        <w:t>Indicators, Bubbles in Stock Returns and Investor Sentiment. Quarterly Review</w:t>
      </w:r>
      <w:r w:rsidR="00BA7EEE">
        <w:rPr>
          <w:rFonts w:eastAsia="標楷體" w:hint="eastAsia"/>
          <w:noProof/>
        </w:rPr>
        <w:t xml:space="preserve"> </w:t>
      </w:r>
      <w:r w:rsidR="00AA6246" w:rsidRPr="00AA6246">
        <w:rPr>
          <w:rFonts w:eastAsia="標楷體" w:hint="eastAsia"/>
          <w:noProof/>
        </w:rPr>
        <w:t>of Economics and Finance, Vol. 51,82-87. (</w:t>
      </w:r>
      <w:r w:rsidR="00AA6246" w:rsidRPr="00AA6246">
        <w:rPr>
          <w:rFonts w:eastAsia="標楷體" w:hint="eastAsia"/>
          <w:noProof/>
        </w:rPr>
        <w:t>國科會財務領域一般財務</w:t>
      </w:r>
      <w:r w:rsidR="00AA6246" w:rsidRPr="00AA6246">
        <w:rPr>
          <w:rFonts w:eastAsia="標楷體" w:hint="eastAsia"/>
          <w:noProof/>
        </w:rPr>
        <w:t>A-</w:t>
      </w:r>
      <w:r w:rsidR="00AA6246" w:rsidRPr="00AA6246">
        <w:rPr>
          <w:rFonts w:eastAsia="標楷體" w:hint="eastAsia"/>
          <w:noProof/>
        </w:rPr>
        <w:t>級期刊</w:t>
      </w:r>
      <w:r w:rsidR="00AA6246" w:rsidRPr="00AA6246">
        <w:rPr>
          <w:rFonts w:eastAsia="標楷體" w:hint="eastAsia"/>
          <w:noProof/>
        </w:rPr>
        <w:t xml:space="preserve">). </w:t>
      </w:r>
      <w:r w:rsidR="00AA6246" w:rsidRPr="00AA6246">
        <w:rPr>
          <w:rFonts w:eastAsia="標楷體" w:hint="eastAsia"/>
          <w:noProof/>
        </w:rPr>
        <w:t>本人為通訊作者</w:t>
      </w:r>
      <w:r w:rsidR="00AA6246" w:rsidRPr="00AA6246">
        <w:rPr>
          <w:rFonts w:eastAsia="標楷體" w:hint="eastAsia"/>
          <w:noProof/>
        </w:rPr>
        <w:t>.</w:t>
      </w:r>
    </w:p>
    <w:p w:rsidR="008E5090" w:rsidRDefault="008E5090" w:rsidP="00BA7EEE">
      <w:pPr>
        <w:ind w:leftChars="41" w:left="424" w:hangingChars="136" w:hanging="326"/>
        <w:rPr>
          <w:rFonts w:eastAsia="標楷體"/>
          <w:noProof/>
        </w:rPr>
      </w:pPr>
      <w:r>
        <w:rPr>
          <w:rFonts w:eastAsia="標楷體" w:hint="eastAsia"/>
          <w:noProof/>
        </w:rPr>
        <w:t>24</w:t>
      </w:r>
      <w:r w:rsidR="00BA7EEE">
        <w:rPr>
          <w:rFonts w:eastAsia="標楷體" w:hint="eastAsia"/>
          <w:noProof/>
        </w:rPr>
        <w:t>.</w:t>
      </w:r>
      <w:r w:rsidRPr="008E5090">
        <w:rPr>
          <w:rFonts w:eastAsia="標楷體" w:hint="eastAsia"/>
          <w:noProof/>
        </w:rPr>
        <w:t>蔡怡純</w:t>
      </w:r>
      <w:r w:rsidRPr="008E5090">
        <w:rPr>
          <w:rFonts w:eastAsia="標楷體" w:hint="eastAsia"/>
          <w:noProof/>
        </w:rPr>
        <w:t>*</w:t>
      </w:r>
      <w:r w:rsidRPr="008E5090">
        <w:rPr>
          <w:rFonts w:eastAsia="標楷體" w:hint="eastAsia"/>
          <w:noProof/>
        </w:rPr>
        <w:t>、胥愛琦、陳明吉（</w:t>
      </w:r>
      <w:r w:rsidRPr="008E5090">
        <w:rPr>
          <w:rFonts w:eastAsia="標楷體" w:hint="eastAsia"/>
          <w:noProof/>
        </w:rPr>
        <w:t>2010</w:t>
      </w:r>
      <w:r w:rsidRPr="008E5090">
        <w:rPr>
          <w:rFonts w:eastAsia="標楷體" w:hint="eastAsia"/>
          <w:noProof/>
        </w:rPr>
        <w:t>年）。不動產投資信託基金變得更危險了嗎</w:t>
      </w:r>
      <w:r w:rsidRPr="008E5090">
        <w:rPr>
          <w:rFonts w:eastAsia="標楷體" w:hint="eastAsia"/>
          <w:noProof/>
        </w:rPr>
        <w:t>?</w:t>
      </w:r>
      <w:r w:rsidRPr="008E5090">
        <w:rPr>
          <w:rFonts w:eastAsia="標楷體" w:hint="eastAsia"/>
          <w:noProof/>
        </w:rPr>
        <w:t>亞洲市場實證研究。經濟與管理論叢，第六卷第二期。（</w:t>
      </w:r>
      <w:r w:rsidRPr="008E5090">
        <w:rPr>
          <w:rFonts w:eastAsia="標楷體" w:hint="eastAsia"/>
          <w:noProof/>
        </w:rPr>
        <w:t>JEL and</w:t>
      </w:r>
      <w:r w:rsidR="00BA7EEE">
        <w:rPr>
          <w:rFonts w:eastAsia="標楷體" w:hint="eastAsia"/>
          <w:noProof/>
        </w:rPr>
        <w:t xml:space="preserve"> </w:t>
      </w:r>
      <w:r w:rsidRPr="008E5090">
        <w:rPr>
          <w:rFonts w:eastAsia="標楷體" w:hint="eastAsia"/>
          <w:noProof/>
        </w:rPr>
        <w:t xml:space="preserve">EconLit </w:t>
      </w:r>
      <w:r w:rsidRPr="008E5090">
        <w:rPr>
          <w:rFonts w:eastAsia="標楷體" w:hint="eastAsia"/>
          <w:noProof/>
        </w:rPr>
        <w:t>）。</w:t>
      </w:r>
      <w:r w:rsidRPr="008E5090">
        <w:rPr>
          <w:rFonts w:eastAsia="標楷體" w:hint="eastAsia"/>
          <w:noProof/>
        </w:rPr>
        <w:t>NSC 96-2416-H-218-019</w:t>
      </w:r>
      <w:r w:rsidRPr="008E5090">
        <w:rPr>
          <w:rFonts w:eastAsia="標楷體" w:hint="eastAsia"/>
          <w:noProof/>
        </w:rPr>
        <w:t>。本人為第一作者、通訊作者。</w:t>
      </w:r>
    </w:p>
    <w:p w:rsidR="00AA6246" w:rsidRPr="00AA6246" w:rsidRDefault="008E5090" w:rsidP="00BA7EEE">
      <w:pPr>
        <w:ind w:leftChars="41" w:left="424" w:hangingChars="136" w:hanging="326"/>
        <w:rPr>
          <w:rFonts w:eastAsia="標楷體"/>
          <w:noProof/>
        </w:rPr>
      </w:pPr>
      <w:r>
        <w:rPr>
          <w:rFonts w:eastAsia="標楷體" w:hint="eastAsia"/>
          <w:noProof/>
        </w:rPr>
        <w:t>25</w:t>
      </w:r>
      <w:r w:rsidR="00AA6246" w:rsidRPr="00AA6246">
        <w:rPr>
          <w:rFonts w:eastAsia="標楷體"/>
          <w:noProof/>
        </w:rPr>
        <w:t>. Tsai, I-Chun* (2010). The Average Rate of Selling Price Concessions: Selling</w:t>
      </w:r>
      <w:r w:rsidR="00BA7EEE">
        <w:rPr>
          <w:rFonts w:eastAsia="標楷體" w:hint="eastAsia"/>
          <w:noProof/>
        </w:rPr>
        <w:t xml:space="preserve"> </w:t>
      </w:r>
      <w:r w:rsidR="00AA6246" w:rsidRPr="00AA6246">
        <w:rPr>
          <w:rFonts w:eastAsia="標楷體"/>
          <w:noProof/>
        </w:rPr>
        <w:t>Price and Time in the Housing Market. International Research Journal of</w:t>
      </w:r>
      <w:r w:rsidR="00BA7EEE">
        <w:rPr>
          <w:rFonts w:eastAsia="標楷體" w:hint="eastAsia"/>
          <w:noProof/>
        </w:rPr>
        <w:t xml:space="preserve"> </w:t>
      </w:r>
      <w:r w:rsidR="00AA6246" w:rsidRPr="00AA6246">
        <w:rPr>
          <w:rFonts w:eastAsia="標楷體"/>
          <w:noProof/>
        </w:rPr>
        <w:t>Finance and Economics, Issue 38, 116-121. (JEL and EconLit). NSC 98-2410-H-</w:t>
      </w:r>
      <w:r w:rsidR="00AA6246" w:rsidRPr="00AA6246">
        <w:rPr>
          <w:rFonts w:eastAsia="標楷體" w:hint="eastAsia"/>
          <w:noProof/>
        </w:rPr>
        <w:t xml:space="preserve">390-028-MY2. </w:t>
      </w:r>
      <w:r w:rsidR="00AA6246" w:rsidRPr="00AA6246">
        <w:rPr>
          <w:rFonts w:eastAsia="標楷體" w:hint="eastAsia"/>
          <w:noProof/>
        </w:rPr>
        <w:t>本人為第一作者、通訊作者</w:t>
      </w:r>
      <w:r w:rsidR="00AA6246" w:rsidRPr="00AA6246">
        <w:rPr>
          <w:rFonts w:eastAsia="標楷體" w:hint="eastAsia"/>
          <w:noProof/>
        </w:rPr>
        <w:t>.</w:t>
      </w:r>
    </w:p>
    <w:p w:rsidR="00AA6246" w:rsidRPr="00AA6246" w:rsidRDefault="008E5090" w:rsidP="00BA7EEE">
      <w:pPr>
        <w:ind w:leftChars="41" w:left="424" w:hangingChars="136" w:hanging="326"/>
        <w:rPr>
          <w:rFonts w:eastAsia="標楷體"/>
          <w:noProof/>
        </w:rPr>
      </w:pPr>
      <w:r>
        <w:rPr>
          <w:rFonts w:eastAsia="標楷體" w:hint="eastAsia"/>
          <w:noProof/>
        </w:rPr>
        <w:t>26</w:t>
      </w:r>
      <w:r w:rsidR="00AA6246" w:rsidRPr="00AA6246">
        <w:rPr>
          <w:rFonts w:eastAsia="標楷體"/>
          <w:noProof/>
        </w:rPr>
        <w:t>. Tsai, I-Chun* (2010). Order Imbalances from After-hours Trading. Applied</w:t>
      </w:r>
      <w:r w:rsidR="00BA7EEE">
        <w:rPr>
          <w:rFonts w:eastAsia="標楷體" w:hint="eastAsia"/>
          <w:noProof/>
        </w:rPr>
        <w:t xml:space="preserve"> </w:t>
      </w:r>
      <w:r w:rsidR="00AA6246" w:rsidRPr="00AA6246">
        <w:rPr>
          <w:rFonts w:eastAsia="標楷體" w:hint="eastAsia"/>
          <w:noProof/>
        </w:rPr>
        <w:t>Financial Economics, Vol. 20, 983-987.. (</w:t>
      </w:r>
      <w:r w:rsidR="00AA6246" w:rsidRPr="00AA6246">
        <w:rPr>
          <w:rFonts w:eastAsia="標楷體" w:hint="eastAsia"/>
          <w:noProof/>
        </w:rPr>
        <w:t>國科會財務領域一般財務</w:t>
      </w:r>
      <w:r w:rsidR="00AA6246" w:rsidRPr="00AA6246">
        <w:rPr>
          <w:rFonts w:eastAsia="標楷體" w:hint="eastAsia"/>
          <w:noProof/>
        </w:rPr>
        <w:t>B+</w:t>
      </w:r>
      <w:r w:rsidR="00AA6246" w:rsidRPr="00AA6246">
        <w:rPr>
          <w:rFonts w:eastAsia="標楷體" w:hint="eastAsia"/>
          <w:noProof/>
        </w:rPr>
        <w:t>級期刊</w:t>
      </w:r>
      <w:r w:rsidR="00AA6246" w:rsidRPr="00AA6246">
        <w:rPr>
          <w:rFonts w:eastAsia="標楷體" w:hint="eastAsia"/>
          <w:noProof/>
        </w:rPr>
        <w:t xml:space="preserve">). NSC 95-2416-H-218-009. </w:t>
      </w:r>
      <w:r w:rsidR="00AA6246" w:rsidRPr="00AA6246">
        <w:rPr>
          <w:rFonts w:eastAsia="標楷體" w:hint="eastAsia"/>
          <w:noProof/>
        </w:rPr>
        <w:t>本人為第一作者、通訊作者</w:t>
      </w:r>
      <w:r w:rsidR="00AA6246" w:rsidRPr="00AA6246">
        <w:rPr>
          <w:rFonts w:eastAsia="標楷體" w:hint="eastAsia"/>
          <w:noProof/>
        </w:rPr>
        <w:t>.</w:t>
      </w:r>
    </w:p>
    <w:p w:rsidR="008E5090" w:rsidRDefault="008E5090" w:rsidP="00BA7EEE">
      <w:pPr>
        <w:ind w:leftChars="41" w:left="424" w:hangingChars="136" w:hanging="326"/>
        <w:rPr>
          <w:rFonts w:eastAsia="標楷體"/>
          <w:noProof/>
        </w:rPr>
      </w:pPr>
      <w:r>
        <w:rPr>
          <w:rFonts w:eastAsia="標楷體" w:hint="eastAsia"/>
          <w:noProof/>
        </w:rPr>
        <w:t>27</w:t>
      </w:r>
      <w:r w:rsidR="00BA7EEE">
        <w:rPr>
          <w:rFonts w:eastAsia="標楷體" w:hint="eastAsia"/>
          <w:noProof/>
        </w:rPr>
        <w:t>.</w:t>
      </w:r>
      <w:r w:rsidRPr="008E5090">
        <w:rPr>
          <w:rFonts w:eastAsia="標楷體" w:hint="eastAsia"/>
          <w:noProof/>
        </w:rPr>
        <w:t>彭建文、蔡怡純（</w:t>
      </w:r>
      <w:r w:rsidRPr="008E5090">
        <w:rPr>
          <w:rFonts w:eastAsia="標楷體" w:hint="eastAsia"/>
          <w:noProof/>
        </w:rPr>
        <w:t>2010</w:t>
      </w:r>
      <w:r w:rsidRPr="008E5090">
        <w:rPr>
          <w:rFonts w:eastAsia="標楷體" w:hint="eastAsia"/>
          <w:noProof/>
        </w:rPr>
        <w:t>年</w:t>
      </w:r>
      <w:r w:rsidRPr="008E5090">
        <w:rPr>
          <w:rFonts w:eastAsia="標楷體" w:hint="eastAsia"/>
          <w:noProof/>
        </w:rPr>
        <w:t>--</w:t>
      </w:r>
      <w:r w:rsidRPr="008E5090">
        <w:rPr>
          <w:rFonts w:eastAsia="標楷體" w:hint="eastAsia"/>
          <w:noProof/>
        </w:rPr>
        <w:t>月）。不同縣市住宅自有率差異分析</w:t>
      </w:r>
      <w:r w:rsidRPr="008E5090">
        <w:rPr>
          <w:rFonts w:eastAsia="標楷體" w:hint="eastAsia"/>
          <w:noProof/>
        </w:rPr>
        <w:t>-</w:t>
      </w:r>
      <w:r w:rsidRPr="008E5090">
        <w:rPr>
          <w:rFonts w:eastAsia="標楷體" w:hint="eastAsia"/>
          <w:noProof/>
        </w:rPr>
        <w:t>縱橫資料分析法之應用。都市與計劃，第三十七卷第四期，</w:t>
      </w:r>
      <w:r w:rsidRPr="008E5090">
        <w:rPr>
          <w:rFonts w:eastAsia="標楷體" w:hint="eastAsia"/>
          <w:noProof/>
        </w:rPr>
        <w:t>433-454</w:t>
      </w:r>
      <w:r w:rsidRPr="008E5090">
        <w:rPr>
          <w:rFonts w:eastAsia="標楷體" w:hint="eastAsia"/>
          <w:noProof/>
        </w:rPr>
        <w:t>。（</w:t>
      </w:r>
      <w:r w:rsidRPr="008E5090">
        <w:rPr>
          <w:rFonts w:eastAsia="標楷體" w:hint="eastAsia"/>
          <w:noProof/>
        </w:rPr>
        <w:t>TSSCI</w:t>
      </w:r>
      <w:r w:rsidRPr="008E5090">
        <w:rPr>
          <w:rFonts w:eastAsia="標楷體" w:hint="eastAsia"/>
          <w:noProof/>
        </w:rPr>
        <w:t>）。</w:t>
      </w:r>
    </w:p>
    <w:p w:rsidR="00AA6246" w:rsidRPr="00AA6246" w:rsidRDefault="008E5090" w:rsidP="00BA7EEE">
      <w:pPr>
        <w:ind w:leftChars="41" w:left="424" w:hangingChars="136" w:hanging="326"/>
        <w:rPr>
          <w:rFonts w:eastAsia="標楷體"/>
          <w:noProof/>
        </w:rPr>
      </w:pPr>
      <w:r>
        <w:rPr>
          <w:rFonts w:eastAsia="標楷體" w:hint="eastAsia"/>
          <w:noProof/>
        </w:rPr>
        <w:t>28</w:t>
      </w:r>
      <w:r w:rsidR="00AA6246" w:rsidRPr="00AA6246">
        <w:rPr>
          <w:rFonts w:eastAsia="標楷體"/>
          <w:noProof/>
        </w:rPr>
        <w:t>. Tsai, I-Chun, Ming-Chi Chen, Tai Ma (2010). Modelling House Price Volatility</w:t>
      </w:r>
      <w:r w:rsidR="00BA7EEE">
        <w:rPr>
          <w:rFonts w:eastAsia="標楷體" w:hint="eastAsia"/>
          <w:noProof/>
        </w:rPr>
        <w:t xml:space="preserve"> </w:t>
      </w:r>
      <w:r w:rsidR="00AA6246" w:rsidRPr="00AA6246">
        <w:rPr>
          <w:rFonts w:eastAsia="標楷體"/>
          <w:noProof/>
        </w:rPr>
        <w:t>in the United Kingdom by Switching ARCH Models. Applied Economics,</w:t>
      </w:r>
      <w:r w:rsidR="00AA6246" w:rsidRPr="00AA6246">
        <w:rPr>
          <w:rFonts w:eastAsia="標楷體" w:hint="eastAsia"/>
          <w:noProof/>
        </w:rPr>
        <w:t xml:space="preserve">vol.42,1145-1153. (SSCI). NSC 96-2914-I-218-008. </w:t>
      </w:r>
      <w:r w:rsidR="00AA6246" w:rsidRPr="00AA6246">
        <w:rPr>
          <w:rFonts w:eastAsia="標楷體" w:hint="eastAsia"/>
          <w:noProof/>
        </w:rPr>
        <w:t>本人為第一作者</w:t>
      </w:r>
      <w:r w:rsidR="00AA6246" w:rsidRPr="00AA6246">
        <w:rPr>
          <w:rFonts w:eastAsia="標楷體" w:hint="eastAsia"/>
          <w:noProof/>
        </w:rPr>
        <w:t>.</w:t>
      </w:r>
    </w:p>
    <w:p w:rsidR="00AA6246" w:rsidRPr="00AA6246" w:rsidRDefault="008E5090" w:rsidP="00BA7EEE">
      <w:pPr>
        <w:ind w:leftChars="41" w:left="424" w:hangingChars="136" w:hanging="326"/>
        <w:rPr>
          <w:rFonts w:eastAsia="標楷體"/>
          <w:noProof/>
        </w:rPr>
      </w:pPr>
      <w:r>
        <w:rPr>
          <w:rFonts w:eastAsia="標楷體"/>
          <w:noProof/>
        </w:rPr>
        <w:t>2</w:t>
      </w:r>
      <w:r>
        <w:rPr>
          <w:rFonts w:eastAsia="標楷體" w:hint="eastAsia"/>
          <w:noProof/>
        </w:rPr>
        <w:t>9</w:t>
      </w:r>
      <w:r w:rsidR="00AA6246" w:rsidRPr="00AA6246">
        <w:rPr>
          <w:rFonts w:eastAsia="標楷體"/>
          <w:noProof/>
        </w:rPr>
        <w:t>. Sham, Hiu Ting, Tien Foo Sing and I-Chun Tsai (2009, Oct). Are There</w:t>
      </w:r>
      <w:r w:rsidR="00BA7EEE">
        <w:rPr>
          <w:rFonts w:eastAsia="標楷體" w:hint="eastAsia"/>
          <w:noProof/>
        </w:rPr>
        <w:t xml:space="preserve"> </w:t>
      </w:r>
      <w:r w:rsidR="00AA6246" w:rsidRPr="00AA6246">
        <w:rPr>
          <w:rFonts w:eastAsia="標楷體"/>
          <w:noProof/>
        </w:rPr>
        <w:t>Efficiency Gains for Larger Asian REITs?. Journal of Financial Management of</w:t>
      </w:r>
      <w:r w:rsidR="00BA7EEE">
        <w:rPr>
          <w:rFonts w:eastAsia="標楷體" w:hint="eastAsia"/>
          <w:noProof/>
        </w:rPr>
        <w:t xml:space="preserve"> </w:t>
      </w:r>
      <w:r w:rsidR="00AA6246" w:rsidRPr="00AA6246">
        <w:rPr>
          <w:rFonts w:eastAsia="標楷體" w:hint="eastAsia"/>
          <w:noProof/>
        </w:rPr>
        <w:t>Property and Construction, Vol. 14, No. 3, 231-247. (</w:t>
      </w:r>
      <w:r w:rsidR="00AA6246" w:rsidRPr="00AA6246">
        <w:rPr>
          <w:rFonts w:eastAsia="標楷體" w:hint="eastAsia"/>
          <w:noProof/>
        </w:rPr>
        <w:t>其它</w:t>
      </w:r>
      <w:r w:rsidR="00AA6246" w:rsidRPr="00AA6246">
        <w:rPr>
          <w:rFonts w:eastAsia="標楷體" w:hint="eastAsia"/>
          <w:noProof/>
        </w:rPr>
        <w:t>).</w:t>
      </w:r>
    </w:p>
    <w:p w:rsidR="00AA6246" w:rsidRPr="00AA6246" w:rsidRDefault="008E5090" w:rsidP="00BA7EEE">
      <w:pPr>
        <w:ind w:leftChars="41" w:left="424" w:hangingChars="136" w:hanging="326"/>
        <w:rPr>
          <w:rFonts w:eastAsia="標楷體"/>
          <w:noProof/>
        </w:rPr>
      </w:pPr>
      <w:r>
        <w:rPr>
          <w:rFonts w:eastAsia="標楷體" w:hint="eastAsia"/>
          <w:noProof/>
        </w:rPr>
        <w:t>30</w:t>
      </w:r>
      <w:r w:rsidR="00AA6246" w:rsidRPr="00AA6246">
        <w:rPr>
          <w:rFonts w:eastAsia="標楷體"/>
          <w:noProof/>
        </w:rPr>
        <w:t>. Chen, Ming-Chi, I-Chun Tsai and Gary Chen (2009, --). A Preliminary Analysis</w:t>
      </w:r>
      <w:r w:rsidR="00BA7EEE">
        <w:rPr>
          <w:rFonts w:eastAsia="標楷體" w:hint="eastAsia"/>
          <w:noProof/>
        </w:rPr>
        <w:t xml:space="preserve"> </w:t>
      </w:r>
      <w:r w:rsidR="00AA6246" w:rsidRPr="00AA6246">
        <w:rPr>
          <w:rFonts w:eastAsia="標楷體"/>
          <w:noProof/>
        </w:rPr>
        <w:t>of the Measurement of Operating Performance for Real Estate Investment Trusts</w:t>
      </w:r>
      <w:r w:rsidR="00BA7EEE">
        <w:rPr>
          <w:rFonts w:eastAsia="標楷體" w:hint="eastAsia"/>
          <w:noProof/>
        </w:rPr>
        <w:t xml:space="preserve"> </w:t>
      </w:r>
      <w:r w:rsidR="00AA6246" w:rsidRPr="00AA6246">
        <w:rPr>
          <w:rFonts w:eastAsia="標楷體"/>
          <w:noProof/>
        </w:rPr>
        <w:t>in Taiwan, Net Income vs. Funds From Operations. Contemporary Management</w:t>
      </w:r>
      <w:r w:rsidR="00BA7EEE">
        <w:rPr>
          <w:rFonts w:eastAsia="標楷體" w:hint="eastAsia"/>
          <w:noProof/>
        </w:rPr>
        <w:t xml:space="preserve"> </w:t>
      </w:r>
      <w:r w:rsidR="00AA6246" w:rsidRPr="00AA6246">
        <w:rPr>
          <w:rFonts w:eastAsia="標楷體" w:hint="eastAsia"/>
          <w:noProof/>
        </w:rPr>
        <w:t>Research, Accepted. (</w:t>
      </w:r>
      <w:r w:rsidR="00AA6246" w:rsidRPr="00AA6246">
        <w:rPr>
          <w:rFonts w:eastAsia="標楷體" w:hint="eastAsia"/>
          <w:noProof/>
        </w:rPr>
        <w:t>其它</w:t>
      </w:r>
      <w:r w:rsidR="00AA6246" w:rsidRPr="00AA6246">
        <w:rPr>
          <w:rFonts w:eastAsia="標楷體" w:hint="eastAsia"/>
          <w:noProof/>
        </w:rPr>
        <w:t>).</w:t>
      </w:r>
    </w:p>
    <w:p w:rsidR="00AA6246" w:rsidRDefault="008E5090" w:rsidP="00BA7EEE">
      <w:pPr>
        <w:ind w:leftChars="41" w:left="424" w:hangingChars="136" w:hanging="326"/>
        <w:rPr>
          <w:rFonts w:eastAsia="標楷體"/>
          <w:noProof/>
        </w:rPr>
      </w:pPr>
      <w:r>
        <w:rPr>
          <w:rFonts w:eastAsia="標楷體" w:hint="eastAsia"/>
          <w:noProof/>
        </w:rPr>
        <w:t>31</w:t>
      </w:r>
      <w:r w:rsidR="00AA6246" w:rsidRPr="00AA6246">
        <w:rPr>
          <w:rFonts w:eastAsia="標楷體"/>
          <w:noProof/>
        </w:rPr>
        <w:t>. Tsai, I-Chun and Chien-Wen Peng (2009). Income Skewness, House Price and</w:t>
      </w:r>
      <w:r w:rsidR="00BA7EEE">
        <w:rPr>
          <w:rFonts w:eastAsia="標楷體" w:hint="eastAsia"/>
          <w:noProof/>
        </w:rPr>
        <w:t xml:space="preserve"> </w:t>
      </w:r>
      <w:r w:rsidR="00AA6246" w:rsidRPr="00AA6246">
        <w:rPr>
          <w:rFonts w:eastAsia="標楷體"/>
          <w:noProof/>
        </w:rPr>
        <w:t>the Variation on Housing Affordability. Empirical Economics Letters , Vol. 8,</w:t>
      </w:r>
      <w:r w:rsidR="00AA6246" w:rsidRPr="00AA6246">
        <w:rPr>
          <w:rFonts w:eastAsia="標楷體" w:hint="eastAsia"/>
          <w:noProof/>
        </w:rPr>
        <w:t xml:space="preserve">No. 12, 1243-1251. (JEL and EconLit). NSC 97-2410-H-390-020. </w:t>
      </w:r>
      <w:r w:rsidR="00AA6246" w:rsidRPr="00AA6246">
        <w:rPr>
          <w:rFonts w:eastAsia="標楷體" w:hint="eastAsia"/>
          <w:noProof/>
        </w:rPr>
        <w:t>本人為第一作者、通訊作者</w:t>
      </w:r>
      <w:r w:rsidR="00AA6246" w:rsidRPr="00AA6246">
        <w:rPr>
          <w:rFonts w:eastAsia="標楷體" w:hint="eastAsia"/>
          <w:noProof/>
        </w:rPr>
        <w:t>.</w:t>
      </w:r>
    </w:p>
    <w:p w:rsidR="00BA7EEE" w:rsidRPr="00AA6246" w:rsidRDefault="00BA7EEE" w:rsidP="00BA7EEE">
      <w:pPr>
        <w:ind w:leftChars="41" w:left="424" w:hangingChars="136" w:hanging="326"/>
        <w:rPr>
          <w:rFonts w:eastAsia="標楷體"/>
          <w:noProof/>
        </w:rPr>
      </w:pPr>
    </w:p>
    <w:p w:rsidR="00BA7EEE" w:rsidRDefault="00BA7EEE" w:rsidP="00BA7EEE">
      <w:pPr>
        <w:ind w:leftChars="41" w:left="424" w:hangingChars="136" w:hanging="326"/>
        <w:rPr>
          <w:rFonts w:eastAsia="標楷體"/>
          <w:noProof/>
        </w:rPr>
      </w:pPr>
      <w:r>
        <w:rPr>
          <w:rFonts w:eastAsia="標楷體" w:hint="eastAsia"/>
          <w:noProof/>
        </w:rPr>
        <w:lastRenderedPageBreak/>
        <w:t>3</w:t>
      </w:r>
      <w:r w:rsidR="008E5090">
        <w:rPr>
          <w:rFonts w:eastAsia="標楷體" w:hint="eastAsia"/>
          <w:noProof/>
        </w:rPr>
        <w:t>2</w:t>
      </w:r>
      <w:r w:rsidR="00AA6246" w:rsidRPr="00AA6246">
        <w:rPr>
          <w:rFonts w:eastAsia="標楷體"/>
          <w:noProof/>
        </w:rPr>
        <w:t>. Tsai, I-Chun, Ming-Chi Chen (2009). The Asymmetric Volatility of House Price</w:t>
      </w:r>
      <w:r>
        <w:rPr>
          <w:rFonts w:eastAsia="標楷體" w:hint="eastAsia"/>
          <w:noProof/>
        </w:rPr>
        <w:t xml:space="preserve"> </w:t>
      </w:r>
      <w:r w:rsidR="00AA6246" w:rsidRPr="00AA6246">
        <w:rPr>
          <w:rFonts w:eastAsia="標楷體" w:hint="eastAsia"/>
          <w:noProof/>
        </w:rPr>
        <w:t xml:space="preserve">in the UK. Property management, Vol. 27, No. 2, 80-90. (ABI/INFORM). </w:t>
      </w:r>
      <w:r w:rsidR="00AA6246" w:rsidRPr="00AA6246">
        <w:rPr>
          <w:rFonts w:eastAsia="標楷體" w:hint="eastAsia"/>
          <w:noProof/>
        </w:rPr>
        <w:t>本人為第一作者</w:t>
      </w:r>
      <w:r w:rsidR="00AA6246" w:rsidRPr="00AA6246">
        <w:rPr>
          <w:rFonts w:eastAsia="標楷體" w:hint="eastAsia"/>
          <w:noProof/>
        </w:rPr>
        <w:t>.</w:t>
      </w:r>
    </w:p>
    <w:p w:rsidR="00BA7EEE" w:rsidRDefault="00BA7EEE" w:rsidP="00BA7EEE">
      <w:pPr>
        <w:ind w:leftChars="41" w:left="424" w:hangingChars="136" w:hanging="326"/>
        <w:rPr>
          <w:rFonts w:eastAsia="標楷體"/>
          <w:noProof/>
        </w:rPr>
      </w:pPr>
      <w:r>
        <w:rPr>
          <w:rFonts w:eastAsia="標楷體" w:hint="eastAsia"/>
          <w:noProof/>
        </w:rPr>
        <w:t>33.</w:t>
      </w:r>
      <w:r w:rsidR="00AA6246" w:rsidRPr="00AA6246">
        <w:rPr>
          <w:rFonts w:eastAsia="標楷體" w:hint="eastAsia"/>
          <w:noProof/>
        </w:rPr>
        <w:t>蔡怡純（</w:t>
      </w:r>
      <w:r w:rsidR="00AA6246" w:rsidRPr="00AA6246">
        <w:rPr>
          <w:rFonts w:eastAsia="標楷體" w:hint="eastAsia"/>
          <w:noProof/>
        </w:rPr>
        <w:t>2009</w:t>
      </w:r>
      <w:r w:rsidR="00AA6246" w:rsidRPr="00AA6246">
        <w:rPr>
          <w:rFonts w:eastAsia="標楷體" w:hint="eastAsia"/>
          <w:noProof/>
        </w:rPr>
        <w:t>年</w:t>
      </w:r>
      <w:r w:rsidR="00AA6246" w:rsidRPr="00AA6246">
        <w:rPr>
          <w:rFonts w:eastAsia="標楷體" w:hint="eastAsia"/>
          <w:noProof/>
        </w:rPr>
        <w:t>--</w:t>
      </w:r>
      <w:r w:rsidR="00AA6246" w:rsidRPr="00AA6246">
        <w:rPr>
          <w:rFonts w:eastAsia="標楷體" w:hint="eastAsia"/>
          <w:noProof/>
        </w:rPr>
        <w:t>月）。台股指數與投資人情緒：現貨與期貨市場比較。台灣期貨與衍生性商品學刊，第九期，</w:t>
      </w:r>
      <w:r w:rsidR="00AA6246" w:rsidRPr="00AA6246">
        <w:rPr>
          <w:rFonts w:eastAsia="標楷體" w:hint="eastAsia"/>
          <w:noProof/>
        </w:rPr>
        <w:t>76-95</w:t>
      </w:r>
      <w:r w:rsidR="00AA6246" w:rsidRPr="00AA6246">
        <w:rPr>
          <w:rFonts w:eastAsia="標楷體" w:hint="eastAsia"/>
          <w:noProof/>
        </w:rPr>
        <w:t>。（其它）。</w:t>
      </w:r>
    </w:p>
    <w:p w:rsidR="00BA7EEE" w:rsidRDefault="00BA7EEE" w:rsidP="00BA7EEE">
      <w:pPr>
        <w:ind w:leftChars="41" w:left="424" w:hangingChars="136" w:hanging="326"/>
        <w:rPr>
          <w:rFonts w:eastAsia="標楷體"/>
          <w:noProof/>
        </w:rPr>
      </w:pPr>
      <w:r>
        <w:rPr>
          <w:rFonts w:eastAsia="標楷體" w:hint="eastAsia"/>
          <w:noProof/>
        </w:rPr>
        <w:t>34.</w:t>
      </w:r>
      <w:r w:rsidR="00AA6246" w:rsidRPr="00AA6246">
        <w:rPr>
          <w:rFonts w:eastAsia="標楷體" w:hint="eastAsia"/>
          <w:noProof/>
        </w:rPr>
        <w:t>蔡怡純、馬黛（</w:t>
      </w:r>
      <w:r w:rsidR="00AA6246" w:rsidRPr="00AA6246">
        <w:rPr>
          <w:rFonts w:eastAsia="標楷體" w:hint="eastAsia"/>
          <w:noProof/>
        </w:rPr>
        <w:t>2009</w:t>
      </w:r>
      <w:r w:rsidR="00AA6246" w:rsidRPr="00AA6246">
        <w:rPr>
          <w:rFonts w:eastAsia="標楷體" w:hint="eastAsia"/>
          <w:noProof/>
        </w:rPr>
        <w:t>年</w:t>
      </w:r>
      <w:r w:rsidR="00AA6246" w:rsidRPr="00AA6246">
        <w:rPr>
          <w:rFonts w:eastAsia="標楷體" w:hint="eastAsia"/>
          <w:noProof/>
        </w:rPr>
        <w:t>--</w:t>
      </w:r>
      <w:r w:rsidR="00AA6246" w:rsidRPr="00AA6246">
        <w:rPr>
          <w:rFonts w:eastAsia="標楷體" w:hint="eastAsia"/>
          <w:noProof/>
        </w:rPr>
        <w:t>月）。委託單執行的動態及限價單成本。台灣管理學刊。（第九卷第二期）。</w:t>
      </w:r>
    </w:p>
    <w:p w:rsidR="00BA7EEE" w:rsidRDefault="00BA7EEE" w:rsidP="00BA7EEE">
      <w:pPr>
        <w:ind w:leftChars="41" w:left="424" w:hangingChars="136" w:hanging="326"/>
        <w:rPr>
          <w:rFonts w:eastAsia="標楷體"/>
          <w:noProof/>
        </w:rPr>
      </w:pPr>
      <w:r>
        <w:rPr>
          <w:rFonts w:eastAsia="標楷體" w:hint="eastAsia"/>
          <w:noProof/>
        </w:rPr>
        <w:t>35.</w:t>
      </w:r>
      <w:r w:rsidR="00AA6246" w:rsidRPr="00AA6246">
        <w:rPr>
          <w:rFonts w:eastAsia="標楷體" w:hint="eastAsia"/>
          <w:noProof/>
        </w:rPr>
        <w:t>陳明吉、蔡怡純、李曉盈（</w:t>
      </w:r>
      <w:r w:rsidR="00AA6246" w:rsidRPr="00AA6246">
        <w:rPr>
          <w:rFonts w:eastAsia="標楷體" w:hint="eastAsia"/>
          <w:noProof/>
        </w:rPr>
        <w:t>2009</w:t>
      </w:r>
      <w:r w:rsidR="00AA6246" w:rsidRPr="00AA6246">
        <w:rPr>
          <w:rFonts w:eastAsia="標楷體" w:hint="eastAsia"/>
          <w:noProof/>
        </w:rPr>
        <w:t>年</w:t>
      </w:r>
      <w:r w:rsidR="00AA6246" w:rsidRPr="00AA6246">
        <w:rPr>
          <w:rFonts w:eastAsia="標楷體" w:hint="eastAsia"/>
          <w:noProof/>
        </w:rPr>
        <w:t>--</w:t>
      </w:r>
      <w:r w:rsidR="00AA6246" w:rsidRPr="00AA6246">
        <w:rPr>
          <w:rFonts w:eastAsia="標楷體" w:hint="eastAsia"/>
          <w:noProof/>
        </w:rPr>
        <w:t>月）。不動產投資信託基金在投資組合中之角色與貢獻度分析。亞太經濟管理評論，第十三卷第一期。（其它）。</w:t>
      </w:r>
    </w:p>
    <w:p w:rsidR="008531B6" w:rsidRDefault="00BA7EEE" w:rsidP="00BA7EEE">
      <w:pPr>
        <w:ind w:leftChars="41" w:left="424" w:hangingChars="136" w:hanging="326"/>
        <w:rPr>
          <w:rFonts w:eastAsia="標楷體"/>
          <w:noProof/>
        </w:rPr>
      </w:pPr>
      <w:r>
        <w:rPr>
          <w:rFonts w:eastAsia="標楷體" w:hint="eastAsia"/>
          <w:noProof/>
        </w:rPr>
        <w:t>36.</w:t>
      </w:r>
      <w:r w:rsidR="00AA6246" w:rsidRPr="00AA6246">
        <w:rPr>
          <w:rFonts w:eastAsia="標楷體" w:hint="eastAsia"/>
          <w:noProof/>
        </w:rPr>
        <w:t>陳明吉、蔡怡純、杜采萍（</w:t>
      </w:r>
      <w:r w:rsidR="00AA6246" w:rsidRPr="00AA6246">
        <w:rPr>
          <w:rFonts w:eastAsia="標楷體" w:hint="eastAsia"/>
          <w:noProof/>
        </w:rPr>
        <w:t>2009</w:t>
      </w:r>
      <w:r w:rsidR="00AA6246" w:rsidRPr="00AA6246">
        <w:rPr>
          <w:rFonts w:eastAsia="標楷體" w:hint="eastAsia"/>
          <w:noProof/>
        </w:rPr>
        <w:t>年</w:t>
      </w:r>
      <w:r w:rsidR="00AA6246" w:rsidRPr="00AA6246">
        <w:rPr>
          <w:rFonts w:eastAsia="標楷體" w:hint="eastAsia"/>
          <w:noProof/>
        </w:rPr>
        <w:t>--</w:t>
      </w:r>
      <w:r w:rsidR="00AA6246" w:rsidRPr="00AA6246">
        <w:rPr>
          <w:rFonts w:eastAsia="標楷體" w:hint="eastAsia"/>
          <w:noProof/>
        </w:rPr>
        <w:t>月）。台灣</w:t>
      </w:r>
      <w:r w:rsidR="00AA6246" w:rsidRPr="00AA6246">
        <w:rPr>
          <w:rFonts w:eastAsia="標楷體" w:hint="eastAsia"/>
          <w:noProof/>
        </w:rPr>
        <w:t>REITs</w:t>
      </w:r>
      <w:r w:rsidR="00AA6246" w:rsidRPr="00AA6246">
        <w:rPr>
          <w:rFonts w:eastAsia="標楷體" w:hint="eastAsia"/>
          <w:noProof/>
        </w:rPr>
        <w:t>價位合理嗎</w:t>
      </w:r>
      <w:r w:rsidR="00AA6246" w:rsidRPr="00AA6246">
        <w:rPr>
          <w:rFonts w:eastAsia="標楷體" w:hint="eastAsia"/>
          <w:noProof/>
        </w:rPr>
        <w:t>?</w:t>
      </w:r>
      <w:r w:rsidR="00AA6246" w:rsidRPr="00AA6246">
        <w:rPr>
          <w:rFonts w:eastAsia="標楷體" w:hint="eastAsia"/>
          <w:noProof/>
        </w:rPr>
        <w:t>。台灣金融財務季刊，第十輯第三期，</w:t>
      </w:r>
      <w:r w:rsidR="00AA6246" w:rsidRPr="00AA6246">
        <w:rPr>
          <w:rFonts w:eastAsia="標楷體" w:hint="eastAsia"/>
          <w:noProof/>
        </w:rPr>
        <w:t>59-83</w:t>
      </w:r>
      <w:r w:rsidR="00AA6246" w:rsidRPr="00AA6246">
        <w:rPr>
          <w:rFonts w:eastAsia="標楷體" w:hint="eastAsia"/>
          <w:noProof/>
        </w:rPr>
        <w:t>。（其它）。</w:t>
      </w:r>
    </w:p>
    <w:p w:rsidR="00BA7EEE" w:rsidRPr="005D3300" w:rsidRDefault="00BA7EEE" w:rsidP="00BA7EEE">
      <w:pPr>
        <w:ind w:leftChars="98" w:left="425" w:hangingChars="79" w:hanging="190"/>
        <w:rPr>
          <w:rFonts w:eastAsia="標楷體"/>
          <w:noProof/>
        </w:rPr>
      </w:pPr>
    </w:p>
    <w:p w:rsidR="008531B6" w:rsidRPr="008E5090" w:rsidRDefault="008531B6" w:rsidP="008531B6">
      <w:pPr>
        <w:rPr>
          <w:rFonts w:ascii="Calibri" w:eastAsia="標楷體" w:hAnsi="Calibri"/>
          <w:noProof/>
        </w:rPr>
      </w:pPr>
      <w:r w:rsidRPr="005D3300">
        <w:rPr>
          <w:rFonts w:eastAsia="標楷體"/>
          <w:noProof/>
        </w:rPr>
        <w:t>(B)</w:t>
      </w:r>
      <w:r>
        <w:rPr>
          <w:rFonts w:ascii="Calibri" w:eastAsia="標楷體" w:hAnsi="標楷體"/>
          <w:noProof/>
        </w:rPr>
        <w:t>研討會論文</w:t>
      </w:r>
    </w:p>
    <w:p w:rsidR="008531B6" w:rsidRPr="008531B6" w:rsidRDefault="008531B6" w:rsidP="008531B6">
      <w:pPr>
        <w:ind w:leftChars="97" w:left="459" w:hangingChars="94" w:hanging="226"/>
        <w:rPr>
          <w:rFonts w:eastAsia="標楷體"/>
          <w:noProof/>
        </w:rPr>
      </w:pPr>
      <w:r w:rsidRPr="008531B6">
        <w:rPr>
          <w:rFonts w:eastAsia="標楷體" w:hint="eastAsia"/>
          <w:noProof/>
        </w:rPr>
        <w:t xml:space="preserve">1. Chen, Ming-Chi, I-Chun Tsai, Ming-Si Sie (2012, --). An analysis of dependencestructure between the real estate markets and financial markets in the </w:t>
      </w:r>
      <w:smartTag w:uri="urn:schemas-microsoft-com:office:smarttags" w:element="country-region">
        <w:smartTag w:uri="urn:schemas-microsoft-com:office:smarttags" w:element="place">
          <w:r w:rsidRPr="008531B6">
            <w:rPr>
              <w:rFonts w:eastAsia="標楷體" w:hint="eastAsia"/>
              <w:noProof/>
            </w:rPr>
            <w:t>U.S.</w:t>
          </w:r>
        </w:smartTag>
      </w:smartTag>
      <w:r w:rsidRPr="008531B6">
        <w:rPr>
          <w:rFonts w:eastAsia="標楷體" w:hint="eastAsia"/>
          <w:noProof/>
        </w:rPr>
        <w:t xml:space="preserve">. </w:t>
      </w:r>
      <w:r w:rsidRPr="008531B6">
        <w:rPr>
          <w:rFonts w:eastAsia="標楷體" w:hint="eastAsia"/>
          <w:noProof/>
        </w:rPr>
        <w:t>世界華人不動產學會</w:t>
      </w:r>
      <w:r w:rsidRPr="008531B6">
        <w:rPr>
          <w:rFonts w:eastAsia="標楷體" w:hint="eastAsia"/>
          <w:noProof/>
        </w:rPr>
        <w:t>2012</w:t>
      </w:r>
      <w:r w:rsidRPr="008531B6">
        <w:rPr>
          <w:rFonts w:eastAsia="標楷體" w:hint="eastAsia"/>
          <w:noProof/>
        </w:rPr>
        <w:t>年年會</w:t>
      </w:r>
      <w:r w:rsidRPr="008531B6">
        <w:rPr>
          <w:rFonts w:eastAsia="標楷體" w:hint="eastAsia"/>
          <w:noProof/>
        </w:rPr>
        <w:t xml:space="preserve"> (GCREC 2012 Annual Conference), Best PaperAward Second Prize.</w:t>
      </w:r>
    </w:p>
    <w:p w:rsidR="008531B6" w:rsidRPr="008531B6" w:rsidRDefault="008531B6" w:rsidP="008531B6">
      <w:pPr>
        <w:ind w:leftChars="97" w:left="459" w:hangingChars="94" w:hanging="226"/>
        <w:rPr>
          <w:rFonts w:eastAsia="標楷體"/>
          <w:noProof/>
        </w:rPr>
      </w:pPr>
      <w:r w:rsidRPr="008531B6">
        <w:rPr>
          <w:rFonts w:eastAsia="標楷體"/>
          <w:noProof/>
        </w:rPr>
        <w:t xml:space="preserve">2. 4. Tsai, I-Chun, Ming-Chi Chen and Tien Foo Sing (2010, Oct). Housing Boomsand Busts: Do Rational Investors Change Expectations in Different MarketRegimes?. 2010 AsRES-AREUEA International Conference, </w:t>
      </w:r>
      <w:smartTag w:uri="urn:schemas-microsoft-com:office:smarttags" w:element="City">
        <w:smartTag w:uri="urn:schemas-microsoft-com:office:smarttags" w:element="place">
          <w:r w:rsidRPr="008531B6">
            <w:rPr>
              <w:rFonts w:eastAsia="標楷體"/>
              <w:noProof/>
            </w:rPr>
            <w:t>Kaohsiung</w:t>
          </w:r>
        </w:smartTag>
      </w:smartTag>
      <w:r w:rsidRPr="008531B6">
        <w:rPr>
          <w:rFonts w:eastAsia="標楷體"/>
          <w:noProof/>
        </w:rPr>
        <w:t>.</w:t>
      </w:r>
    </w:p>
    <w:p w:rsidR="008531B6" w:rsidRPr="008531B6" w:rsidRDefault="008531B6" w:rsidP="008531B6">
      <w:pPr>
        <w:ind w:leftChars="97" w:left="459" w:hangingChars="94" w:hanging="226"/>
        <w:rPr>
          <w:rFonts w:eastAsia="標楷體"/>
          <w:noProof/>
        </w:rPr>
      </w:pPr>
      <w:r w:rsidRPr="008531B6">
        <w:rPr>
          <w:rFonts w:eastAsia="標楷體"/>
          <w:noProof/>
        </w:rPr>
        <w:t xml:space="preserve">3. Chiang, Ming-Chu, Cheng-Feng Lee, Shih-Kuei Lin and I-Chun Tsai (2010, --).Is the Volatility of REITs Return more Anomalous? Evidence from ExtremeValue Theory. 2010 AsRES-AREUEA International Conference, </w:t>
      </w:r>
      <w:smartTag w:uri="urn:schemas-microsoft-com:office:smarttags" w:element="City">
        <w:smartTag w:uri="urn:schemas-microsoft-com:office:smarttags" w:element="place">
          <w:r w:rsidRPr="008531B6">
            <w:rPr>
              <w:rFonts w:eastAsia="標楷體"/>
              <w:noProof/>
            </w:rPr>
            <w:t>Kaohsiung</w:t>
          </w:r>
        </w:smartTag>
      </w:smartTag>
      <w:r w:rsidRPr="008531B6">
        <w:rPr>
          <w:rFonts w:eastAsia="標楷體"/>
          <w:noProof/>
        </w:rPr>
        <w:t>.</w:t>
      </w:r>
    </w:p>
    <w:p w:rsidR="008531B6" w:rsidRPr="008531B6" w:rsidRDefault="008531B6" w:rsidP="008531B6">
      <w:pPr>
        <w:ind w:leftChars="97" w:left="459" w:hangingChars="94" w:hanging="226"/>
        <w:rPr>
          <w:rFonts w:eastAsia="標楷體"/>
          <w:noProof/>
        </w:rPr>
      </w:pPr>
      <w:r w:rsidRPr="008531B6">
        <w:rPr>
          <w:rFonts w:eastAsia="標楷體"/>
          <w:noProof/>
        </w:rPr>
        <w:t xml:space="preserve">4. Tsai, I-Chun, Tien Foo Sing and Ming-Chu Chiang (2010, --). Are REITs a GoodShelter from financial Crises? Evidence from the Asian Markets. 2010 AsRESAREUEAInternational Conference, </w:t>
      </w:r>
      <w:smartTag w:uri="urn:schemas-microsoft-com:office:smarttags" w:element="City">
        <w:smartTag w:uri="urn:schemas-microsoft-com:office:smarttags" w:element="place">
          <w:r w:rsidRPr="008531B6">
            <w:rPr>
              <w:rFonts w:eastAsia="標楷體"/>
              <w:noProof/>
            </w:rPr>
            <w:t>Kaohsiung</w:t>
          </w:r>
        </w:smartTag>
      </w:smartTag>
      <w:r w:rsidRPr="008531B6">
        <w:rPr>
          <w:rFonts w:eastAsia="標楷體"/>
          <w:noProof/>
        </w:rPr>
        <w:t>.</w:t>
      </w:r>
    </w:p>
    <w:p w:rsidR="008531B6" w:rsidRPr="008531B6" w:rsidRDefault="008531B6" w:rsidP="008531B6">
      <w:pPr>
        <w:ind w:leftChars="97" w:left="459" w:hangingChars="94" w:hanging="226"/>
        <w:rPr>
          <w:rFonts w:eastAsia="標楷體"/>
          <w:noProof/>
        </w:rPr>
      </w:pPr>
      <w:r>
        <w:rPr>
          <w:rFonts w:eastAsia="標楷體" w:hint="eastAsia"/>
          <w:noProof/>
        </w:rPr>
        <w:t>5.</w:t>
      </w:r>
      <w:r w:rsidRPr="008531B6">
        <w:rPr>
          <w:rFonts w:eastAsia="標楷體" w:hint="eastAsia"/>
          <w:noProof/>
        </w:rPr>
        <w:t>江明珠、李政峰、林士貴、蔡怡純</w:t>
      </w:r>
      <w:r w:rsidRPr="008531B6">
        <w:rPr>
          <w:rFonts w:eastAsia="標楷體" w:hint="eastAsia"/>
          <w:noProof/>
        </w:rPr>
        <w:t xml:space="preserve"> (2010, --). Is the Volatility of REITs Returnmore Anomalous? Evidence from Extreme Value Theory. </w:t>
      </w:r>
      <w:r w:rsidRPr="008531B6">
        <w:rPr>
          <w:rFonts w:eastAsia="標楷體" w:hint="eastAsia"/>
          <w:noProof/>
        </w:rPr>
        <w:t>世界華人不動產學會第二屆年會</w:t>
      </w:r>
      <w:r w:rsidRPr="008531B6">
        <w:rPr>
          <w:rFonts w:eastAsia="標楷體" w:hint="eastAsia"/>
          <w:noProof/>
        </w:rPr>
        <w:t xml:space="preserve">, </w:t>
      </w:r>
      <w:r w:rsidRPr="008531B6">
        <w:rPr>
          <w:rFonts w:eastAsia="標楷體" w:hint="eastAsia"/>
          <w:noProof/>
        </w:rPr>
        <w:t>中華台北</w:t>
      </w:r>
      <w:r w:rsidRPr="008531B6">
        <w:rPr>
          <w:rFonts w:eastAsia="標楷體" w:hint="eastAsia"/>
          <w:noProof/>
        </w:rPr>
        <w:t>.</w:t>
      </w:r>
    </w:p>
    <w:p w:rsidR="008531B6" w:rsidRPr="008531B6" w:rsidRDefault="008531B6" w:rsidP="008531B6">
      <w:pPr>
        <w:ind w:leftChars="97" w:left="459" w:hangingChars="94" w:hanging="226"/>
        <w:rPr>
          <w:rFonts w:eastAsia="標楷體"/>
          <w:noProof/>
        </w:rPr>
      </w:pPr>
      <w:r>
        <w:rPr>
          <w:rFonts w:eastAsia="標楷體" w:hint="eastAsia"/>
          <w:noProof/>
        </w:rPr>
        <w:t>6.</w:t>
      </w:r>
      <w:r w:rsidRPr="008531B6">
        <w:rPr>
          <w:rFonts w:eastAsia="標楷體" w:hint="eastAsia"/>
          <w:noProof/>
        </w:rPr>
        <w:t>蔡怡純、陳明吉、程天</w:t>
      </w:r>
      <w:r w:rsidRPr="008531B6">
        <w:rPr>
          <w:rFonts w:eastAsia="標楷體" w:hint="eastAsia"/>
          <w:noProof/>
        </w:rPr>
        <w:t xml:space="preserve"> (2010, --). Housing market booms and busts: regimeswitchingexpectations of investors. </w:t>
      </w:r>
      <w:r w:rsidRPr="008531B6">
        <w:rPr>
          <w:rFonts w:eastAsia="標楷體" w:hint="eastAsia"/>
          <w:noProof/>
        </w:rPr>
        <w:t>世界華人不動產學會第二屆年會</w:t>
      </w:r>
      <w:r w:rsidRPr="008531B6">
        <w:rPr>
          <w:rFonts w:eastAsia="標楷體" w:hint="eastAsia"/>
          <w:noProof/>
        </w:rPr>
        <w:t xml:space="preserve">, </w:t>
      </w:r>
      <w:r w:rsidRPr="008531B6">
        <w:rPr>
          <w:rFonts w:eastAsia="標楷體" w:hint="eastAsia"/>
          <w:noProof/>
        </w:rPr>
        <w:t>中華台北</w:t>
      </w:r>
      <w:r w:rsidRPr="008531B6">
        <w:rPr>
          <w:rFonts w:eastAsia="標楷體" w:hint="eastAsia"/>
          <w:noProof/>
        </w:rPr>
        <w:t>.</w:t>
      </w:r>
    </w:p>
    <w:p w:rsidR="008531B6" w:rsidRDefault="003E75D4" w:rsidP="008531B6">
      <w:pPr>
        <w:ind w:leftChars="97" w:left="459" w:hangingChars="94" w:hanging="226"/>
        <w:rPr>
          <w:rFonts w:eastAsia="標楷體"/>
          <w:noProof/>
        </w:rPr>
      </w:pPr>
      <w:r>
        <w:rPr>
          <w:rFonts w:eastAsia="標楷體" w:hint="eastAsia"/>
          <w:noProof/>
        </w:rPr>
        <w:t>7</w:t>
      </w:r>
      <w:r w:rsidR="008531B6">
        <w:rPr>
          <w:rFonts w:eastAsia="標楷體" w:hint="eastAsia"/>
          <w:noProof/>
        </w:rPr>
        <w:t>.</w:t>
      </w:r>
      <w:r w:rsidR="008531B6" w:rsidRPr="008531B6">
        <w:rPr>
          <w:rFonts w:eastAsia="標楷體" w:hint="eastAsia"/>
          <w:noProof/>
        </w:rPr>
        <w:t>林士貴、蔡怡純、莊明哲、陳明吉（</w:t>
      </w:r>
      <w:r w:rsidR="008531B6" w:rsidRPr="008531B6">
        <w:rPr>
          <w:rFonts w:eastAsia="標楷體" w:hint="eastAsia"/>
          <w:noProof/>
        </w:rPr>
        <w:t>2010</w:t>
      </w:r>
      <w:r w:rsidR="008531B6" w:rsidRPr="008531B6">
        <w:rPr>
          <w:rFonts w:eastAsia="標楷體" w:hint="eastAsia"/>
          <w:noProof/>
        </w:rPr>
        <w:t>年</w:t>
      </w:r>
      <w:r w:rsidR="008531B6" w:rsidRPr="008531B6">
        <w:rPr>
          <w:rFonts w:eastAsia="標楷體" w:hint="eastAsia"/>
          <w:noProof/>
        </w:rPr>
        <w:t>--</w:t>
      </w:r>
      <w:r w:rsidR="008531B6" w:rsidRPr="008531B6">
        <w:rPr>
          <w:rFonts w:eastAsia="標楷體" w:hint="eastAsia"/>
          <w:noProof/>
        </w:rPr>
        <w:t>月）。景氣循環下不動產抵押貸款保險之評價：房價指數之實證。世界華人不動產學會第二屆年會</w:t>
      </w:r>
      <w:r w:rsidR="008531B6" w:rsidRPr="008531B6">
        <w:rPr>
          <w:rFonts w:eastAsia="標楷體" w:hint="eastAsia"/>
          <w:noProof/>
        </w:rPr>
        <w:t>,</w:t>
      </w:r>
      <w:r w:rsidR="008531B6" w:rsidRPr="008531B6">
        <w:rPr>
          <w:rFonts w:eastAsia="標楷體" w:hint="eastAsia"/>
          <w:noProof/>
        </w:rPr>
        <w:t>「佳作論文」，中華台北。</w:t>
      </w:r>
    </w:p>
    <w:p w:rsidR="003E75D4" w:rsidRPr="008531B6" w:rsidRDefault="003E75D4" w:rsidP="003E75D4">
      <w:pPr>
        <w:ind w:leftChars="97" w:left="459" w:hangingChars="94" w:hanging="226"/>
        <w:rPr>
          <w:rFonts w:eastAsia="標楷體"/>
          <w:noProof/>
        </w:rPr>
      </w:pPr>
      <w:r>
        <w:rPr>
          <w:rFonts w:eastAsia="標楷體" w:hint="eastAsia"/>
          <w:noProof/>
        </w:rPr>
        <w:t>8</w:t>
      </w:r>
      <w:r w:rsidRPr="008531B6">
        <w:rPr>
          <w:rFonts w:eastAsia="標楷體"/>
          <w:noProof/>
        </w:rPr>
        <w:t xml:space="preserve">. Peng, Chien-Wen and I-Chun Tsai (2009, --). The Determinants ofHomeownerships Rates across </w:t>
      </w:r>
      <w:smartTag w:uri="urn:schemas-microsoft-com:office:smarttags" w:element="place">
        <w:smartTag w:uri="urn:schemas-microsoft-com:office:smarttags" w:element="PlaceName">
          <w:r w:rsidRPr="008531B6">
            <w:rPr>
              <w:rFonts w:eastAsia="標楷體"/>
              <w:noProof/>
            </w:rPr>
            <w:t>Different</w:t>
          </w:r>
        </w:smartTag>
        <w:r w:rsidRPr="008531B6">
          <w:rPr>
            <w:rFonts w:eastAsia="標楷體"/>
            <w:noProof/>
          </w:rPr>
          <w:t xml:space="preserve"> </w:t>
        </w:r>
        <w:smartTag w:uri="urn:schemas-microsoft-com:office:smarttags" w:element="PlaceType">
          <w:r w:rsidRPr="008531B6">
            <w:rPr>
              <w:rFonts w:eastAsia="標楷體"/>
              <w:noProof/>
            </w:rPr>
            <w:t>Cities</w:t>
          </w:r>
        </w:smartTag>
      </w:smartTag>
      <w:r w:rsidRPr="008531B6">
        <w:rPr>
          <w:rFonts w:eastAsia="標楷體"/>
          <w:noProof/>
        </w:rPr>
        <w:t xml:space="preserve"> and Counties. 2009 AsRESAREUEAInternational Conference, Los Angeles.</w:t>
      </w:r>
    </w:p>
    <w:p w:rsidR="008531B6" w:rsidRPr="008531B6" w:rsidRDefault="008531B6" w:rsidP="008531B6">
      <w:pPr>
        <w:ind w:leftChars="97" w:left="459" w:hangingChars="94" w:hanging="226"/>
        <w:rPr>
          <w:rFonts w:eastAsia="標楷體"/>
          <w:noProof/>
        </w:rPr>
      </w:pPr>
      <w:r>
        <w:rPr>
          <w:rFonts w:eastAsia="標楷體" w:hint="eastAsia"/>
          <w:noProof/>
        </w:rPr>
        <w:t>9.</w:t>
      </w:r>
      <w:r w:rsidRPr="008531B6">
        <w:rPr>
          <w:rFonts w:eastAsia="標楷體" w:hint="eastAsia"/>
          <w:noProof/>
        </w:rPr>
        <w:t>陳明吉、蔡怡純（</w:t>
      </w:r>
      <w:r w:rsidRPr="008531B6">
        <w:rPr>
          <w:rFonts w:eastAsia="標楷體" w:hint="eastAsia"/>
          <w:noProof/>
        </w:rPr>
        <w:t>2009</w:t>
      </w:r>
      <w:r w:rsidRPr="008531B6">
        <w:rPr>
          <w:rFonts w:eastAsia="標楷體" w:hint="eastAsia"/>
          <w:noProof/>
        </w:rPr>
        <w:t>年</w:t>
      </w:r>
      <w:r w:rsidRPr="008531B6">
        <w:rPr>
          <w:rFonts w:eastAsia="標楷體" w:hint="eastAsia"/>
          <w:noProof/>
        </w:rPr>
        <w:t>--</w:t>
      </w:r>
      <w:r w:rsidRPr="008531B6">
        <w:rPr>
          <w:rFonts w:eastAsia="標楷體" w:hint="eastAsia"/>
          <w:noProof/>
        </w:rPr>
        <w:t>月）。房價之不對稱均衡調整。世界華人不動產學會第一屆年會，中國北京。</w:t>
      </w:r>
    </w:p>
    <w:p w:rsidR="008531B6" w:rsidRDefault="008531B6" w:rsidP="008531B6">
      <w:pPr>
        <w:rPr>
          <w:rFonts w:eastAsia="標楷體"/>
          <w:noProof/>
        </w:rPr>
      </w:pPr>
    </w:p>
    <w:p w:rsidR="008531B6" w:rsidRPr="00BA5D41" w:rsidRDefault="008531B6" w:rsidP="008531B6">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8531B6" w:rsidRDefault="008531B6" w:rsidP="008531B6">
      <w:pPr>
        <w:ind w:leftChars="100" w:left="391" w:hangingChars="63" w:hanging="151"/>
        <w:rPr>
          <w:rFonts w:eastAsia="標楷體"/>
          <w:noProof/>
        </w:rPr>
      </w:pPr>
      <w:r>
        <w:rPr>
          <w:rFonts w:eastAsia="標楷體" w:hint="eastAsia"/>
          <w:noProof/>
        </w:rPr>
        <w:lastRenderedPageBreak/>
        <w:t>無</w:t>
      </w:r>
    </w:p>
    <w:p w:rsidR="008531B6" w:rsidRPr="00BA5D41" w:rsidRDefault="008531B6" w:rsidP="008531B6">
      <w:pPr>
        <w:ind w:leftChars="100" w:left="391" w:hangingChars="63" w:hanging="151"/>
        <w:rPr>
          <w:rFonts w:eastAsia="標楷體"/>
          <w:noProof/>
        </w:rPr>
      </w:pPr>
    </w:p>
    <w:p w:rsidR="008531B6" w:rsidRPr="00BA5D41" w:rsidRDefault="008531B6" w:rsidP="008531B6">
      <w:pPr>
        <w:rPr>
          <w:rFonts w:eastAsia="標楷體"/>
          <w:noProof/>
        </w:rPr>
      </w:pPr>
      <w:r>
        <w:rPr>
          <w:rFonts w:eastAsia="標楷體" w:hint="eastAsia"/>
          <w:noProof/>
        </w:rPr>
        <w:t>(D)</w:t>
      </w:r>
      <w:r w:rsidRPr="00BA5D41">
        <w:rPr>
          <w:rFonts w:eastAsia="標楷體" w:hint="eastAsia"/>
          <w:noProof/>
        </w:rPr>
        <w:t>研究計畫</w:t>
      </w:r>
    </w:p>
    <w:p w:rsidR="008531B6" w:rsidRPr="008531B6" w:rsidRDefault="008531B6" w:rsidP="008531B6">
      <w:pPr>
        <w:ind w:leftChars="97" w:left="423" w:hangingChars="79" w:hanging="190"/>
        <w:rPr>
          <w:rFonts w:eastAsia="標楷體"/>
          <w:noProof/>
        </w:rPr>
      </w:pPr>
      <w:r>
        <w:rPr>
          <w:rFonts w:eastAsia="標楷體" w:hint="eastAsia"/>
          <w:noProof/>
        </w:rPr>
        <w:t>1.</w:t>
      </w:r>
      <w:r w:rsidRPr="008531B6">
        <w:rPr>
          <w:rFonts w:eastAsia="標楷體" w:hint="eastAsia"/>
          <w:noProof/>
        </w:rPr>
        <w:t>蔡怡純</w:t>
      </w:r>
      <w:r w:rsidRPr="008531B6">
        <w:rPr>
          <w:rFonts w:eastAsia="標楷體" w:hint="eastAsia"/>
          <w:noProof/>
        </w:rPr>
        <w:t>,102</w:t>
      </w:r>
      <w:r w:rsidRPr="008531B6">
        <w:rPr>
          <w:rFonts w:eastAsia="標楷體" w:hint="eastAsia"/>
          <w:noProof/>
        </w:rPr>
        <w:t>年度『貨幣流動性與房價泡沫』計畫編號：</w:t>
      </w:r>
      <w:r w:rsidRPr="008531B6">
        <w:rPr>
          <w:rFonts w:eastAsia="標楷體" w:hint="eastAsia"/>
          <w:noProof/>
        </w:rPr>
        <w:t>:</w:t>
      </w:r>
      <w:r w:rsidRPr="008531B6">
        <w:rPr>
          <w:rFonts w:eastAsia="標楷體"/>
          <w:noProof/>
        </w:rPr>
        <w:t xml:space="preserve"> NSC 102-2628-H-390 -001</w:t>
      </w:r>
      <w:r w:rsidRPr="008531B6">
        <w:rPr>
          <w:rFonts w:eastAsia="標楷體" w:hint="eastAsia"/>
          <w:noProof/>
        </w:rPr>
        <w:t xml:space="preserve">, </w:t>
      </w:r>
      <w:r w:rsidRPr="008531B6">
        <w:rPr>
          <w:rFonts w:eastAsia="標楷體" w:hint="eastAsia"/>
          <w:noProof/>
        </w:rPr>
        <w:t>執行期限：</w:t>
      </w:r>
      <w:r w:rsidRPr="008531B6">
        <w:rPr>
          <w:rFonts w:eastAsia="標楷體"/>
          <w:noProof/>
        </w:rPr>
        <w:t xml:space="preserve"> </w:t>
      </w:r>
      <w:smartTag w:uri="urn:schemas-microsoft-com:office:smarttags" w:element="chsdate">
        <w:smartTagPr>
          <w:attr w:name="Year" w:val="102"/>
          <w:attr w:name="Month" w:val="8"/>
          <w:attr w:name="Day" w:val="1"/>
          <w:attr w:name="IsLunarDate" w:val="False"/>
          <w:attr w:name="IsROCDate" w:val="False"/>
        </w:smartTagPr>
        <w:r w:rsidRPr="008531B6">
          <w:rPr>
            <w:rFonts w:eastAsia="標楷體"/>
            <w:noProof/>
          </w:rPr>
          <w:t>102/08/01</w:t>
        </w:r>
        <w:r w:rsidR="003E75D4">
          <w:rPr>
            <w:rFonts w:eastAsia="標楷體" w:hint="eastAsia"/>
            <w:noProof/>
          </w:rPr>
          <w:t>~</w:t>
        </w:r>
      </w:smartTag>
      <w:smartTag w:uri="urn:schemas-microsoft-com:office:smarttags" w:element="chsdate">
        <w:smartTagPr>
          <w:attr w:name="Year" w:val="103"/>
          <w:attr w:name="Month" w:val="7"/>
          <w:attr w:name="Day" w:val="31"/>
          <w:attr w:name="IsLunarDate" w:val="False"/>
          <w:attr w:name="IsROCDate" w:val="False"/>
        </w:smartTagPr>
        <w:r w:rsidRPr="008531B6">
          <w:rPr>
            <w:rFonts w:eastAsia="標楷體"/>
            <w:noProof/>
          </w:rPr>
          <w:t>103/07/31</w:t>
        </w:r>
      </w:smartTag>
    </w:p>
    <w:p w:rsidR="008531B6" w:rsidRPr="008531B6" w:rsidRDefault="008531B6" w:rsidP="008531B6">
      <w:pPr>
        <w:ind w:leftChars="97" w:left="425" w:hangingChars="80" w:hanging="192"/>
        <w:rPr>
          <w:rFonts w:eastAsia="標楷體"/>
          <w:noProof/>
        </w:rPr>
      </w:pPr>
      <w:r>
        <w:rPr>
          <w:rFonts w:eastAsia="標楷體" w:hint="eastAsia"/>
          <w:noProof/>
        </w:rPr>
        <w:t>2.</w:t>
      </w:r>
      <w:r w:rsidRPr="008531B6">
        <w:rPr>
          <w:rFonts w:eastAsia="標楷體" w:hint="eastAsia"/>
          <w:noProof/>
        </w:rPr>
        <w:t>蔡怡純</w:t>
      </w:r>
      <w:r w:rsidRPr="008531B6">
        <w:rPr>
          <w:rFonts w:eastAsia="標楷體" w:hint="eastAsia"/>
          <w:noProof/>
        </w:rPr>
        <w:t>,101</w:t>
      </w:r>
      <w:r w:rsidRPr="008531B6">
        <w:rPr>
          <w:rFonts w:eastAsia="標楷體" w:hint="eastAsia"/>
          <w:noProof/>
        </w:rPr>
        <w:t>年度『房價向下僵固性</w:t>
      </w:r>
      <w:r w:rsidRPr="008531B6">
        <w:rPr>
          <w:rFonts w:eastAsia="標楷體"/>
          <w:noProof/>
        </w:rPr>
        <w:t xml:space="preserve">: </w:t>
      </w:r>
      <w:r w:rsidRPr="008531B6">
        <w:rPr>
          <w:rFonts w:eastAsia="標楷體" w:hint="eastAsia"/>
          <w:noProof/>
        </w:rPr>
        <w:t>理論與實證、國內與國外、單變量與多變量的探討』</w:t>
      </w:r>
      <w:r w:rsidRPr="008531B6">
        <w:rPr>
          <w:rFonts w:eastAsia="標楷體" w:hint="eastAsia"/>
          <w:noProof/>
        </w:rPr>
        <w:t xml:space="preserve">: </w:t>
      </w:r>
      <w:r w:rsidRPr="008531B6">
        <w:rPr>
          <w:rFonts w:eastAsia="標楷體" w:hint="eastAsia"/>
          <w:noProof/>
        </w:rPr>
        <w:t>計畫編號：</w:t>
      </w:r>
      <w:r w:rsidRPr="008531B6">
        <w:rPr>
          <w:rFonts w:eastAsia="標楷體"/>
          <w:noProof/>
        </w:rPr>
        <w:t>NSC 101-2410-H-390 -029 -MY3</w:t>
      </w:r>
      <w:r w:rsidRPr="008531B6">
        <w:rPr>
          <w:rFonts w:eastAsia="標楷體" w:hint="eastAsia"/>
          <w:noProof/>
        </w:rPr>
        <w:t>,</w:t>
      </w:r>
      <w:r w:rsidRPr="008531B6">
        <w:rPr>
          <w:rFonts w:eastAsia="標楷體" w:hint="eastAsia"/>
          <w:noProof/>
        </w:rPr>
        <w:t>執行期限：</w:t>
      </w:r>
      <w:r w:rsidRPr="008531B6">
        <w:rPr>
          <w:rFonts w:eastAsia="標楷體"/>
          <w:noProof/>
        </w:rPr>
        <w:t xml:space="preserve"> </w:t>
      </w:r>
      <w:smartTag w:uri="urn:schemas-microsoft-com:office:smarttags" w:element="chsdate">
        <w:smartTagPr>
          <w:attr w:name="Year" w:val="101"/>
          <w:attr w:name="Month" w:val="8"/>
          <w:attr w:name="Day" w:val="1"/>
          <w:attr w:name="IsLunarDate" w:val="False"/>
          <w:attr w:name="IsROCDate" w:val="False"/>
        </w:smartTagPr>
        <w:r w:rsidRPr="008531B6">
          <w:rPr>
            <w:rFonts w:eastAsia="標楷體"/>
            <w:noProof/>
          </w:rPr>
          <w:t>101/08/01</w:t>
        </w:r>
        <w:r w:rsidR="003E75D4">
          <w:rPr>
            <w:rFonts w:eastAsia="標楷體" w:hint="eastAsia"/>
            <w:noProof/>
          </w:rPr>
          <w:t>~</w:t>
        </w:r>
      </w:smartTag>
      <w:smartTag w:uri="urn:schemas-microsoft-com:office:smarttags" w:element="chsdate">
        <w:smartTagPr>
          <w:attr w:name="Year" w:val="104"/>
          <w:attr w:name="Month" w:val="7"/>
          <w:attr w:name="Day" w:val="31"/>
          <w:attr w:name="IsLunarDate" w:val="False"/>
          <w:attr w:name="IsROCDate" w:val="False"/>
        </w:smartTagPr>
        <w:r w:rsidRPr="008531B6">
          <w:rPr>
            <w:rFonts w:eastAsia="標楷體"/>
            <w:noProof/>
          </w:rPr>
          <w:t>104/07/31</w:t>
        </w:r>
      </w:smartTag>
    </w:p>
    <w:p w:rsidR="008531B6" w:rsidRPr="008531B6" w:rsidRDefault="008531B6" w:rsidP="008531B6">
      <w:pPr>
        <w:ind w:leftChars="97" w:left="425" w:hangingChars="80" w:hanging="192"/>
        <w:rPr>
          <w:rFonts w:eastAsia="標楷體"/>
          <w:noProof/>
        </w:rPr>
      </w:pPr>
      <w:r>
        <w:rPr>
          <w:rFonts w:eastAsia="標楷體" w:hint="eastAsia"/>
          <w:noProof/>
        </w:rPr>
        <w:t>3.</w:t>
      </w:r>
      <w:r w:rsidRPr="008531B6">
        <w:rPr>
          <w:rFonts w:eastAsia="標楷體" w:hint="eastAsia"/>
          <w:noProof/>
        </w:rPr>
        <w:t>蔡怡純</w:t>
      </w:r>
      <w:r w:rsidRPr="008531B6">
        <w:rPr>
          <w:rFonts w:eastAsia="標楷體" w:hint="eastAsia"/>
          <w:noProof/>
        </w:rPr>
        <w:t>,100</w:t>
      </w:r>
      <w:r w:rsidRPr="008531B6">
        <w:rPr>
          <w:rFonts w:eastAsia="標楷體" w:hint="eastAsia"/>
          <w:noProof/>
        </w:rPr>
        <w:t>年度『住宅市場的需求特性與房價抗跌性的變化』</w:t>
      </w:r>
      <w:r w:rsidRPr="008531B6">
        <w:rPr>
          <w:rFonts w:eastAsia="標楷體" w:hint="eastAsia"/>
          <w:noProof/>
        </w:rPr>
        <w:t xml:space="preserve">: </w:t>
      </w:r>
      <w:r w:rsidRPr="008531B6">
        <w:rPr>
          <w:rFonts w:eastAsia="標楷體" w:hint="eastAsia"/>
          <w:noProof/>
        </w:rPr>
        <w:t>計畫編號：</w:t>
      </w:r>
      <w:r w:rsidRPr="008531B6">
        <w:rPr>
          <w:rFonts w:eastAsia="標楷體"/>
          <w:noProof/>
        </w:rPr>
        <w:t xml:space="preserve"> NSC 100-2628-H-390 -002</w:t>
      </w:r>
      <w:r w:rsidRPr="008531B6">
        <w:rPr>
          <w:rFonts w:eastAsia="標楷體" w:hint="eastAsia"/>
          <w:noProof/>
        </w:rPr>
        <w:t>,</w:t>
      </w:r>
      <w:r w:rsidRPr="008531B6">
        <w:rPr>
          <w:rFonts w:eastAsia="標楷體" w:hint="eastAsia"/>
          <w:noProof/>
        </w:rPr>
        <w:t>執行期限：</w:t>
      </w:r>
      <w:r w:rsidRPr="008531B6">
        <w:rPr>
          <w:rFonts w:eastAsia="標楷體"/>
          <w:noProof/>
        </w:rPr>
        <w:t>100/08/0</w:t>
      </w:r>
      <w:r w:rsidR="003E75D4">
        <w:rPr>
          <w:rFonts w:eastAsia="標楷體" w:hint="eastAsia"/>
          <w:noProof/>
        </w:rPr>
        <w:t>1~</w:t>
      </w:r>
      <w:smartTag w:uri="urn:schemas-microsoft-com:office:smarttags" w:element="chsdate">
        <w:smartTagPr>
          <w:attr w:name="Year" w:val="101"/>
          <w:attr w:name="Month" w:val="7"/>
          <w:attr w:name="Day" w:val="31"/>
          <w:attr w:name="IsLunarDate" w:val="False"/>
          <w:attr w:name="IsROCDate" w:val="False"/>
        </w:smartTagPr>
        <w:r w:rsidRPr="008531B6">
          <w:rPr>
            <w:rFonts w:eastAsia="標楷體"/>
            <w:noProof/>
          </w:rPr>
          <w:t>101/07/31</w:t>
        </w:r>
      </w:smartTag>
    </w:p>
    <w:p w:rsidR="008531B6" w:rsidRPr="008531B6" w:rsidRDefault="008531B6" w:rsidP="008531B6">
      <w:pPr>
        <w:ind w:leftChars="97" w:left="425" w:hangingChars="80" w:hanging="192"/>
        <w:rPr>
          <w:rFonts w:eastAsia="標楷體"/>
          <w:noProof/>
        </w:rPr>
      </w:pPr>
      <w:r>
        <w:rPr>
          <w:rFonts w:eastAsia="標楷體" w:hint="eastAsia"/>
          <w:noProof/>
        </w:rPr>
        <w:t>4.</w:t>
      </w:r>
      <w:r w:rsidRPr="008531B6">
        <w:rPr>
          <w:rFonts w:eastAsia="標楷體" w:hint="eastAsia"/>
          <w:noProof/>
        </w:rPr>
        <w:t>蔡怡純</w:t>
      </w:r>
      <w:r w:rsidRPr="008531B6">
        <w:rPr>
          <w:rFonts w:eastAsia="標楷體" w:hint="eastAsia"/>
          <w:noProof/>
        </w:rPr>
        <w:t>,</w:t>
      </w:r>
      <w:r w:rsidRPr="008531B6">
        <w:rPr>
          <w:rFonts w:eastAsia="標楷體"/>
          <w:noProof/>
        </w:rPr>
        <w:t xml:space="preserve"> 98</w:t>
      </w:r>
      <w:r w:rsidRPr="008531B6">
        <w:rPr>
          <w:rFonts w:eastAsia="標楷體" w:hint="eastAsia"/>
          <w:noProof/>
        </w:rPr>
        <w:t>年度『台灣不動產市場流動性的全面分析』計畫編號：</w:t>
      </w:r>
      <w:r w:rsidRPr="008531B6">
        <w:rPr>
          <w:rFonts w:eastAsia="標楷體" w:hint="eastAsia"/>
          <w:noProof/>
        </w:rPr>
        <w:t>:</w:t>
      </w:r>
      <w:r w:rsidRPr="008531B6">
        <w:rPr>
          <w:rFonts w:eastAsia="標楷體"/>
          <w:noProof/>
        </w:rPr>
        <w:t xml:space="preserve"> NSC NSC 98 -2410-H-390 -028 -MY2</w:t>
      </w:r>
      <w:r w:rsidRPr="008531B6">
        <w:rPr>
          <w:rFonts w:eastAsia="標楷體" w:hint="eastAsia"/>
          <w:noProof/>
        </w:rPr>
        <w:t xml:space="preserve">, </w:t>
      </w:r>
      <w:r w:rsidRPr="008531B6">
        <w:rPr>
          <w:rFonts w:eastAsia="標楷體" w:hint="eastAsia"/>
          <w:noProof/>
        </w:rPr>
        <w:t>執行期限：</w:t>
      </w:r>
      <w:r w:rsidRPr="008531B6">
        <w:rPr>
          <w:rFonts w:eastAsia="標楷體"/>
          <w:noProof/>
        </w:rPr>
        <w:t xml:space="preserve"> </w:t>
      </w:r>
      <w:smartTag w:uri="urn:schemas-microsoft-com:office:smarttags" w:element="chsdate">
        <w:smartTagPr>
          <w:attr w:name="Year" w:val="1998"/>
          <w:attr w:name="Month" w:val="8"/>
          <w:attr w:name="Day" w:val="1"/>
          <w:attr w:name="IsLunarDate" w:val="False"/>
          <w:attr w:name="IsROCDate" w:val="False"/>
        </w:smartTagPr>
        <w:r w:rsidRPr="008531B6">
          <w:rPr>
            <w:rFonts w:eastAsia="標楷體"/>
            <w:noProof/>
          </w:rPr>
          <w:t>98/08/01</w:t>
        </w:r>
      </w:smartTag>
      <w:r w:rsidR="003E75D4">
        <w:rPr>
          <w:rFonts w:eastAsia="標楷體" w:hint="eastAsia"/>
          <w:noProof/>
        </w:rPr>
        <w:t>~</w:t>
      </w:r>
      <w:smartTag w:uri="urn:schemas-microsoft-com:office:smarttags" w:element="chsdate">
        <w:smartTagPr>
          <w:attr w:name="Year" w:val="100"/>
          <w:attr w:name="Month" w:val="7"/>
          <w:attr w:name="Day" w:val="31"/>
          <w:attr w:name="IsLunarDate" w:val="False"/>
          <w:attr w:name="IsROCDate" w:val="False"/>
        </w:smartTagPr>
        <w:r w:rsidRPr="008531B6">
          <w:rPr>
            <w:rFonts w:eastAsia="標楷體"/>
            <w:noProof/>
          </w:rPr>
          <w:t>100/07/31</w:t>
        </w:r>
      </w:smartTag>
    </w:p>
    <w:p w:rsidR="008531B6" w:rsidRPr="008531B6" w:rsidRDefault="008531B6" w:rsidP="008531B6">
      <w:pPr>
        <w:ind w:leftChars="100" w:left="391" w:hangingChars="63" w:hanging="151"/>
        <w:rPr>
          <w:rFonts w:eastAsia="標楷體"/>
          <w:noProof/>
        </w:rPr>
      </w:pPr>
    </w:p>
    <w:p w:rsidR="008531B6" w:rsidRDefault="008531B6" w:rsidP="008531B6">
      <w:pPr>
        <w:rPr>
          <w:rFonts w:eastAsia="標楷體"/>
          <w:noProof/>
        </w:rPr>
      </w:pPr>
      <w:r>
        <w:rPr>
          <w:rFonts w:eastAsia="標楷體" w:hint="eastAsia"/>
          <w:noProof/>
        </w:rPr>
        <w:t>(E)</w:t>
      </w:r>
      <w:r w:rsidRPr="00BA5D41">
        <w:rPr>
          <w:rFonts w:eastAsia="標楷體" w:hint="eastAsia"/>
          <w:noProof/>
        </w:rPr>
        <w:t>技術報告及其他：</w:t>
      </w:r>
    </w:p>
    <w:p w:rsidR="008531B6" w:rsidRDefault="008531B6" w:rsidP="008531B6">
      <w:pPr>
        <w:ind w:leftChars="93" w:left="530" w:hangingChars="128" w:hanging="307"/>
        <w:rPr>
          <w:rFonts w:ascii="Calibri" w:eastAsia="標楷體" w:hAnsi="標楷體"/>
          <w:noProof/>
        </w:rPr>
      </w:pPr>
      <w:r>
        <w:rPr>
          <w:rFonts w:ascii="Calibri" w:eastAsia="標楷體" w:hAnsi="標楷體" w:hint="eastAsia"/>
          <w:noProof/>
        </w:rPr>
        <w:t>無</w:t>
      </w:r>
    </w:p>
    <w:p w:rsidR="003B3FEC" w:rsidRPr="0054216D" w:rsidRDefault="003B3FEC" w:rsidP="003B3FEC">
      <w:pPr>
        <w:jc w:val="center"/>
        <w:rPr>
          <w:rFonts w:ascii="Calibri" w:eastAsia="標楷體" w:hAnsi="Calibri"/>
        </w:rPr>
      </w:pPr>
      <w:r>
        <w:rPr>
          <w:rFonts w:eastAsia="標楷體"/>
          <w:noProof/>
        </w:rPr>
        <w:br w:type="page"/>
      </w:r>
      <w:r>
        <w:rPr>
          <w:rFonts w:ascii="Calibri" w:eastAsia="標楷體" w:hAnsi="Calibri"/>
          <w:noProof/>
        </w:rPr>
        <w:lastRenderedPageBreak/>
        <w:drawing>
          <wp:inline distT="0" distB="0" distL="0" distR="0">
            <wp:extent cx="514350" cy="476250"/>
            <wp:effectExtent l="19050" t="0" r="0" b="0"/>
            <wp:docPr id="16" name="圖片 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3B3FEC" w:rsidRPr="0054216D" w:rsidRDefault="003B3FEC" w:rsidP="003B3FEC">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3B3FEC" w:rsidRPr="0054216D" w:rsidRDefault="003B3FEC" w:rsidP="003B3FEC">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3B3FEC" w:rsidRPr="0054216D" w:rsidRDefault="003B3FEC" w:rsidP="003B3FEC">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29</w:t>
      </w:r>
    </w:p>
    <w:tbl>
      <w:tblPr>
        <w:tblW w:w="0" w:type="auto"/>
        <w:tblBorders>
          <w:insideH w:val="single" w:sz="18" w:space="0" w:color="FFFFFF"/>
          <w:insideV w:val="single" w:sz="18" w:space="0" w:color="FFFFFF"/>
        </w:tblBorders>
        <w:tblLook w:val="01E0"/>
      </w:tblPr>
      <w:tblGrid>
        <w:gridCol w:w="1709"/>
        <w:gridCol w:w="7577"/>
      </w:tblGrid>
      <w:tr w:rsidR="003B3FEC" w:rsidRPr="0054216D" w:rsidTr="001038E7">
        <w:tc>
          <w:tcPr>
            <w:tcW w:w="1709" w:type="dxa"/>
            <w:tcBorders>
              <w:top w:val="single" w:sz="18" w:space="0" w:color="000080"/>
              <w:left w:val="single" w:sz="18" w:space="0" w:color="000080"/>
              <w:bottom w:val="single" w:sz="18" w:space="0" w:color="FFFFFF"/>
            </w:tcBorders>
            <w:shd w:val="pct20" w:color="000000" w:fill="FFFFFF"/>
          </w:tcPr>
          <w:p w:rsidR="003B3FEC" w:rsidRPr="0054216D" w:rsidRDefault="003B3FEC" w:rsidP="001038E7">
            <w:pPr>
              <w:rPr>
                <w:rFonts w:ascii="Calibri" w:eastAsia="標楷體" w:hAnsi="Calibri"/>
                <w:b/>
                <w:bCs/>
              </w:rPr>
            </w:pPr>
            <w:r w:rsidRPr="0054216D">
              <w:rPr>
                <w:rFonts w:ascii="Calibri" w:eastAsia="標楷體" w:hAnsi="標楷體"/>
                <w:b/>
                <w:bCs/>
              </w:rPr>
              <w:t>系所</w:t>
            </w:r>
          </w:p>
        </w:tc>
        <w:tc>
          <w:tcPr>
            <w:tcW w:w="7577" w:type="dxa"/>
            <w:tcBorders>
              <w:top w:val="single" w:sz="18" w:space="0" w:color="000080"/>
              <w:bottom w:val="single" w:sz="18" w:space="0" w:color="FFFFFF"/>
              <w:right w:val="single" w:sz="18" w:space="0" w:color="000080"/>
            </w:tcBorders>
            <w:shd w:val="pct20" w:color="000000" w:fill="FFFFFF"/>
          </w:tcPr>
          <w:p w:rsidR="003B3FEC" w:rsidRPr="0054216D" w:rsidRDefault="003B3FEC" w:rsidP="001038E7">
            <w:pPr>
              <w:rPr>
                <w:rFonts w:ascii="Calibri" w:eastAsia="標楷體" w:hAnsi="Calibri"/>
                <w:b/>
                <w:bCs/>
              </w:rPr>
            </w:pPr>
            <w:r w:rsidRPr="0054216D">
              <w:rPr>
                <w:rFonts w:ascii="Calibri" w:eastAsia="標楷體" w:hAnsi="標楷體"/>
                <w:b/>
                <w:bCs/>
                <w:noProof/>
              </w:rPr>
              <w:t>金融管理學系</w:t>
            </w:r>
          </w:p>
        </w:tc>
      </w:tr>
      <w:tr w:rsidR="003B3FEC" w:rsidRPr="0054216D" w:rsidTr="001038E7">
        <w:tc>
          <w:tcPr>
            <w:tcW w:w="1709" w:type="dxa"/>
            <w:tcBorders>
              <w:top w:val="single" w:sz="18" w:space="0" w:color="FFFFFF"/>
              <w:left w:val="single" w:sz="18" w:space="0" w:color="000080"/>
              <w:bottom w:val="single" w:sz="18" w:space="0" w:color="000080"/>
            </w:tcBorders>
            <w:shd w:val="pct5" w:color="000000" w:fill="FFFFFF"/>
          </w:tcPr>
          <w:p w:rsidR="003B3FEC" w:rsidRPr="0054216D" w:rsidRDefault="003B3FEC" w:rsidP="001038E7">
            <w:pPr>
              <w:rPr>
                <w:rFonts w:ascii="Calibri" w:eastAsia="標楷體" w:hAnsi="Calibri"/>
              </w:rPr>
            </w:pPr>
            <w:r w:rsidRPr="0054216D">
              <w:rPr>
                <w:rFonts w:ascii="Calibri" w:eastAsia="標楷體" w:hAnsi="Calibri"/>
              </w:rPr>
              <w:t>Department</w:t>
            </w:r>
          </w:p>
        </w:tc>
        <w:tc>
          <w:tcPr>
            <w:tcW w:w="7577" w:type="dxa"/>
            <w:tcBorders>
              <w:top w:val="single" w:sz="18" w:space="0" w:color="FFFFFF"/>
              <w:bottom w:val="single" w:sz="18" w:space="0" w:color="000080"/>
              <w:right w:val="single" w:sz="18" w:space="0" w:color="000080"/>
            </w:tcBorders>
            <w:shd w:val="pct5" w:color="000000" w:fill="FFFFFF"/>
          </w:tcPr>
          <w:p w:rsidR="003B3FEC" w:rsidRPr="0054216D" w:rsidRDefault="003B3FEC" w:rsidP="001038E7">
            <w:pPr>
              <w:rPr>
                <w:rFonts w:ascii="Calibri" w:eastAsia="標楷體" w:hAnsi="Calibri"/>
              </w:rPr>
            </w:pPr>
            <w:r w:rsidRPr="0054216D">
              <w:rPr>
                <w:rFonts w:ascii="Calibri" w:eastAsia="標楷體" w:hAnsi="Calibri"/>
                <w:noProof/>
              </w:rPr>
              <w:t>Department of Finance</w:t>
            </w:r>
          </w:p>
        </w:tc>
      </w:tr>
      <w:tr w:rsidR="003B3FEC" w:rsidRPr="0054216D" w:rsidTr="001038E7">
        <w:tc>
          <w:tcPr>
            <w:tcW w:w="1709" w:type="dxa"/>
            <w:tcBorders>
              <w:top w:val="single" w:sz="18" w:space="0" w:color="000080"/>
              <w:left w:val="single" w:sz="18" w:space="0" w:color="000080"/>
              <w:bottom w:val="single" w:sz="18" w:space="0" w:color="FFFFFF"/>
            </w:tcBorders>
            <w:shd w:val="pct20" w:color="000000" w:fill="FFFFFF"/>
          </w:tcPr>
          <w:p w:rsidR="003B3FEC" w:rsidRPr="0054216D" w:rsidRDefault="003B3FEC" w:rsidP="001038E7">
            <w:pPr>
              <w:rPr>
                <w:rFonts w:ascii="Calibri" w:eastAsia="標楷體" w:hAnsi="Calibri"/>
              </w:rPr>
            </w:pPr>
            <w:r w:rsidRPr="0054216D">
              <w:rPr>
                <w:rFonts w:ascii="Calibri" w:eastAsia="標楷體" w:hAnsi="標楷體"/>
              </w:rPr>
              <w:t>姓名</w:t>
            </w:r>
          </w:p>
        </w:tc>
        <w:tc>
          <w:tcPr>
            <w:tcW w:w="7577" w:type="dxa"/>
            <w:tcBorders>
              <w:top w:val="single" w:sz="18" w:space="0" w:color="000080"/>
              <w:bottom w:val="single" w:sz="18" w:space="0" w:color="FFFFFF"/>
              <w:right w:val="single" w:sz="18" w:space="0" w:color="000080"/>
            </w:tcBorders>
            <w:shd w:val="pct20" w:color="000000" w:fill="FFFFFF"/>
          </w:tcPr>
          <w:p w:rsidR="003B3FEC" w:rsidRPr="0054216D" w:rsidRDefault="003B3FEC" w:rsidP="001038E7">
            <w:pPr>
              <w:rPr>
                <w:rFonts w:ascii="Calibri" w:eastAsia="標楷體" w:hAnsi="Calibri"/>
                <w:b/>
              </w:rPr>
            </w:pPr>
            <w:r w:rsidRPr="0054216D">
              <w:rPr>
                <w:rFonts w:ascii="Calibri" w:eastAsia="標楷體" w:hAnsi="標楷體"/>
                <w:b/>
                <w:noProof/>
              </w:rPr>
              <w:t>余歆儀</w:t>
            </w:r>
          </w:p>
        </w:tc>
      </w:tr>
      <w:tr w:rsidR="003B3FEC" w:rsidRPr="0054216D" w:rsidTr="001038E7">
        <w:tc>
          <w:tcPr>
            <w:tcW w:w="1709" w:type="dxa"/>
            <w:tcBorders>
              <w:top w:val="single" w:sz="18" w:space="0" w:color="FFFFFF"/>
              <w:left w:val="single" w:sz="18" w:space="0" w:color="000080"/>
              <w:bottom w:val="single" w:sz="18" w:space="0" w:color="000080"/>
            </w:tcBorders>
            <w:shd w:val="pct5" w:color="000000" w:fill="FFFFFF"/>
          </w:tcPr>
          <w:p w:rsidR="003B3FEC" w:rsidRPr="0054216D" w:rsidRDefault="003B3FEC" w:rsidP="001038E7">
            <w:pPr>
              <w:rPr>
                <w:rFonts w:ascii="Calibri" w:eastAsia="標楷體" w:hAnsi="Calibri"/>
              </w:rPr>
            </w:pPr>
            <w:r w:rsidRPr="0054216D">
              <w:rPr>
                <w:rFonts w:ascii="Calibri" w:eastAsia="標楷體" w:hAnsi="Calibri"/>
              </w:rPr>
              <w:t>Name</w:t>
            </w:r>
          </w:p>
        </w:tc>
        <w:tc>
          <w:tcPr>
            <w:tcW w:w="7577" w:type="dxa"/>
            <w:tcBorders>
              <w:top w:val="single" w:sz="18" w:space="0" w:color="FFFFFF"/>
              <w:bottom w:val="single" w:sz="18" w:space="0" w:color="000080"/>
              <w:right w:val="single" w:sz="18" w:space="0" w:color="000080"/>
            </w:tcBorders>
            <w:shd w:val="pct5" w:color="000000" w:fill="FFFFFF"/>
          </w:tcPr>
          <w:p w:rsidR="003B3FEC" w:rsidRPr="0054216D" w:rsidRDefault="003B3FEC" w:rsidP="001038E7">
            <w:pPr>
              <w:rPr>
                <w:rFonts w:ascii="Calibri" w:eastAsia="標楷體" w:hAnsi="Calibri"/>
              </w:rPr>
            </w:pPr>
            <w:r w:rsidRPr="0054216D">
              <w:rPr>
                <w:rFonts w:ascii="Calibri" w:eastAsia="標楷體" w:hAnsi="Calibri"/>
                <w:noProof/>
              </w:rPr>
              <w:t>Yu, Hsin-Yi</w:t>
            </w:r>
          </w:p>
        </w:tc>
      </w:tr>
      <w:tr w:rsidR="003B3FEC" w:rsidRPr="0054216D" w:rsidTr="001038E7">
        <w:tc>
          <w:tcPr>
            <w:tcW w:w="1709" w:type="dxa"/>
            <w:tcBorders>
              <w:top w:val="single" w:sz="18" w:space="0" w:color="000080"/>
              <w:left w:val="single" w:sz="18" w:space="0" w:color="000080"/>
              <w:bottom w:val="single" w:sz="18" w:space="0" w:color="FFFFFF"/>
            </w:tcBorders>
            <w:shd w:val="pct20" w:color="000000" w:fill="FFFFFF"/>
          </w:tcPr>
          <w:p w:rsidR="003B3FEC" w:rsidRPr="0054216D" w:rsidRDefault="003B3FEC" w:rsidP="001038E7">
            <w:pPr>
              <w:rPr>
                <w:rFonts w:ascii="Calibri" w:eastAsia="標楷體" w:hAnsi="Calibri"/>
              </w:rPr>
            </w:pPr>
            <w:r w:rsidRPr="0054216D">
              <w:rPr>
                <w:rFonts w:ascii="Calibri" w:eastAsia="標楷體" w:hAnsi="標楷體"/>
              </w:rPr>
              <w:t>職級</w:t>
            </w:r>
          </w:p>
        </w:tc>
        <w:tc>
          <w:tcPr>
            <w:tcW w:w="7577" w:type="dxa"/>
            <w:tcBorders>
              <w:top w:val="single" w:sz="18" w:space="0" w:color="000080"/>
              <w:bottom w:val="single" w:sz="18" w:space="0" w:color="FFFFFF"/>
              <w:right w:val="single" w:sz="18" w:space="0" w:color="000080"/>
            </w:tcBorders>
            <w:shd w:val="pct20" w:color="000000" w:fill="FFFFFF"/>
          </w:tcPr>
          <w:p w:rsidR="003B3FEC" w:rsidRPr="0054216D" w:rsidRDefault="003B3FEC" w:rsidP="001038E7">
            <w:pPr>
              <w:rPr>
                <w:rFonts w:ascii="Calibri" w:eastAsia="標楷體" w:hAnsi="Calibri"/>
              </w:rPr>
            </w:pPr>
            <w:r w:rsidRPr="0054216D">
              <w:rPr>
                <w:rFonts w:ascii="Calibri" w:eastAsia="標楷體" w:hAnsi="標楷體"/>
                <w:noProof/>
              </w:rPr>
              <w:t>副教授</w:t>
            </w:r>
          </w:p>
        </w:tc>
      </w:tr>
      <w:tr w:rsidR="003B3FEC" w:rsidRPr="0054216D" w:rsidTr="001038E7">
        <w:tc>
          <w:tcPr>
            <w:tcW w:w="1709" w:type="dxa"/>
            <w:tcBorders>
              <w:top w:val="single" w:sz="18" w:space="0" w:color="FFFFFF"/>
              <w:left w:val="single" w:sz="18" w:space="0" w:color="000080"/>
              <w:bottom w:val="single" w:sz="18" w:space="0" w:color="000080"/>
            </w:tcBorders>
            <w:shd w:val="pct5" w:color="000000" w:fill="FFFFFF"/>
          </w:tcPr>
          <w:p w:rsidR="003B3FEC" w:rsidRPr="0054216D" w:rsidRDefault="003B3FEC" w:rsidP="001038E7">
            <w:pPr>
              <w:rPr>
                <w:rFonts w:ascii="Calibri" w:eastAsia="標楷體" w:hAnsi="Calibri"/>
              </w:rPr>
            </w:pPr>
            <w:r w:rsidRPr="0054216D">
              <w:rPr>
                <w:rFonts w:ascii="Calibri" w:eastAsia="標楷體" w:hAnsi="Calibri"/>
              </w:rPr>
              <w:t>Title</w:t>
            </w:r>
          </w:p>
        </w:tc>
        <w:tc>
          <w:tcPr>
            <w:tcW w:w="7577" w:type="dxa"/>
            <w:tcBorders>
              <w:top w:val="single" w:sz="18" w:space="0" w:color="FFFFFF"/>
              <w:bottom w:val="single" w:sz="18" w:space="0" w:color="000080"/>
              <w:right w:val="single" w:sz="18" w:space="0" w:color="000080"/>
            </w:tcBorders>
            <w:shd w:val="pct5" w:color="000000" w:fill="FFFFFF"/>
          </w:tcPr>
          <w:p w:rsidR="003B3FEC" w:rsidRPr="0054216D" w:rsidRDefault="003B3FEC" w:rsidP="001038E7">
            <w:pPr>
              <w:rPr>
                <w:rFonts w:ascii="Calibri" w:eastAsia="標楷體" w:hAnsi="Calibri"/>
              </w:rPr>
            </w:pPr>
            <w:r w:rsidRPr="0054216D">
              <w:rPr>
                <w:rFonts w:ascii="Calibri" w:eastAsia="標楷體" w:hAnsi="Calibri"/>
                <w:noProof/>
              </w:rPr>
              <w:t>Associate Professor</w:t>
            </w:r>
          </w:p>
        </w:tc>
      </w:tr>
      <w:tr w:rsidR="003B3FEC" w:rsidRPr="0054216D" w:rsidTr="001038E7">
        <w:tc>
          <w:tcPr>
            <w:tcW w:w="1709" w:type="dxa"/>
            <w:tcBorders>
              <w:top w:val="single" w:sz="18" w:space="0" w:color="000080"/>
              <w:left w:val="single" w:sz="18" w:space="0" w:color="000080"/>
              <w:bottom w:val="single" w:sz="18" w:space="0" w:color="FFFFFF"/>
            </w:tcBorders>
            <w:shd w:val="pct20" w:color="000000" w:fill="FFFFFF"/>
          </w:tcPr>
          <w:p w:rsidR="003B3FEC" w:rsidRPr="0054216D" w:rsidRDefault="003B3FEC" w:rsidP="001038E7">
            <w:pPr>
              <w:rPr>
                <w:rFonts w:ascii="Calibri" w:eastAsia="標楷體" w:hAnsi="Calibri"/>
              </w:rPr>
            </w:pPr>
            <w:r w:rsidRPr="0054216D">
              <w:rPr>
                <w:rFonts w:ascii="Calibri" w:eastAsia="標楷體" w:hAnsi="標楷體"/>
              </w:rPr>
              <w:t>最高學歷</w:t>
            </w:r>
          </w:p>
        </w:tc>
        <w:tc>
          <w:tcPr>
            <w:tcW w:w="7577" w:type="dxa"/>
            <w:tcBorders>
              <w:top w:val="single" w:sz="18" w:space="0" w:color="000080"/>
              <w:bottom w:val="single" w:sz="18" w:space="0" w:color="FFFFFF"/>
              <w:right w:val="single" w:sz="18" w:space="0" w:color="000080"/>
            </w:tcBorders>
            <w:shd w:val="pct20" w:color="000000" w:fill="FFFFFF"/>
          </w:tcPr>
          <w:p w:rsidR="003B3FEC" w:rsidRPr="0054216D" w:rsidRDefault="003B3FEC" w:rsidP="001038E7">
            <w:pPr>
              <w:rPr>
                <w:rFonts w:ascii="Calibri" w:eastAsia="標楷體" w:hAnsi="Calibri"/>
              </w:rPr>
            </w:pPr>
            <w:r w:rsidRPr="003B3FEC">
              <w:rPr>
                <w:rFonts w:ascii="Calibri" w:eastAsia="標楷體" w:hAnsi="標楷體"/>
                <w:noProof/>
              </w:rPr>
              <w:t>英國愛丁堡大學財務博士</w:t>
            </w:r>
          </w:p>
        </w:tc>
      </w:tr>
      <w:tr w:rsidR="003B3FEC" w:rsidRPr="0054216D" w:rsidTr="001038E7">
        <w:tc>
          <w:tcPr>
            <w:tcW w:w="1709" w:type="dxa"/>
            <w:tcBorders>
              <w:top w:val="single" w:sz="18" w:space="0" w:color="FFFFFF"/>
              <w:left w:val="single" w:sz="18" w:space="0" w:color="000080"/>
              <w:bottom w:val="single" w:sz="18" w:space="0" w:color="000080"/>
            </w:tcBorders>
            <w:shd w:val="pct5" w:color="000000" w:fill="FFFFFF"/>
          </w:tcPr>
          <w:p w:rsidR="003B3FEC" w:rsidRPr="0054216D" w:rsidRDefault="003B3FEC" w:rsidP="001038E7">
            <w:pPr>
              <w:rPr>
                <w:rFonts w:ascii="Calibri" w:eastAsia="標楷體" w:hAnsi="Calibri"/>
                <w:noProof/>
              </w:rPr>
            </w:pPr>
            <w:r w:rsidRPr="0054216D">
              <w:rPr>
                <w:rFonts w:ascii="Calibri" w:eastAsia="標楷體" w:hAnsi="Calibri"/>
                <w:noProof/>
              </w:rPr>
              <w:t>Highest Degree</w:t>
            </w:r>
          </w:p>
        </w:tc>
        <w:tc>
          <w:tcPr>
            <w:tcW w:w="7577" w:type="dxa"/>
            <w:tcBorders>
              <w:top w:val="single" w:sz="18" w:space="0" w:color="FFFFFF"/>
              <w:bottom w:val="single" w:sz="18" w:space="0" w:color="000080"/>
              <w:right w:val="single" w:sz="18" w:space="0" w:color="000080"/>
            </w:tcBorders>
            <w:shd w:val="pct5" w:color="000000" w:fill="FFFFFF"/>
          </w:tcPr>
          <w:p w:rsidR="003B3FEC" w:rsidRPr="0054216D" w:rsidRDefault="003B3FEC" w:rsidP="001038E7">
            <w:pPr>
              <w:rPr>
                <w:rFonts w:ascii="Calibri" w:eastAsia="標楷體" w:hAnsi="Calibri"/>
                <w:noProof/>
              </w:rPr>
            </w:pPr>
            <w:r w:rsidRPr="003B3FEC">
              <w:rPr>
                <w:rFonts w:ascii="Calibri" w:eastAsia="標楷體" w:hAnsi="Calibri"/>
                <w:noProof/>
              </w:rPr>
              <w:t>Ph.D. in Finance, University</w:t>
            </w:r>
            <w:r w:rsidRPr="003B3FEC">
              <w:rPr>
                <w:rFonts w:ascii="Calibri" w:eastAsia="標楷體" w:hAnsi="Calibri" w:hint="eastAsia"/>
                <w:noProof/>
              </w:rPr>
              <w:t xml:space="preserve"> of Edinburgh</w:t>
            </w:r>
          </w:p>
        </w:tc>
      </w:tr>
      <w:tr w:rsidR="003B3FEC" w:rsidRPr="0054216D" w:rsidTr="001038E7">
        <w:tc>
          <w:tcPr>
            <w:tcW w:w="1709" w:type="dxa"/>
            <w:tcBorders>
              <w:top w:val="single" w:sz="18" w:space="0" w:color="000080"/>
              <w:left w:val="single" w:sz="18" w:space="0" w:color="000080"/>
              <w:bottom w:val="single" w:sz="18" w:space="0" w:color="FFFFFF"/>
            </w:tcBorders>
            <w:shd w:val="pct20" w:color="000000" w:fill="FFFFFF"/>
          </w:tcPr>
          <w:p w:rsidR="003B3FEC" w:rsidRPr="0054216D" w:rsidRDefault="003B3FEC" w:rsidP="001038E7">
            <w:pPr>
              <w:rPr>
                <w:rFonts w:ascii="Calibri" w:eastAsia="標楷體" w:hAnsi="Calibri"/>
              </w:rPr>
            </w:pPr>
            <w:r w:rsidRPr="0054216D">
              <w:rPr>
                <w:rFonts w:ascii="Calibri" w:eastAsia="標楷體" w:hAnsi="標楷體"/>
              </w:rPr>
              <w:t>專長領域</w:t>
            </w:r>
          </w:p>
        </w:tc>
        <w:tc>
          <w:tcPr>
            <w:tcW w:w="7577" w:type="dxa"/>
            <w:tcBorders>
              <w:top w:val="single" w:sz="18" w:space="0" w:color="000080"/>
              <w:bottom w:val="single" w:sz="18" w:space="0" w:color="FFFFFF"/>
              <w:right w:val="single" w:sz="18" w:space="0" w:color="000080"/>
            </w:tcBorders>
            <w:shd w:val="pct20" w:color="000000" w:fill="FFFFFF"/>
          </w:tcPr>
          <w:p w:rsidR="003B3FEC" w:rsidRPr="0054216D" w:rsidRDefault="00703D49" w:rsidP="001038E7">
            <w:pPr>
              <w:rPr>
                <w:rFonts w:ascii="Calibri" w:eastAsia="標楷體" w:hAnsi="Calibri"/>
              </w:rPr>
            </w:pPr>
            <w:r w:rsidRPr="00703D49">
              <w:rPr>
                <w:rFonts w:ascii="Calibri" w:eastAsia="標楷體" w:hAnsi="Calibri" w:hint="eastAsia"/>
              </w:rPr>
              <w:t>資產評價、共同基金、公司治理</w:t>
            </w:r>
          </w:p>
        </w:tc>
      </w:tr>
      <w:tr w:rsidR="003B3FEC" w:rsidRPr="0054216D" w:rsidTr="001038E7">
        <w:tc>
          <w:tcPr>
            <w:tcW w:w="1709" w:type="dxa"/>
            <w:tcBorders>
              <w:top w:val="single" w:sz="18" w:space="0" w:color="FFFFFF"/>
              <w:left w:val="single" w:sz="18" w:space="0" w:color="000080"/>
              <w:bottom w:val="single" w:sz="18" w:space="0" w:color="000080"/>
            </w:tcBorders>
            <w:shd w:val="pct5" w:color="000000" w:fill="FFFFFF"/>
          </w:tcPr>
          <w:p w:rsidR="003B3FEC" w:rsidRPr="0054216D" w:rsidRDefault="003B3FEC" w:rsidP="001038E7">
            <w:pPr>
              <w:rPr>
                <w:rFonts w:ascii="Calibri" w:eastAsia="標楷體" w:hAnsi="Calibri"/>
              </w:rPr>
            </w:pPr>
            <w:r w:rsidRPr="0054216D">
              <w:rPr>
                <w:rFonts w:ascii="Calibri" w:eastAsia="標楷體" w:hAnsi="Calibri"/>
              </w:rPr>
              <w:t>Specialty</w:t>
            </w:r>
          </w:p>
        </w:tc>
        <w:tc>
          <w:tcPr>
            <w:tcW w:w="7577" w:type="dxa"/>
            <w:tcBorders>
              <w:top w:val="single" w:sz="18" w:space="0" w:color="FFFFFF"/>
              <w:bottom w:val="single" w:sz="18" w:space="0" w:color="000080"/>
              <w:right w:val="single" w:sz="18" w:space="0" w:color="000080"/>
            </w:tcBorders>
            <w:shd w:val="pct5" w:color="000000" w:fill="FFFFFF"/>
          </w:tcPr>
          <w:p w:rsidR="003B3FEC" w:rsidRPr="0054216D" w:rsidRDefault="00703D49" w:rsidP="00703D49">
            <w:pPr>
              <w:rPr>
                <w:rFonts w:ascii="Calibri" w:eastAsia="標楷體" w:hAnsi="Calibri"/>
              </w:rPr>
            </w:pPr>
            <w:r>
              <w:rPr>
                <w:rFonts w:ascii="Calibri" w:eastAsia="標楷體" w:hAnsi="Calibri"/>
                <w:noProof/>
              </w:rPr>
              <w:t>Asset Pricing,</w:t>
            </w:r>
            <w:r w:rsidR="003B3FEC" w:rsidRPr="0054216D">
              <w:rPr>
                <w:rFonts w:ascii="Calibri" w:eastAsia="標楷體" w:hAnsi="Calibri"/>
                <w:noProof/>
              </w:rPr>
              <w:t xml:space="preserve"> Mutual Fund, Corporate Governance</w:t>
            </w:r>
          </w:p>
        </w:tc>
      </w:tr>
      <w:tr w:rsidR="003B3FEC" w:rsidRPr="0054216D" w:rsidTr="001038E7">
        <w:tc>
          <w:tcPr>
            <w:tcW w:w="1709" w:type="dxa"/>
            <w:tcBorders>
              <w:top w:val="single" w:sz="18" w:space="0" w:color="000080"/>
              <w:left w:val="single" w:sz="18" w:space="0" w:color="000080"/>
              <w:bottom w:val="single" w:sz="18" w:space="0" w:color="000080"/>
              <w:right w:val="nil"/>
            </w:tcBorders>
            <w:shd w:val="pct20" w:color="000000" w:fill="FFFFFF"/>
          </w:tcPr>
          <w:p w:rsidR="003B3FEC" w:rsidRPr="0054216D" w:rsidRDefault="003B3FEC" w:rsidP="001038E7">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7577" w:type="dxa"/>
            <w:tcBorders>
              <w:top w:val="single" w:sz="18" w:space="0" w:color="000080"/>
              <w:left w:val="nil"/>
              <w:bottom w:val="single" w:sz="18" w:space="0" w:color="000080"/>
              <w:right w:val="single" w:sz="18" w:space="0" w:color="000080"/>
            </w:tcBorders>
            <w:shd w:val="pct20" w:color="000000" w:fill="FFFFFF"/>
          </w:tcPr>
          <w:p w:rsidR="003B3FEC" w:rsidRPr="0054216D" w:rsidRDefault="003B3FEC" w:rsidP="001038E7">
            <w:pPr>
              <w:rPr>
                <w:rFonts w:ascii="Calibri" w:eastAsia="標楷體" w:hAnsi="Calibri"/>
              </w:rPr>
            </w:pPr>
            <w:r w:rsidRPr="0054216D">
              <w:rPr>
                <w:rFonts w:ascii="Calibri" w:eastAsia="標楷體" w:hAnsi="Calibri"/>
                <w:noProof/>
              </w:rPr>
              <w:t>hyyu@nuk.edu.tw</w:t>
            </w:r>
          </w:p>
        </w:tc>
      </w:tr>
      <w:tr w:rsidR="003B3FEC" w:rsidRPr="0054216D" w:rsidTr="001038E7">
        <w:tc>
          <w:tcPr>
            <w:tcW w:w="1709" w:type="dxa"/>
            <w:tcBorders>
              <w:top w:val="single" w:sz="18" w:space="0" w:color="000080"/>
              <w:left w:val="single" w:sz="18" w:space="0" w:color="000080"/>
              <w:bottom w:val="single" w:sz="18" w:space="0" w:color="000080"/>
              <w:right w:val="nil"/>
            </w:tcBorders>
            <w:shd w:val="pct5" w:color="000000" w:fill="FFFFFF"/>
          </w:tcPr>
          <w:p w:rsidR="003B3FEC" w:rsidRPr="0054216D" w:rsidRDefault="003B3FEC" w:rsidP="001038E7">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7577" w:type="dxa"/>
            <w:tcBorders>
              <w:top w:val="single" w:sz="18" w:space="0" w:color="000080"/>
              <w:left w:val="nil"/>
              <w:bottom w:val="single" w:sz="18" w:space="0" w:color="000080"/>
              <w:right w:val="single" w:sz="18" w:space="0" w:color="000080"/>
            </w:tcBorders>
            <w:shd w:val="pct5" w:color="000000" w:fill="FFFFFF"/>
          </w:tcPr>
          <w:p w:rsidR="003B3FEC" w:rsidRPr="0054216D" w:rsidRDefault="003B3FEC" w:rsidP="001038E7">
            <w:pPr>
              <w:rPr>
                <w:rFonts w:ascii="Calibri" w:eastAsia="標楷體" w:hAnsi="Calibri"/>
              </w:rPr>
            </w:pPr>
            <w:r w:rsidRPr="0054216D">
              <w:rPr>
                <w:rFonts w:ascii="Calibri" w:eastAsia="標楷體" w:hAnsi="Calibri"/>
                <w:noProof/>
              </w:rPr>
              <w:t>07-5919709</w:t>
            </w:r>
          </w:p>
        </w:tc>
      </w:tr>
    </w:tbl>
    <w:p w:rsidR="003B3FEC" w:rsidRPr="0054216D" w:rsidRDefault="003B3FEC" w:rsidP="003B3FEC">
      <w:pPr>
        <w:rPr>
          <w:rFonts w:ascii="Calibri" w:eastAsia="標楷體" w:hAnsi="Calibri"/>
        </w:rPr>
      </w:pPr>
    </w:p>
    <w:p w:rsidR="003B3FEC" w:rsidRPr="0054216D" w:rsidRDefault="003B3FEC" w:rsidP="003B3FEC">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w:t>
      </w:r>
      <w:r w:rsidRPr="006B01C5">
        <w:rPr>
          <w:rFonts w:ascii="Calibri" w:eastAsia="標楷體" w:hAnsi="Calibri"/>
          <w:color w:val="000000" w:themeColor="text1"/>
          <w:sz w:val="28"/>
          <w:szCs w:val="28"/>
        </w:rPr>
        <w:t>blication  200</w:t>
      </w:r>
      <w:r w:rsidR="00703D49" w:rsidRPr="006B01C5">
        <w:rPr>
          <w:rFonts w:ascii="Calibri" w:eastAsia="標楷體" w:hAnsi="Calibri" w:hint="eastAsia"/>
          <w:color w:val="000000" w:themeColor="text1"/>
          <w:sz w:val="28"/>
          <w:szCs w:val="28"/>
        </w:rPr>
        <w:t>9</w:t>
      </w:r>
      <w:r w:rsidRPr="006B01C5">
        <w:rPr>
          <w:rFonts w:ascii="Calibri" w:eastAsia="標楷體" w:hAnsi="Calibri"/>
          <w:color w:val="000000" w:themeColor="text1"/>
          <w:sz w:val="28"/>
          <w:szCs w:val="28"/>
        </w:rPr>
        <w:t>~201</w:t>
      </w:r>
      <w:r w:rsidR="00703D49" w:rsidRPr="006B01C5">
        <w:rPr>
          <w:rFonts w:ascii="Calibri" w:eastAsia="標楷體" w:hAnsi="Calibri" w:hint="eastAsia"/>
          <w:color w:val="000000" w:themeColor="text1"/>
          <w:sz w:val="28"/>
          <w:szCs w:val="28"/>
        </w:rPr>
        <w:t>3</w:t>
      </w:r>
    </w:p>
    <w:p w:rsidR="003B3FEC" w:rsidRPr="0054216D" w:rsidRDefault="003B3FEC" w:rsidP="003B3FEC">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5C25A8" w:rsidRDefault="005C25A8" w:rsidP="005C25A8">
      <w:pPr>
        <w:ind w:leftChars="97" w:left="425" w:hangingChars="80" w:hanging="192"/>
        <w:rPr>
          <w:rFonts w:eastAsia="標楷體"/>
          <w:noProof/>
        </w:rPr>
      </w:pPr>
      <w:r>
        <w:rPr>
          <w:rFonts w:eastAsia="標楷體" w:hint="eastAsia"/>
          <w:noProof/>
        </w:rPr>
        <w:t xml:space="preserve">1.Yu, </w:t>
      </w:r>
      <w:r w:rsidRPr="005662BD">
        <w:rPr>
          <w:rFonts w:eastAsia="標楷體" w:hint="eastAsia"/>
          <w:noProof/>
        </w:rPr>
        <w:t>Hsin-Yi</w:t>
      </w:r>
      <w:r>
        <w:rPr>
          <w:rFonts w:eastAsia="標楷體" w:hint="eastAsia"/>
          <w:noProof/>
        </w:rPr>
        <w:t>,</w:t>
      </w:r>
      <w:r w:rsidRPr="009461F5">
        <w:rPr>
          <w:rFonts w:eastAsia="標楷體" w:hint="eastAsia"/>
          <w:noProof/>
        </w:rPr>
        <w:t xml:space="preserve"> </w:t>
      </w:r>
      <w:r>
        <w:rPr>
          <w:rFonts w:eastAsia="標楷體" w:hint="eastAsia"/>
          <w:noProof/>
        </w:rPr>
        <w:t xml:space="preserve">2012, </w:t>
      </w:r>
      <w:r w:rsidRPr="005C25A8">
        <w:rPr>
          <w:rFonts w:eastAsia="標楷體"/>
          <w:noProof/>
        </w:rPr>
        <w:t xml:space="preserve">Where Are the </w:t>
      </w:r>
      <w:r w:rsidRPr="005C25A8">
        <w:rPr>
          <w:rFonts w:eastAsia="標楷體" w:hint="eastAsia"/>
          <w:noProof/>
        </w:rPr>
        <w:t>S</w:t>
      </w:r>
      <w:r w:rsidRPr="005C25A8">
        <w:rPr>
          <w:rFonts w:eastAsia="標楷體"/>
          <w:noProof/>
        </w:rPr>
        <w:t xml:space="preserve">mart Investors? </w:t>
      </w:r>
      <w:r w:rsidRPr="005C25A8">
        <w:rPr>
          <w:rFonts w:eastAsia="標楷體" w:hint="eastAsia"/>
          <w:noProof/>
        </w:rPr>
        <w:t xml:space="preserve">New Evidence </w:t>
      </w:r>
      <w:r w:rsidRPr="005C25A8">
        <w:rPr>
          <w:rFonts w:eastAsia="標楷體"/>
          <w:noProof/>
        </w:rPr>
        <w:t>of the Smart Money Effect</w:t>
      </w:r>
      <w:r>
        <w:rPr>
          <w:rFonts w:eastAsia="標楷體" w:hint="eastAsia"/>
          <w:noProof/>
        </w:rPr>
        <w:t xml:space="preserve">, </w:t>
      </w:r>
      <w:r w:rsidRPr="005C25A8">
        <w:rPr>
          <w:rFonts w:eastAsia="標楷體" w:hint="eastAsia"/>
          <w:noProof/>
        </w:rPr>
        <w:t>Journal of Empirical Finance</w:t>
      </w:r>
      <w:r>
        <w:rPr>
          <w:rFonts w:eastAsia="標楷體" w:hint="eastAsia"/>
          <w:noProof/>
        </w:rPr>
        <w:t>, 19, 51-64.</w:t>
      </w:r>
      <w:r w:rsidRPr="005C25A8">
        <w:rPr>
          <w:rFonts w:eastAsia="標楷體" w:hint="eastAsia"/>
          <w:noProof/>
        </w:rPr>
        <w:t xml:space="preserve"> (SSCI, </w:t>
      </w:r>
      <w:r w:rsidRPr="005C25A8">
        <w:rPr>
          <w:rFonts w:eastAsia="標楷體" w:hint="eastAsia"/>
          <w:noProof/>
        </w:rPr>
        <w:t>國科會</w:t>
      </w:r>
      <w:r w:rsidRPr="005C25A8">
        <w:rPr>
          <w:rFonts w:eastAsia="標楷體" w:hint="eastAsia"/>
          <w:noProof/>
        </w:rPr>
        <w:t>ATier-1</w:t>
      </w:r>
      <w:r w:rsidRPr="005C25A8">
        <w:rPr>
          <w:rFonts w:eastAsia="標楷體" w:hint="eastAsia"/>
          <w:noProof/>
        </w:rPr>
        <w:t>期刊</w:t>
      </w:r>
      <w:r w:rsidRPr="005C25A8">
        <w:rPr>
          <w:rFonts w:eastAsia="標楷體" w:hint="eastAsia"/>
          <w:noProof/>
        </w:rPr>
        <w:t>)</w:t>
      </w:r>
      <w:r>
        <w:rPr>
          <w:rFonts w:eastAsia="標楷體" w:hint="eastAsia"/>
          <w:noProof/>
        </w:rPr>
        <w:t>.</w:t>
      </w:r>
    </w:p>
    <w:p w:rsidR="005C25A8" w:rsidRPr="005662BD" w:rsidRDefault="005C25A8" w:rsidP="005C25A8">
      <w:pPr>
        <w:ind w:leftChars="97" w:left="425" w:hangingChars="80" w:hanging="192"/>
        <w:rPr>
          <w:rFonts w:eastAsia="標楷體"/>
          <w:noProof/>
        </w:rPr>
      </w:pPr>
      <w:r>
        <w:rPr>
          <w:rFonts w:eastAsia="標楷體" w:hint="eastAsia"/>
          <w:noProof/>
        </w:rPr>
        <w:t>2.</w:t>
      </w:r>
      <w:r w:rsidRPr="005662BD">
        <w:rPr>
          <w:rFonts w:eastAsia="標楷體" w:hint="eastAsia"/>
          <w:noProof/>
        </w:rPr>
        <w:t xml:space="preserve">Yu, Hsin-Yi and Brian Main, 2012, </w:t>
      </w:r>
      <w:r w:rsidRPr="005662BD">
        <w:rPr>
          <w:rFonts w:eastAsia="標楷體"/>
          <w:noProof/>
        </w:rPr>
        <w:t>Political Intervention, Corporate</w:t>
      </w:r>
      <w:r w:rsidRPr="005662BD">
        <w:rPr>
          <w:rFonts w:eastAsia="標楷體" w:hint="eastAsia"/>
          <w:noProof/>
        </w:rPr>
        <w:t xml:space="preserve"> </w:t>
      </w:r>
      <w:r w:rsidRPr="005662BD">
        <w:rPr>
          <w:rFonts w:eastAsia="標楷體"/>
          <w:noProof/>
        </w:rPr>
        <w:t>Governance and Firm Performance: An Empirical Investigation in Japan and</w:t>
      </w:r>
      <w:r w:rsidRPr="005662BD">
        <w:rPr>
          <w:rFonts w:eastAsia="標楷體" w:hint="eastAsia"/>
          <w:noProof/>
        </w:rPr>
        <w:t xml:space="preserve"> </w:t>
      </w:r>
      <w:r w:rsidRPr="005662BD">
        <w:rPr>
          <w:rFonts w:eastAsia="標楷體"/>
          <w:noProof/>
        </w:rPr>
        <w:t>Taiwan</w:t>
      </w:r>
      <w:r w:rsidRPr="005662BD">
        <w:rPr>
          <w:rFonts w:eastAsia="標楷體" w:hint="eastAsia"/>
          <w:noProof/>
        </w:rPr>
        <w:t xml:space="preserve">, </w:t>
      </w:r>
      <w:r w:rsidRPr="005C25A8">
        <w:rPr>
          <w:rFonts w:eastAsia="標楷體" w:hint="eastAsia"/>
          <w:noProof/>
        </w:rPr>
        <w:t xml:space="preserve">Accounting and Finance </w:t>
      </w:r>
      <w:r w:rsidRPr="005C25A8">
        <w:rPr>
          <w:rFonts w:eastAsia="標楷體"/>
          <w:noProof/>
        </w:rPr>
        <w:t>Research</w:t>
      </w:r>
      <w:r w:rsidRPr="005662BD">
        <w:rPr>
          <w:rFonts w:eastAsia="標楷體" w:hint="eastAsia"/>
          <w:noProof/>
        </w:rPr>
        <w:t xml:space="preserve">, 1, 134-151. </w:t>
      </w:r>
    </w:p>
    <w:p w:rsidR="005C25A8" w:rsidRDefault="005C25A8" w:rsidP="005C25A8">
      <w:pPr>
        <w:ind w:leftChars="97" w:left="425" w:hangingChars="80" w:hanging="192"/>
        <w:rPr>
          <w:rFonts w:eastAsia="標楷體"/>
          <w:noProof/>
        </w:rPr>
      </w:pPr>
      <w:r>
        <w:rPr>
          <w:rFonts w:eastAsia="標楷體" w:hint="eastAsia"/>
          <w:noProof/>
        </w:rPr>
        <w:t>3.</w:t>
      </w:r>
      <w:r w:rsidRPr="00A94879">
        <w:rPr>
          <w:rFonts w:eastAsia="標楷體" w:hint="eastAsia"/>
          <w:noProof/>
        </w:rPr>
        <w:t xml:space="preserve">Yu, </w:t>
      </w:r>
      <w:r w:rsidRPr="005662BD">
        <w:rPr>
          <w:rFonts w:eastAsia="標楷體" w:hint="eastAsia"/>
          <w:noProof/>
        </w:rPr>
        <w:t>Hsin-Yi</w:t>
      </w:r>
      <w:r>
        <w:rPr>
          <w:rFonts w:eastAsia="標楷體" w:hint="eastAsia"/>
          <w:noProof/>
        </w:rPr>
        <w:t>, 2010,</w:t>
      </w:r>
      <w:r w:rsidRPr="00A94879">
        <w:rPr>
          <w:rFonts w:eastAsia="標楷體" w:hint="eastAsia"/>
          <w:noProof/>
        </w:rPr>
        <w:t xml:space="preserve"> </w:t>
      </w:r>
      <w:r w:rsidRPr="00A94879">
        <w:rPr>
          <w:rFonts w:eastAsia="標楷體"/>
          <w:noProof/>
        </w:rPr>
        <w:t xml:space="preserve">Politically Connected Boards and the Structure of CEO Compensation </w:t>
      </w:r>
      <w:r w:rsidRPr="00A94879">
        <w:rPr>
          <w:rFonts w:eastAsia="標楷體" w:hint="eastAsia"/>
          <w:noProof/>
        </w:rPr>
        <w:t>Packages in</w:t>
      </w:r>
      <w:r w:rsidRPr="00A94879">
        <w:rPr>
          <w:rFonts w:eastAsia="標楷體"/>
          <w:noProof/>
        </w:rPr>
        <w:t xml:space="preserve"> Taiwanese Firms</w:t>
      </w:r>
      <w:r>
        <w:rPr>
          <w:rFonts w:eastAsia="標楷體" w:hint="eastAsia"/>
          <w:noProof/>
        </w:rPr>
        <w:t>,</w:t>
      </w:r>
      <w:r w:rsidRPr="005C25A8">
        <w:rPr>
          <w:rFonts w:eastAsia="標楷體" w:hint="eastAsia"/>
          <w:noProof/>
        </w:rPr>
        <w:t xml:space="preserve"> </w:t>
      </w:r>
      <w:r w:rsidRPr="005C25A8">
        <w:rPr>
          <w:rFonts w:eastAsia="標楷體"/>
          <w:noProof/>
        </w:rPr>
        <w:t>Asia-Paci</w:t>
      </w:r>
      <w:r w:rsidRPr="005C25A8">
        <w:rPr>
          <w:rFonts w:eastAsia="標楷體" w:hint="eastAsia"/>
          <w:noProof/>
        </w:rPr>
        <w:t>f</w:t>
      </w:r>
      <w:r w:rsidRPr="005C25A8">
        <w:rPr>
          <w:rFonts w:eastAsia="標楷體"/>
          <w:noProof/>
        </w:rPr>
        <w:t>ic Journal of Financial Studies</w:t>
      </w:r>
      <w:r>
        <w:rPr>
          <w:rFonts w:eastAsia="標楷體" w:hint="eastAsia"/>
          <w:noProof/>
        </w:rPr>
        <w:t xml:space="preserve">, 39, </w:t>
      </w:r>
      <w:r w:rsidRPr="0086435B">
        <w:rPr>
          <w:rFonts w:eastAsia="標楷體"/>
          <w:noProof/>
        </w:rPr>
        <w:t>578–606</w:t>
      </w:r>
      <w:r w:rsidRPr="0086435B">
        <w:rPr>
          <w:rFonts w:eastAsia="標楷體" w:hint="eastAsia"/>
          <w:noProof/>
        </w:rPr>
        <w:t>.</w:t>
      </w:r>
      <w:r>
        <w:rPr>
          <w:rFonts w:eastAsia="標楷體" w:hint="eastAsia"/>
          <w:noProof/>
        </w:rPr>
        <w:t xml:space="preserve"> </w:t>
      </w:r>
      <w:r w:rsidRPr="005C25A8">
        <w:rPr>
          <w:rFonts w:eastAsia="標楷體" w:hint="eastAsia"/>
          <w:noProof/>
        </w:rPr>
        <w:t xml:space="preserve">(SSCI, </w:t>
      </w:r>
      <w:r w:rsidRPr="005C25A8">
        <w:rPr>
          <w:rFonts w:eastAsia="標楷體"/>
          <w:noProof/>
        </w:rPr>
        <w:t>國科會</w:t>
      </w:r>
      <w:r w:rsidRPr="005C25A8">
        <w:rPr>
          <w:rFonts w:eastAsia="標楷體"/>
          <w:noProof/>
        </w:rPr>
        <w:t>B+</w:t>
      </w:r>
      <w:r w:rsidRPr="005C25A8">
        <w:rPr>
          <w:rFonts w:eastAsia="標楷體"/>
          <w:noProof/>
        </w:rPr>
        <w:t>級期刊</w:t>
      </w:r>
      <w:r w:rsidRPr="005C25A8">
        <w:rPr>
          <w:rFonts w:eastAsia="標楷體" w:hint="eastAsia"/>
          <w:noProof/>
        </w:rPr>
        <w:t>)</w:t>
      </w:r>
    </w:p>
    <w:p w:rsidR="005C25A8" w:rsidRDefault="005C25A8" w:rsidP="005C25A8">
      <w:pPr>
        <w:ind w:leftChars="97" w:left="425" w:hangingChars="80" w:hanging="192"/>
        <w:rPr>
          <w:rFonts w:eastAsia="標楷體"/>
          <w:noProof/>
        </w:rPr>
      </w:pPr>
      <w:r>
        <w:rPr>
          <w:rFonts w:eastAsia="標楷體" w:hint="eastAsia"/>
          <w:noProof/>
        </w:rPr>
        <w:t xml:space="preserve">4.Yu, </w:t>
      </w:r>
      <w:r w:rsidRPr="005662BD">
        <w:rPr>
          <w:rFonts w:eastAsia="標楷體" w:hint="eastAsia"/>
          <w:noProof/>
        </w:rPr>
        <w:t>Hsin-Yi</w:t>
      </w:r>
      <w:r>
        <w:rPr>
          <w:rFonts w:eastAsia="標楷體" w:hint="eastAsia"/>
          <w:noProof/>
        </w:rPr>
        <w:t xml:space="preserve"> and Shu-Fan Hsieh, 2010, </w:t>
      </w:r>
      <w:r w:rsidRPr="005C25A8">
        <w:rPr>
          <w:rFonts w:eastAsia="標楷體"/>
          <w:noProof/>
        </w:rPr>
        <w:t>The Effect of Attention on Buying Behavior during a Financial Crisis: Evidence from the Taiwan Stock Exchange</w:t>
      </w:r>
      <w:r w:rsidRPr="005C25A8">
        <w:rPr>
          <w:rFonts w:eastAsia="標楷體" w:hint="eastAsia"/>
          <w:noProof/>
        </w:rPr>
        <w:t xml:space="preserve">, </w:t>
      </w:r>
      <w:r w:rsidRPr="005C25A8">
        <w:rPr>
          <w:rFonts w:eastAsia="標楷體"/>
          <w:noProof/>
        </w:rPr>
        <w:t>International Review of Financial Analysis</w:t>
      </w:r>
      <w:r w:rsidRPr="005C25A8">
        <w:rPr>
          <w:rFonts w:eastAsia="標楷體" w:hint="eastAsia"/>
          <w:noProof/>
        </w:rPr>
        <w:t xml:space="preserve">, </w:t>
      </w:r>
      <w:r w:rsidRPr="005C25A8">
        <w:rPr>
          <w:rFonts w:eastAsia="標楷體"/>
          <w:noProof/>
        </w:rPr>
        <w:t>19, 270–280. (</w:t>
      </w:r>
      <w:r w:rsidRPr="005C25A8">
        <w:rPr>
          <w:rFonts w:eastAsia="標楷體"/>
          <w:noProof/>
        </w:rPr>
        <w:t>國科會</w:t>
      </w:r>
      <w:r w:rsidRPr="005C25A8">
        <w:rPr>
          <w:rFonts w:eastAsia="標楷體"/>
          <w:noProof/>
        </w:rPr>
        <w:t>B+</w:t>
      </w:r>
      <w:r w:rsidRPr="005C25A8">
        <w:rPr>
          <w:rFonts w:eastAsia="標楷體"/>
          <w:noProof/>
        </w:rPr>
        <w:t>級期刊</w:t>
      </w:r>
      <w:r w:rsidRPr="005C25A8">
        <w:rPr>
          <w:rFonts w:eastAsia="標楷體"/>
          <w:noProof/>
        </w:rPr>
        <w:t>)</w:t>
      </w:r>
    </w:p>
    <w:p w:rsidR="003B3FEC" w:rsidRDefault="003B3FEC">
      <w:pPr>
        <w:widowControl/>
        <w:rPr>
          <w:rFonts w:eastAsia="標楷體"/>
          <w:noProof/>
        </w:rPr>
      </w:pPr>
    </w:p>
    <w:p w:rsidR="005C25A8" w:rsidRDefault="005C25A8" w:rsidP="005C25A8">
      <w:pPr>
        <w:rPr>
          <w:rFonts w:ascii="Calibri" w:eastAsia="標楷體" w:hAnsi="標楷體"/>
          <w:noProof/>
        </w:rPr>
      </w:pPr>
      <w:r w:rsidRPr="005D3300">
        <w:rPr>
          <w:rFonts w:eastAsia="標楷體"/>
          <w:noProof/>
        </w:rPr>
        <w:t>(B)</w:t>
      </w:r>
      <w:r>
        <w:rPr>
          <w:rFonts w:ascii="Calibri" w:eastAsia="標楷體" w:hAnsi="標楷體"/>
          <w:noProof/>
        </w:rPr>
        <w:t>研討會論文</w:t>
      </w:r>
    </w:p>
    <w:p w:rsidR="005C25A8" w:rsidRDefault="005C25A8" w:rsidP="005C25A8">
      <w:pPr>
        <w:ind w:leftChars="97" w:left="425" w:hangingChars="80" w:hanging="192"/>
        <w:rPr>
          <w:rFonts w:eastAsia="標楷體"/>
          <w:noProof/>
        </w:rPr>
      </w:pPr>
      <w:r>
        <w:rPr>
          <w:rFonts w:eastAsia="標楷體" w:hint="eastAsia"/>
          <w:noProof/>
        </w:rPr>
        <w:t>1.</w:t>
      </w:r>
      <w:r w:rsidRPr="005B5973">
        <w:rPr>
          <w:rFonts w:eastAsia="標楷體" w:hint="eastAsia"/>
          <w:noProof/>
        </w:rPr>
        <w:t>Yu, Hsin-Yi</w:t>
      </w:r>
      <w:r>
        <w:rPr>
          <w:rFonts w:eastAsia="標楷體" w:hint="eastAsia"/>
          <w:noProof/>
        </w:rPr>
        <w:t xml:space="preserve"> and </w:t>
      </w:r>
      <w:r w:rsidRPr="005C25A8">
        <w:rPr>
          <w:rFonts w:eastAsia="標楷體" w:hint="eastAsia"/>
          <w:noProof/>
        </w:rPr>
        <w:t>Li-Wen</w:t>
      </w:r>
      <w:r w:rsidRPr="005B5973">
        <w:rPr>
          <w:rFonts w:eastAsia="標楷體" w:hint="eastAsia"/>
          <w:noProof/>
        </w:rPr>
        <w:t xml:space="preserve"> Chen</w:t>
      </w:r>
      <w:r>
        <w:rPr>
          <w:rFonts w:eastAsia="標楷體" w:hint="eastAsia"/>
          <w:noProof/>
        </w:rPr>
        <w:t xml:space="preserve">, 2013, </w:t>
      </w:r>
      <w:r w:rsidRPr="005915F1">
        <w:rPr>
          <w:rFonts w:eastAsia="標楷體"/>
          <w:noProof/>
        </w:rPr>
        <w:t>Investor Attention, Visual Price Pattern, and Momentum Investing</w:t>
      </w:r>
      <w:r>
        <w:rPr>
          <w:rFonts w:eastAsia="標楷體" w:hint="eastAsia"/>
          <w:noProof/>
        </w:rPr>
        <w:t xml:space="preserve">, EFMA 2013 Annual Meeting, Reading UK. </w:t>
      </w:r>
    </w:p>
    <w:p w:rsidR="005C25A8" w:rsidRDefault="005C25A8" w:rsidP="005C25A8">
      <w:pPr>
        <w:ind w:leftChars="97" w:left="567" w:hangingChars="139" w:hanging="334"/>
        <w:rPr>
          <w:rFonts w:eastAsia="標楷體"/>
          <w:noProof/>
        </w:rPr>
      </w:pPr>
      <w:r>
        <w:rPr>
          <w:rFonts w:eastAsia="標楷體" w:hint="eastAsia"/>
          <w:noProof/>
        </w:rPr>
        <w:t>2.</w:t>
      </w:r>
      <w:r w:rsidRPr="005B5973">
        <w:rPr>
          <w:rFonts w:eastAsia="標楷體" w:hint="eastAsia"/>
          <w:noProof/>
        </w:rPr>
        <w:t>Yu, Hsin-Yi</w:t>
      </w:r>
      <w:r>
        <w:rPr>
          <w:rFonts w:eastAsia="標楷體" w:hint="eastAsia"/>
          <w:noProof/>
        </w:rPr>
        <w:t>,</w:t>
      </w:r>
      <w:r w:rsidRPr="005B5973">
        <w:rPr>
          <w:rFonts w:eastAsia="標楷體" w:hint="eastAsia"/>
          <w:noProof/>
        </w:rPr>
        <w:t xml:space="preserve"> </w:t>
      </w:r>
      <w:r w:rsidRPr="005C25A8">
        <w:rPr>
          <w:rFonts w:eastAsia="標楷體" w:hint="eastAsia"/>
          <w:noProof/>
        </w:rPr>
        <w:t>Li-Wen</w:t>
      </w:r>
      <w:r w:rsidRPr="005B5973">
        <w:rPr>
          <w:rFonts w:eastAsia="標楷體" w:hint="eastAsia"/>
          <w:noProof/>
        </w:rPr>
        <w:t xml:space="preserve"> Chen</w:t>
      </w:r>
      <w:r>
        <w:rPr>
          <w:rFonts w:eastAsia="標楷體" w:hint="eastAsia"/>
          <w:noProof/>
        </w:rPr>
        <w:t xml:space="preserve">, and </w:t>
      </w:r>
      <w:r w:rsidRPr="00DE4869">
        <w:rPr>
          <w:rFonts w:eastAsia="標楷體"/>
          <w:noProof/>
        </w:rPr>
        <w:t>Chia-Tien (Kelly) Hsieh</w:t>
      </w:r>
      <w:r>
        <w:rPr>
          <w:rFonts w:eastAsia="標楷體" w:hint="eastAsia"/>
          <w:noProof/>
        </w:rPr>
        <w:t>, 2013</w:t>
      </w:r>
      <w:r w:rsidRPr="005B5973">
        <w:rPr>
          <w:rFonts w:eastAsia="標楷體" w:hint="eastAsia"/>
          <w:noProof/>
        </w:rPr>
        <w:t xml:space="preserve">, </w:t>
      </w:r>
      <w:r w:rsidRPr="005B5973">
        <w:rPr>
          <w:rFonts w:eastAsia="標楷體"/>
          <w:noProof/>
        </w:rPr>
        <w:t xml:space="preserve">Corporate Disclosure of </w:t>
      </w:r>
      <w:r w:rsidRPr="005B5973">
        <w:rPr>
          <w:rFonts w:eastAsia="標楷體"/>
          <w:noProof/>
        </w:rPr>
        <w:lastRenderedPageBreak/>
        <w:t>Customer Information and Average Stock Returns</w:t>
      </w:r>
      <w:r w:rsidRPr="005C25A8">
        <w:rPr>
          <w:rFonts w:eastAsia="標楷體" w:hint="eastAsia"/>
          <w:noProof/>
        </w:rPr>
        <w:t xml:space="preserve">, </w:t>
      </w:r>
      <w:r>
        <w:rPr>
          <w:rFonts w:eastAsia="標楷體" w:hint="eastAsia"/>
          <w:noProof/>
        </w:rPr>
        <w:t xml:space="preserve">EFA 2013 </w:t>
      </w:r>
      <w:r>
        <w:rPr>
          <w:rFonts w:eastAsia="標楷體"/>
          <w:noProof/>
        </w:rPr>
        <w:t>Annual Meeting</w:t>
      </w:r>
      <w:r>
        <w:rPr>
          <w:rFonts w:eastAsia="標楷體" w:hint="eastAsia"/>
          <w:noProof/>
        </w:rPr>
        <w:t xml:space="preserve">, US., </w:t>
      </w:r>
      <w:r w:rsidRPr="00992A28">
        <w:rPr>
          <w:rFonts w:eastAsia="標楷體"/>
          <w:noProof/>
        </w:rPr>
        <w:t xml:space="preserve">The </w:t>
      </w:r>
      <w:r>
        <w:rPr>
          <w:rFonts w:eastAsia="標楷體" w:hint="eastAsia"/>
          <w:noProof/>
        </w:rPr>
        <w:t>20</w:t>
      </w:r>
      <w:r w:rsidRPr="005C25A8">
        <w:rPr>
          <w:rFonts w:eastAsia="標楷體" w:hint="eastAsia"/>
          <w:noProof/>
        </w:rPr>
        <w:t>th</w:t>
      </w:r>
      <w:r>
        <w:rPr>
          <w:rFonts w:eastAsia="標楷體" w:hint="eastAsia"/>
          <w:noProof/>
        </w:rPr>
        <w:t xml:space="preserve"> </w:t>
      </w:r>
      <w:r w:rsidRPr="00546224">
        <w:rPr>
          <w:rFonts w:eastAsia="標楷體"/>
          <w:noProof/>
        </w:rPr>
        <w:t>Conference on the Theories and Practices of Securities and Financial Markets</w:t>
      </w:r>
      <w:r w:rsidRPr="00546224">
        <w:rPr>
          <w:rFonts w:eastAsia="標楷體" w:hint="eastAsia"/>
          <w:noProof/>
        </w:rPr>
        <w:t xml:space="preserve">, </w:t>
      </w:r>
      <w:r w:rsidRPr="00546224">
        <w:rPr>
          <w:rFonts w:eastAsia="標楷體"/>
          <w:noProof/>
        </w:rPr>
        <w:t>Kaohsiung, Taiwan.</w:t>
      </w:r>
    </w:p>
    <w:p w:rsidR="005C25A8" w:rsidRDefault="005C25A8" w:rsidP="005C25A8">
      <w:pPr>
        <w:ind w:leftChars="164" w:left="564" w:hangingChars="71" w:hanging="170"/>
        <w:rPr>
          <w:rFonts w:eastAsia="標楷體"/>
          <w:noProof/>
        </w:rPr>
      </w:pPr>
      <w:r>
        <w:rPr>
          <w:rFonts w:eastAsia="標楷體" w:hint="eastAsia"/>
          <w:noProof/>
        </w:rPr>
        <w:t xml:space="preserve">3.Chen, </w:t>
      </w:r>
      <w:r w:rsidRPr="005C25A8">
        <w:rPr>
          <w:rFonts w:eastAsia="標楷體" w:hint="eastAsia"/>
          <w:noProof/>
        </w:rPr>
        <w:t>Li-Wen</w:t>
      </w:r>
      <w:r>
        <w:rPr>
          <w:rFonts w:eastAsia="標楷體" w:hint="eastAsia"/>
          <w:noProof/>
        </w:rPr>
        <w:t xml:space="preserve"> </w:t>
      </w:r>
      <w:r>
        <w:rPr>
          <w:rFonts w:eastAsia="標楷體"/>
          <w:noProof/>
        </w:rPr>
        <w:t>a</w:t>
      </w:r>
      <w:r>
        <w:rPr>
          <w:rFonts w:eastAsia="標楷體" w:hint="eastAsia"/>
          <w:noProof/>
        </w:rPr>
        <w:t xml:space="preserve">nd Yu, Hsin-Yi, 2012, </w:t>
      </w:r>
      <w:r w:rsidRPr="001F2DAB">
        <w:rPr>
          <w:rFonts w:eastAsia="標楷體"/>
          <w:noProof/>
        </w:rPr>
        <w:t>Re-examination of the E/P Anomaly by the Conditional Trading Strategy</w:t>
      </w:r>
      <w:r>
        <w:rPr>
          <w:rFonts w:eastAsia="標楷體" w:hint="eastAsia"/>
          <w:noProof/>
        </w:rPr>
        <w:t xml:space="preserve">, </w:t>
      </w:r>
      <w:r w:rsidRPr="00E752C0">
        <w:rPr>
          <w:rFonts w:eastAsia="標楷體"/>
          <w:noProof/>
        </w:rPr>
        <w:t>EFA 201</w:t>
      </w:r>
      <w:r>
        <w:rPr>
          <w:rFonts w:eastAsia="標楷體"/>
          <w:noProof/>
        </w:rPr>
        <w:t>2 Annual Meeting, Boston, U.S.</w:t>
      </w:r>
      <w:r>
        <w:rPr>
          <w:rFonts w:eastAsia="標楷體" w:hint="eastAsia"/>
          <w:noProof/>
        </w:rPr>
        <w:t xml:space="preserve">; </w:t>
      </w:r>
      <w:r w:rsidRPr="00992A28">
        <w:rPr>
          <w:rFonts w:eastAsia="標楷體"/>
          <w:noProof/>
        </w:rPr>
        <w:t>The 1</w:t>
      </w:r>
      <w:r>
        <w:rPr>
          <w:rFonts w:eastAsia="標楷體" w:hint="eastAsia"/>
          <w:noProof/>
        </w:rPr>
        <w:t>9</w:t>
      </w:r>
      <w:r w:rsidRPr="005C25A8">
        <w:rPr>
          <w:rFonts w:eastAsia="標楷體" w:hint="eastAsia"/>
          <w:noProof/>
        </w:rPr>
        <w:t>th</w:t>
      </w:r>
      <w:r>
        <w:rPr>
          <w:rFonts w:eastAsia="標楷體" w:hint="eastAsia"/>
          <w:noProof/>
        </w:rPr>
        <w:t xml:space="preserve"> </w:t>
      </w:r>
      <w:r w:rsidRPr="00546224">
        <w:rPr>
          <w:rFonts w:eastAsia="標楷體"/>
          <w:noProof/>
        </w:rPr>
        <w:t>Conference on the Theories and Practices of Securities and Financial Markets</w:t>
      </w:r>
      <w:r w:rsidRPr="00546224">
        <w:rPr>
          <w:rFonts w:eastAsia="標楷體" w:hint="eastAsia"/>
          <w:noProof/>
        </w:rPr>
        <w:t xml:space="preserve">, </w:t>
      </w:r>
      <w:r w:rsidRPr="00546224">
        <w:rPr>
          <w:rFonts w:eastAsia="標楷體"/>
          <w:noProof/>
        </w:rPr>
        <w:t>Kaohsiung, Taiwan.</w:t>
      </w:r>
      <w:r>
        <w:rPr>
          <w:rFonts w:eastAsia="標楷體" w:hint="eastAsia"/>
          <w:noProof/>
        </w:rPr>
        <w:t xml:space="preserve"> (Retitled: </w:t>
      </w:r>
      <w:r>
        <w:rPr>
          <w:rFonts w:eastAsia="標楷體"/>
          <w:noProof/>
        </w:rPr>
        <w:t>“</w:t>
      </w:r>
      <w:r w:rsidRPr="005B5973">
        <w:rPr>
          <w:rFonts w:eastAsia="標楷體"/>
          <w:noProof/>
        </w:rPr>
        <w:t>Anchoring Bias and Value Strategy</w:t>
      </w:r>
      <w:r>
        <w:rPr>
          <w:rFonts w:eastAsia="標楷體"/>
          <w:noProof/>
        </w:rPr>
        <w:t>”</w:t>
      </w:r>
      <w:r>
        <w:rPr>
          <w:rFonts w:eastAsia="標楷體" w:hint="eastAsia"/>
          <w:noProof/>
        </w:rPr>
        <w:t>)</w:t>
      </w:r>
    </w:p>
    <w:p w:rsidR="005C25A8" w:rsidRPr="00546224" w:rsidRDefault="005C25A8" w:rsidP="005C25A8">
      <w:pPr>
        <w:ind w:leftChars="164" w:left="564" w:hangingChars="71" w:hanging="170"/>
        <w:rPr>
          <w:rFonts w:eastAsia="標楷體"/>
          <w:noProof/>
        </w:rPr>
      </w:pPr>
      <w:r>
        <w:rPr>
          <w:rFonts w:eastAsia="標楷體" w:hint="eastAsia"/>
          <w:noProof/>
        </w:rPr>
        <w:t xml:space="preserve">4.Yu, Hsin-Yi, 2010, Momentum-Reversal </w:t>
      </w:r>
      <w:r>
        <w:rPr>
          <w:rFonts w:eastAsia="標楷體"/>
          <w:noProof/>
        </w:rPr>
        <w:t>Strategy</w:t>
      </w:r>
      <w:r>
        <w:rPr>
          <w:rFonts w:eastAsia="標楷體" w:hint="eastAsia"/>
          <w:noProof/>
        </w:rPr>
        <w:t xml:space="preserve">, </w:t>
      </w:r>
      <w:r w:rsidRPr="00992A28">
        <w:rPr>
          <w:rFonts w:eastAsia="標楷體"/>
          <w:noProof/>
        </w:rPr>
        <w:t>The 1</w:t>
      </w:r>
      <w:r>
        <w:rPr>
          <w:rFonts w:eastAsia="標楷體" w:hint="eastAsia"/>
          <w:noProof/>
        </w:rPr>
        <w:t>8</w:t>
      </w:r>
      <w:r w:rsidRPr="005C25A8">
        <w:rPr>
          <w:rFonts w:eastAsia="標楷體" w:hint="eastAsia"/>
          <w:noProof/>
        </w:rPr>
        <w:t>th</w:t>
      </w:r>
      <w:r>
        <w:rPr>
          <w:rFonts w:eastAsia="標楷體" w:hint="eastAsia"/>
          <w:noProof/>
        </w:rPr>
        <w:t xml:space="preserve"> </w:t>
      </w:r>
      <w:r w:rsidRPr="00546224">
        <w:rPr>
          <w:rFonts w:eastAsia="標楷體"/>
          <w:noProof/>
        </w:rPr>
        <w:t>Conference on the Theories and Practices of Securities and Financial Markets</w:t>
      </w:r>
      <w:r w:rsidRPr="00546224">
        <w:rPr>
          <w:rFonts w:eastAsia="標楷體" w:hint="eastAsia"/>
          <w:noProof/>
        </w:rPr>
        <w:t xml:space="preserve">, </w:t>
      </w:r>
      <w:r w:rsidRPr="00546224">
        <w:rPr>
          <w:rFonts w:eastAsia="標楷體"/>
          <w:noProof/>
        </w:rPr>
        <w:t>Kaohsiung, Taiwan.</w:t>
      </w:r>
    </w:p>
    <w:p w:rsidR="005C25A8" w:rsidRDefault="005C25A8" w:rsidP="005C25A8">
      <w:pPr>
        <w:ind w:leftChars="164" w:left="564" w:hangingChars="71" w:hanging="170"/>
        <w:rPr>
          <w:rFonts w:eastAsia="標楷體"/>
          <w:noProof/>
        </w:rPr>
      </w:pPr>
      <w:r>
        <w:rPr>
          <w:rFonts w:eastAsia="標楷體" w:hint="eastAsia"/>
          <w:noProof/>
        </w:rPr>
        <w:t xml:space="preserve">5.Yu, Hsin-Yi, 2010, </w:t>
      </w:r>
      <w:r w:rsidRPr="00121C15">
        <w:rPr>
          <w:rFonts w:eastAsia="標楷體"/>
          <w:noProof/>
        </w:rPr>
        <w:t>Where Are the Smart Investors? New Evidence of the Smart Money Effect</w:t>
      </w:r>
      <w:r>
        <w:rPr>
          <w:rFonts w:eastAsia="標楷體" w:hint="eastAsia"/>
          <w:noProof/>
        </w:rPr>
        <w:t>, 2010 EFMA Annual Meeting, Aarhus, Denmark; 2010 FMA Annual Meeting, NYC, US.</w:t>
      </w:r>
    </w:p>
    <w:p w:rsidR="005C25A8" w:rsidRPr="00C57D35" w:rsidRDefault="005C25A8" w:rsidP="005C25A8">
      <w:pPr>
        <w:ind w:leftChars="164" w:left="564" w:hangingChars="71" w:hanging="170"/>
        <w:rPr>
          <w:rFonts w:eastAsia="標楷體"/>
          <w:noProof/>
        </w:rPr>
      </w:pPr>
      <w:r>
        <w:rPr>
          <w:rFonts w:eastAsia="標楷體" w:hint="eastAsia"/>
          <w:noProof/>
        </w:rPr>
        <w:t>6.</w:t>
      </w:r>
      <w:r>
        <w:rPr>
          <w:rFonts w:eastAsia="標楷體" w:hint="eastAsia"/>
          <w:noProof/>
        </w:rPr>
        <w:t>余歆儀、黃嬿云，</w:t>
      </w:r>
      <w:r>
        <w:rPr>
          <w:rFonts w:eastAsia="標楷體" w:hint="eastAsia"/>
          <w:noProof/>
        </w:rPr>
        <w:t>2010</w:t>
      </w:r>
      <w:r>
        <w:rPr>
          <w:rFonts w:eastAsia="標楷體" w:hint="eastAsia"/>
          <w:noProof/>
        </w:rPr>
        <w:t>，</w:t>
      </w:r>
      <w:r w:rsidRPr="00C57D35">
        <w:rPr>
          <w:rFonts w:eastAsia="標楷體" w:hint="eastAsia"/>
          <w:noProof/>
        </w:rPr>
        <w:t>台灣共同基金投資人之聰明錢效果</w:t>
      </w:r>
      <w:r>
        <w:rPr>
          <w:rFonts w:eastAsia="標楷體" w:hint="eastAsia"/>
          <w:noProof/>
        </w:rPr>
        <w:t>，</w:t>
      </w:r>
      <w:r w:rsidRPr="00C57D35">
        <w:rPr>
          <w:rFonts w:eastAsia="標楷體" w:hint="eastAsia"/>
          <w:noProof/>
        </w:rPr>
        <w:t xml:space="preserve">2010 </w:t>
      </w:r>
      <w:r w:rsidRPr="00C57D35">
        <w:rPr>
          <w:rFonts w:eastAsia="標楷體" w:hint="eastAsia"/>
          <w:noProof/>
        </w:rPr>
        <w:t>現代管理與創新暨</w:t>
      </w:r>
      <w:r w:rsidRPr="00C57D35">
        <w:rPr>
          <w:rFonts w:eastAsia="標楷體" w:hint="eastAsia"/>
          <w:noProof/>
        </w:rPr>
        <w:t xml:space="preserve">TOC </w:t>
      </w:r>
      <w:r w:rsidRPr="00C57D35">
        <w:rPr>
          <w:rFonts w:eastAsia="標楷體" w:hint="eastAsia"/>
          <w:noProof/>
        </w:rPr>
        <w:t>限制管理學術研討會</w:t>
      </w:r>
      <w:r>
        <w:rPr>
          <w:rFonts w:eastAsia="標楷體" w:hint="eastAsia"/>
          <w:noProof/>
        </w:rPr>
        <w:t>，</w:t>
      </w:r>
      <w:r w:rsidRPr="00C57D35">
        <w:rPr>
          <w:rFonts w:eastAsia="標楷體" w:hint="eastAsia"/>
          <w:noProof/>
        </w:rPr>
        <w:t>明新科技大學管理學院</w:t>
      </w:r>
      <w:r>
        <w:rPr>
          <w:rFonts w:eastAsia="標楷體" w:hint="eastAsia"/>
          <w:noProof/>
        </w:rPr>
        <w:t>。</w:t>
      </w:r>
      <w:r w:rsidRPr="009C26EE">
        <w:rPr>
          <w:rFonts w:eastAsia="標楷體" w:hint="eastAsia"/>
          <w:noProof/>
        </w:rPr>
        <w:t>2010</w:t>
      </w:r>
      <w:r w:rsidRPr="009C26EE">
        <w:rPr>
          <w:rFonts w:eastAsia="標楷體" w:hint="eastAsia"/>
          <w:noProof/>
        </w:rPr>
        <w:t>全球商業經營管理學術研討會</w:t>
      </w:r>
      <w:r>
        <w:rPr>
          <w:rFonts w:eastAsia="標楷體" w:hint="eastAsia"/>
          <w:noProof/>
        </w:rPr>
        <w:t>，</w:t>
      </w:r>
      <w:r w:rsidRPr="009C26EE">
        <w:rPr>
          <w:rFonts w:eastAsia="標楷體" w:hint="eastAsia"/>
          <w:noProof/>
        </w:rPr>
        <w:t>正修科技大學管理學院</w:t>
      </w:r>
      <w:r>
        <w:rPr>
          <w:rFonts w:eastAsia="標楷體" w:hint="eastAsia"/>
          <w:noProof/>
        </w:rPr>
        <w:t>。</w:t>
      </w:r>
    </w:p>
    <w:p w:rsidR="005C25A8" w:rsidRDefault="005C25A8" w:rsidP="005C25A8">
      <w:pPr>
        <w:ind w:leftChars="164" w:left="564" w:hangingChars="71" w:hanging="170"/>
        <w:rPr>
          <w:rFonts w:eastAsia="標楷體"/>
          <w:noProof/>
        </w:rPr>
      </w:pPr>
      <w:r>
        <w:rPr>
          <w:rFonts w:eastAsia="標楷體" w:hint="eastAsia"/>
          <w:noProof/>
        </w:rPr>
        <w:t xml:space="preserve">7.Yu, Hsin-Yi, 2009, </w:t>
      </w:r>
      <w:r w:rsidRPr="00992A28">
        <w:rPr>
          <w:rFonts w:eastAsia="標楷體"/>
          <w:noProof/>
        </w:rPr>
        <w:t>Politically Connected Boards and the Structure of CEO Compensation of Taiwan’s Firms</w:t>
      </w:r>
      <w:r>
        <w:rPr>
          <w:rFonts w:eastAsia="標楷體" w:hint="eastAsia"/>
          <w:noProof/>
        </w:rPr>
        <w:t xml:space="preserve">, The </w:t>
      </w:r>
      <w:r>
        <w:rPr>
          <w:rFonts w:eastAsia="標楷體"/>
          <w:noProof/>
        </w:rPr>
        <w:t>22</w:t>
      </w:r>
      <w:r w:rsidRPr="005C25A8">
        <w:rPr>
          <w:rFonts w:eastAsia="標楷體" w:hint="eastAsia"/>
          <w:noProof/>
        </w:rPr>
        <w:t>nd</w:t>
      </w:r>
      <w:r>
        <w:rPr>
          <w:rFonts w:eastAsia="標楷體" w:hint="eastAsia"/>
          <w:noProof/>
        </w:rPr>
        <w:t xml:space="preserve"> </w:t>
      </w:r>
      <w:r w:rsidRPr="00E1266F">
        <w:rPr>
          <w:rFonts w:eastAsia="標楷體"/>
          <w:noProof/>
        </w:rPr>
        <w:t>Australasian Finance and</w:t>
      </w:r>
      <w:r>
        <w:rPr>
          <w:rFonts w:eastAsia="標楷體" w:hint="eastAsia"/>
          <w:noProof/>
        </w:rPr>
        <w:t xml:space="preserve"> </w:t>
      </w:r>
      <w:r w:rsidRPr="00E1266F">
        <w:rPr>
          <w:rFonts w:eastAsia="標楷體"/>
          <w:noProof/>
        </w:rPr>
        <w:t>Banking Conference, Sydney, Australia. (subsidized by NSC)</w:t>
      </w:r>
      <w:r>
        <w:rPr>
          <w:rFonts w:eastAsia="標楷體" w:hint="eastAsia"/>
          <w:noProof/>
        </w:rPr>
        <w:t>.</w:t>
      </w:r>
    </w:p>
    <w:p w:rsidR="005C25A8" w:rsidRDefault="005C25A8" w:rsidP="005C25A8">
      <w:pPr>
        <w:ind w:leftChars="164" w:left="564" w:hangingChars="71" w:hanging="170"/>
        <w:rPr>
          <w:rFonts w:eastAsia="標楷體"/>
          <w:noProof/>
        </w:rPr>
      </w:pPr>
      <w:r>
        <w:rPr>
          <w:rFonts w:eastAsia="標楷體" w:hint="eastAsia"/>
          <w:noProof/>
        </w:rPr>
        <w:t>8.</w:t>
      </w:r>
      <w:r>
        <w:rPr>
          <w:rFonts w:eastAsia="標楷體" w:hint="eastAsia"/>
          <w:noProof/>
        </w:rPr>
        <w:t>余歆儀、黃永明，</w:t>
      </w:r>
      <w:r>
        <w:rPr>
          <w:rFonts w:eastAsia="標楷體" w:hint="eastAsia"/>
          <w:noProof/>
        </w:rPr>
        <w:t>2009</w:t>
      </w:r>
      <w:r>
        <w:rPr>
          <w:rFonts w:eastAsia="標楷體" w:hint="eastAsia"/>
          <w:noProof/>
        </w:rPr>
        <w:t>，共同基金波動性與成立時間對於績效敏感度之削弱效果</w:t>
      </w:r>
      <w:r>
        <w:rPr>
          <w:rFonts w:eastAsia="標楷體"/>
          <w:noProof/>
        </w:rPr>
        <w:t>”</w:t>
      </w:r>
      <w:r>
        <w:rPr>
          <w:rFonts w:eastAsia="標楷體" w:hint="eastAsia"/>
          <w:noProof/>
        </w:rPr>
        <w:t>，</w:t>
      </w:r>
      <w:r w:rsidRPr="00804A97">
        <w:rPr>
          <w:rFonts w:eastAsia="標楷體" w:hint="eastAsia"/>
          <w:noProof/>
        </w:rPr>
        <w:t xml:space="preserve"> 2009 </w:t>
      </w:r>
      <w:r w:rsidRPr="00804A97">
        <w:rPr>
          <w:rFonts w:eastAsia="標楷體" w:hint="eastAsia"/>
          <w:noProof/>
        </w:rPr>
        <w:t>金融服務整合與創新發展研討會，台北，台灣。</w:t>
      </w:r>
    </w:p>
    <w:p w:rsidR="005C25A8" w:rsidRDefault="005C25A8" w:rsidP="005C25A8">
      <w:pPr>
        <w:rPr>
          <w:rFonts w:eastAsia="標楷體"/>
          <w:noProof/>
        </w:rPr>
      </w:pPr>
    </w:p>
    <w:p w:rsidR="005C25A8" w:rsidRPr="00BA5D41" w:rsidRDefault="005C25A8" w:rsidP="005C25A8">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5C25A8" w:rsidRDefault="005C25A8" w:rsidP="005C25A8">
      <w:pPr>
        <w:ind w:leftChars="128" w:left="494" w:hangingChars="78" w:hanging="187"/>
        <w:rPr>
          <w:rFonts w:eastAsia="標楷體"/>
          <w:noProof/>
        </w:rPr>
      </w:pPr>
      <w:r>
        <w:rPr>
          <w:rFonts w:eastAsia="標楷體" w:hint="eastAsia"/>
          <w:noProof/>
        </w:rPr>
        <w:t>1.</w:t>
      </w:r>
      <w:r w:rsidRPr="005C25A8">
        <w:rPr>
          <w:rFonts w:eastAsia="標楷體"/>
          <w:noProof/>
        </w:rPr>
        <w:t>Corporate Governance and Political Involvement in Japan and Taiwan, PhD Thesis, University of Edinburgh</w:t>
      </w:r>
      <w:r>
        <w:rPr>
          <w:rFonts w:eastAsia="標楷體" w:hint="eastAsia"/>
          <w:noProof/>
        </w:rPr>
        <w:t>.</w:t>
      </w:r>
    </w:p>
    <w:p w:rsidR="005C25A8" w:rsidRPr="00BA5D41" w:rsidRDefault="005C25A8" w:rsidP="005C25A8">
      <w:pPr>
        <w:rPr>
          <w:rFonts w:eastAsia="標楷體"/>
          <w:noProof/>
        </w:rPr>
      </w:pPr>
    </w:p>
    <w:p w:rsidR="008531B6" w:rsidRDefault="005C25A8" w:rsidP="005C25A8">
      <w:pPr>
        <w:rPr>
          <w:rFonts w:eastAsia="標楷體"/>
          <w:noProof/>
        </w:rPr>
      </w:pPr>
      <w:r>
        <w:rPr>
          <w:rFonts w:eastAsia="標楷體" w:hint="eastAsia"/>
          <w:noProof/>
        </w:rPr>
        <w:t>(D)</w:t>
      </w:r>
      <w:r w:rsidRPr="00BA5D41">
        <w:rPr>
          <w:rFonts w:eastAsia="標楷體" w:hint="eastAsia"/>
          <w:noProof/>
        </w:rPr>
        <w:t>研究計畫</w:t>
      </w:r>
    </w:p>
    <w:p w:rsidR="005C25A8" w:rsidRDefault="005C25A8" w:rsidP="005C25A8">
      <w:pPr>
        <w:ind w:leftChars="118" w:left="473" w:hangingChars="79" w:hanging="190"/>
        <w:rPr>
          <w:rFonts w:eastAsia="標楷體"/>
          <w:noProof/>
        </w:rPr>
      </w:pPr>
      <w:r>
        <w:rPr>
          <w:rFonts w:eastAsia="標楷體" w:hint="eastAsia"/>
          <w:noProof/>
        </w:rPr>
        <w:t>1.</w:t>
      </w:r>
      <w:r w:rsidRPr="004C3C52">
        <w:rPr>
          <w:rFonts w:eastAsia="標楷體"/>
          <w:noProof/>
        </w:rPr>
        <w:t>Dissecting Distress Risk with Dividend Discounted Model and Volatility Risk</w:t>
      </w:r>
      <w:r>
        <w:rPr>
          <w:rFonts w:eastAsia="標楷體" w:hint="eastAsia"/>
          <w:noProof/>
        </w:rPr>
        <w:t xml:space="preserve">, </w:t>
      </w:r>
      <w:r w:rsidRPr="004C3C52">
        <w:rPr>
          <w:rFonts w:eastAsia="標楷體"/>
          <w:noProof/>
        </w:rPr>
        <w:t>NSC 102-2410-H-390 -014 -</w:t>
      </w:r>
      <w:r>
        <w:rPr>
          <w:rFonts w:eastAsia="標楷體" w:hint="eastAsia"/>
          <w:noProof/>
        </w:rPr>
        <w:t xml:space="preserve">, 2013-2014, </w:t>
      </w:r>
      <w:r w:rsidRPr="009B6B1F">
        <w:rPr>
          <w:rFonts w:eastAsia="標楷體" w:hint="eastAsia"/>
          <w:noProof/>
        </w:rPr>
        <w:t xml:space="preserve">National Science </w:t>
      </w:r>
      <w:r w:rsidRPr="009B6B1F">
        <w:rPr>
          <w:rFonts w:eastAsia="標楷體"/>
          <w:noProof/>
        </w:rPr>
        <w:t>Council</w:t>
      </w:r>
      <w:r w:rsidRPr="009B6B1F">
        <w:rPr>
          <w:rFonts w:eastAsia="標楷體" w:hint="eastAsia"/>
          <w:noProof/>
        </w:rPr>
        <w:t>.</w:t>
      </w:r>
      <w:r>
        <w:rPr>
          <w:rFonts w:eastAsia="標楷體" w:hint="eastAsia"/>
          <w:noProof/>
        </w:rPr>
        <w:t>.</w:t>
      </w:r>
    </w:p>
    <w:p w:rsidR="005C25A8" w:rsidRDefault="005C25A8" w:rsidP="005C25A8">
      <w:pPr>
        <w:ind w:leftChars="118" w:left="473" w:hangingChars="79" w:hanging="190"/>
        <w:rPr>
          <w:rFonts w:eastAsia="標楷體"/>
          <w:noProof/>
        </w:rPr>
      </w:pPr>
      <w:r>
        <w:rPr>
          <w:rFonts w:eastAsia="標楷體" w:hint="eastAsia"/>
          <w:noProof/>
        </w:rPr>
        <w:t>2.</w:t>
      </w:r>
      <w:r w:rsidRPr="006D2D37">
        <w:rPr>
          <w:rFonts w:eastAsia="標楷體"/>
          <w:noProof/>
        </w:rPr>
        <w:t>Behavioral or Rational? The Asset Growth Effect in Procyclical and Counter-Procyclical Stocks</w:t>
      </w:r>
      <w:r>
        <w:rPr>
          <w:rFonts w:eastAsia="標楷體" w:hint="eastAsia"/>
          <w:noProof/>
        </w:rPr>
        <w:t xml:space="preserve">, </w:t>
      </w:r>
      <w:r>
        <w:rPr>
          <w:rFonts w:eastAsia="標楷體"/>
          <w:noProof/>
        </w:rPr>
        <w:t>NSC 101-2410-H-390 -018</w:t>
      </w:r>
      <w:r w:rsidRPr="006D2D37">
        <w:rPr>
          <w:rFonts w:eastAsia="標楷體"/>
          <w:noProof/>
        </w:rPr>
        <w:t>-</w:t>
      </w:r>
      <w:r>
        <w:rPr>
          <w:rFonts w:eastAsia="標楷體" w:hint="eastAsia"/>
          <w:noProof/>
        </w:rPr>
        <w:t xml:space="preserve">, 2012-2013, </w:t>
      </w:r>
      <w:r w:rsidRPr="009B6B1F">
        <w:rPr>
          <w:rFonts w:eastAsia="標楷體" w:hint="eastAsia"/>
          <w:noProof/>
        </w:rPr>
        <w:t xml:space="preserve">National Science </w:t>
      </w:r>
      <w:r w:rsidRPr="009B6B1F">
        <w:rPr>
          <w:rFonts w:eastAsia="標楷體"/>
          <w:noProof/>
        </w:rPr>
        <w:t>Council</w:t>
      </w:r>
      <w:r w:rsidRPr="009B6B1F">
        <w:rPr>
          <w:rFonts w:eastAsia="標楷體" w:hint="eastAsia"/>
          <w:noProof/>
        </w:rPr>
        <w:t>.</w:t>
      </w:r>
    </w:p>
    <w:p w:rsidR="005C25A8" w:rsidRDefault="005C25A8" w:rsidP="005C25A8">
      <w:pPr>
        <w:ind w:leftChars="118" w:left="473" w:hangingChars="79" w:hanging="190"/>
        <w:rPr>
          <w:rFonts w:eastAsia="標楷體"/>
          <w:noProof/>
        </w:rPr>
      </w:pPr>
      <w:r>
        <w:rPr>
          <w:rFonts w:eastAsia="標楷體" w:hint="eastAsia"/>
          <w:noProof/>
        </w:rPr>
        <w:t>3.</w:t>
      </w:r>
      <w:r w:rsidRPr="004C3C52">
        <w:rPr>
          <w:rFonts w:eastAsia="標楷體"/>
          <w:noProof/>
        </w:rPr>
        <w:t>Predictable Returns of Trade-Linked Firms: Evidence from Competition between Stakeholders</w:t>
      </w:r>
      <w:r>
        <w:rPr>
          <w:rFonts w:eastAsia="標楷體" w:hint="eastAsia"/>
          <w:noProof/>
        </w:rPr>
        <w:t xml:space="preserve">, </w:t>
      </w:r>
      <w:r w:rsidRPr="004C3C52">
        <w:rPr>
          <w:rFonts w:eastAsia="標楷體"/>
          <w:noProof/>
        </w:rPr>
        <w:t>NSC 101-2410-H-194 -036 -</w:t>
      </w:r>
      <w:r>
        <w:rPr>
          <w:rFonts w:eastAsia="標楷體" w:hint="eastAsia"/>
          <w:noProof/>
        </w:rPr>
        <w:t xml:space="preserve">, 2012-2013, </w:t>
      </w:r>
      <w:r w:rsidRPr="009B6B1F">
        <w:rPr>
          <w:rFonts w:eastAsia="標楷體" w:hint="eastAsia"/>
          <w:noProof/>
        </w:rPr>
        <w:t xml:space="preserve">National Science </w:t>
      </w:r>
      <w:r w:rsidRPr="009B6B1F">
        <w:rPr>
          <w:rFonts w:eastAsia="標楷體"/>
          <w:noProof/>
        </w:rPr>
        <w:t>Council</w:t>
      </w:r>
      <w:r w:rsidRPr="009B6B1F">
        <w:rPr>
          <w:rFonts w:eastAsia="標楷體" w:hint="eastAsia"/>
          <w:noProof/>
        </w:rPr>
        <w:t>.</w:t>
      </w:r>
      <w:r>
        <w:rPr>
          <w:rFonts w:eastAsia="標楷體" w:hint="eastAsia"/>
          <w:noProof/>
        </w:rPr>
        <w:t>.</w:t>
      </w:r>
    </w:p>
    <w:p w:rsidR="005C25A8" w:rsidRPr="009B6B1F" w:rsidRDefault="005C25A8" w:rsidP="005C25A8">
      <w:pPr>
        <w:ind w:leftChars="118" w:left="473" w:hangingChars="79" w:hanging="190"/>
        <w:rPr>
          <w:rFonts w:eastAsia="標楷體"/>
          <w:noProof/>
        </w:rPr>
      </w:pPr>
      <w:r>
        <w:rPr>
          <w:rFonts w:eastAsia="標楷體" w:hint="eastAsia"/>
          <w:noProof/>
        </w:rPr>
        <w:t>4.</w:t>
      </w:r>
      <w:r w:rsidRPr="009B6B1F">
        <w:rPr>
          <w:rFonts w:eastAsia="標楷體"/>
          <w:noProof/>
        </w:rPr>
        <w:t>Market Inefficiency Reflected by the Buy and Sell Strategy</w:t>
      </w:r>
      <w:r>
        <w:rPr>
          <w:rFonts w:eastAsia="標楷體" w:hint="eastAsia"/>
          <w:noProof/>
        </w:rPr>
        <w:t xml:space="preserve">, </w:t>
      </w:r>
      <w:r w:rsidRPr="009B6B1F">
        <w:rPr>
          <w:rFonts w:eastAsia="標楷體"/>
          <w:noProof/>
        </w:rPr>
        <w:t>NSC 100-2410-H-390-012-</w:t>
      </w:r>
      <w:r w:rsidRPr="009B6B1F">
        <w:rPr>
          <w:rFonts w:eastAsia="標楷體" w:hint="eastAsia"/>
          <w:noProof/>
        </w:rPr>
        <w:t>, 201</w:t>
      </w:r>
      <w:r>
        <w:rPr>
          <w:rFonts w:eastAsia="標楷體" w:hint="eastAsia"/>
          <w:noProof/>
        </w:rPr>
        <w:t>1</w:t>
      </w:r>
      <w:r w:rsidRPr="009B6B1F">
        <w:rPr>
          <w:rFonts w:eastAsia="標楷體" w:hint="eastAsia"/>
          <w:noProof/>
        </w:rPr>
        <w:t>-201</w:t>
      </w:r>
      <w:r>
        <w:rPr>
          <w:rFonts w:eastAsia="標楷體" w:hint="eastAsia"/>
          <w:noProof/>
        </w:rPr>
        <w:t>2</w:t>
      </w:r>
      <w:r w:rsidRPr="009B6B1F">
        <w:rPr>
          <w:rFonts w:eastAsia="標楷體" w:hint="eastAsia"/>
          <w:noProof/>
        </w:rPr>
        <w:t xml:space="preserve">, National Science </w:t>
      </w:r>
      <w:r w:rsidRPr="009B6B1F">
        <w:rPr>
          <w:rFonts w:eastAsia="標楷體"/>
          <w:noProof/>
        </w:rPr>
        <w:t>Council</w:t>
      </w:r>
      <w:r w:rsidRPr="009B6B1F">
        <w:rPr>
          <w:rFonts w:eastAsia="標楷體" w:hint="eastAsia"/>
          <w:noProof/>
        </w:rPr>
        <w:t>.</w:t>
      </w:r>
    </w:p>
    <w:p w:rsidR="005C25A8" w:rsidRDefault="005C25A8" w:rsidP="005C25A8">
      <w:pPr>
        <w:ind w:leftChars="117" w:left="444" w:hangingChars="68" w:hanging="163"/>
        <w:rPr>
          <w:rFonts w:eastAsia="標楷體"/>
          <w:noProof/>
        </w:rPr>
      </w:pPr>
      <w:r>
        <w:rPr>
          <w:rFonts w:eastAsia="標楷體" w:hint="eastAsia"/>
          <w:noProof/>
        </w:rPr>
        <w:t>5.</w:t>
      </w:r>
      <w:r w:rsidRPr="008A2323">
        <w:rPr>
          <w:rFonts w:eastAsia="標楷體"/>
          <w:noProof/>
        </w:rPr>
        <w:t>Why money is smart? Smart money effect in small mutual funds</w:t>
      </w:r>
      <w:r>
        <w:rPr>
          <w:rFonts w:eastAsia="標楷體" w:hint="eastAsia"/>
          <w:noProof/>
        </w:rPr>
        <w:t xml:space="preserve">, NSC </w:t>
      </w:r>
      <w:r w:rsidRPr="008A2323">
        <w:rPr>
          <w:rFonts w:eastAsia="標楷體"/>
          <w:noProof/>
        </w:rPr>
        <w:t>98-2410-H-390-006-</w:t>
      </w:r>
      <w:r>
        <w:rPr>
          <w:rFonts w:eastAsia="標楷體" w:hint="eastAsia"/>
          <w:noProof/>
        </w:rPr>
        <w:t xml:space="preserve">, 2009-2010, National Science </w:t>
      </w:r>
      <w:r>
        <w:rPr>
          <w:rFonts w:eastAsia="標楷體"/>
          <w:noProof/>
        </w:rPr>
        <w:t>Council</w:t>
      </w:r>
      <w:r>
        <w:rPr>
          <w:rFonts w:eastAsia="標楷體" w:hint="eastAsia"/>
          <w:noProof/>
        </w:rPr>
        <w:t>.</w:t>
      </w:r>
    </w:p>
    <w:p w:rsidR="005C25A8" w:rsidRDefault="005C25A8" w:rsidP="005C25A8">
      <w:pPr>
        <w:ind w:leftChars="117" w:left="444" w:hangingChars="68" w:hanging="163"/>
        <w:rPr>
          <w:rFonts w:eastAsia="標楷體"/>
          <w:noProof/>
        </w:rPr>
      </w:pPr>
      <w:r>
        <w:rPr>
          <w:rFonts w:eastAsia="標楷體" w:hint="eastAsia"/>
          <w:noProof/>
        </w:rPr>
        <w:t>6.</w:t>
      </w:r>
      <w:r w:rsidRPr="008E04BD">
        <w:rPr>
          <w:rFonts w:eastAsia="標楷體"/>
          <w:noProof/>
        </w:rPr>
        <w:t>The persistence of timing ability, investment restrictions, and corporate governance in mutual funds</w:t>
      </w:r>
      <w:r>
        <w:rPr>
          <w:rFonts w:eastAsia="標楷體" w:hint="eastAsia"/>
          <w:noProof/>
        </w:rPr>
        <w:t xml:space="preserve">, NSC </w:t>
      </w:r>
      <w:r w:rsidRPr="008A2323">
        <w:rPr>
          <w:rFonts w:eastAsia="標楷體"/>
          <w:noProof/>
        </w:rPr>
        <w:t>97-2410-H-390-006-</w:t>
      </w:r>
      <w:r>
        <w:rPr>
          <w:rFonts w:eastAsia="標楷體" w:hint="eastAsia"/>
          <w:noProof/>
        </w:rPr>
        <w:t xml:space="preserve">, 2008-2009, National Science </w:t>
      </w:r>
      <w:r>
        <w:rPr>
          <w:rFonts w:eastAsia="標楷體"/>
          <w:noProof/>
        </w:rPr>
        <w:t>Council</w:t>
      </w:r>
      <w:r>
        <w:rPr>
          <w:rFonts w:eastAsia="標楷體" w:hint="eastAsia"/>
          <w:noProof/>
        </w:rPr>
        <w:t>.</w:t>
      </w:r>
    </w:p>
    <w:p w:rsidR="005C25A8" w:rsidRDefault="005C25A8" w:rsidP="008531B6">
      <w:pPr>
        <w:ind w:leftChars="98" w:left="566" w:hangingChars="138" w:hanging="331"/>
        <w:rPr>
          <w:rFonts w:eastAsia="標楷體"/>
          <w:noProof/>
        </w:rPr>
      </w:pPr>
    </w:p>
    <w:p w:rsidR="005C25A8" w:rsidRDefault="005C25A8" w:rsidP="005C25A8">
      <w:pPr>
        <w:rPr>
          <w:rFonts w:eastAsia="標楷體"/>
          <w:noProof/>
        </w:rPr>
      </w:pPr>
      <w:r>
        <w:rPr>
          <w:rFonts w:eastAsia="標楷體" w:hint="eastAsia"/>
          <w:noProof/>
        </w:rPr>
        <w:t>(E)</w:t>
      </w:r>
      <w:r w:rsidRPr="00BA5D41">
        <w:rPr>
          <w:rFonts w:eastAsia="標楷體" w:hint="eastAsia"/>
          <w:noProof/>
        </w:rPr>
        <w:t>技術報告及其他：</w:t>
      </w:r>
    </w:p>
    <w:p w:rsidR="005C25A8" w:rsidRDefault="005C25A8" w:rsidP="005C25A8">
      <w:pPr>
        <w:ind w:leftChars="93" w:left="530" w:hangingChars="128" w:hanging="307"/>
        <w:rPr>
          <w:rFonts w:ascii="Calibri" w:eastAsia="標楷體" w:hAnsi="標楷體"/>
          <w:noProof/>
        </w:rPr>
      </w:pPr>
      <w:r>
        <w:rPr>
          <w:rFonts w:ascii="Calibri" w:eastAsia="標楷體" w:hAnsi="標楷體" w:hint="eastAsia"/>
          <w:noProof/>
        </w:rPr>
        <w:t>無</w:t>
      </w:r>
    </w:p>
    <w:p w:rsidR="004475F7" w:rsidRPr="004475F7" w:rsidRDefault="004475F7" w:rsidP="004475F7">
      <w:pPr>
        <w:widowControl/>
        <w:jc w:val="center"/>
        <w:rPr>
          <w:rFonts w:eastAsia="標楷體"/>
          <w:noProof/>
        </w:rPr>
      </w:pPr>
      <w:r>
        <w:rPr>
          <w:rFonts w:eastAsia="標楷體"/>
          <w:noProof/>
        </w:rPr>
        <w:br w:type="page"/>
      </w:r>
      <w:r>
        <w:rPr>
          <w:rFonts w:ascii="Calibri" w:eastAsia="標楷體" w:hAnsi="Calibri"/>
          <w:noProof/>
        </w:rPr>
        <w:lastRenderedPageBreak/>
        <w:drawing>
          <wp:inline distT="0" distB="0" distL="0" distR="0">
            <wp:extent cx="514350" cy="476250"/>
            <wp:effectExtent l="19050" t="0" r="0" b="0"/>
            <wp:docPr id="18" name="圖片 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4475F7" w:rsidRPr="0054216D" w:rsidRDefault="004475F7" w:rsidP="004475F7">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4475F7" w:rsidRPr="0054216D" w:rsidRDefault="004475F7" w:rsidP="004475F7">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4475F7" w:rsidRPr="0054216D" w:rsidRDefault="004475F7" w:rsidP="004475F7">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30</w:t>
      </w:r>
    </w:p>
    <w:tbl>
      <w:tblPr>
        <w:tblW w:w="0" w:type="auto"/>
        <w:tblBorders>
          <w:insideH w:val="single" w:sz="18" w:space="0" w:color="FFFFFF"/>
          <w:insideV w:val="single" w:sz="18" w:space="0" w:color="FFFFFF"/>
        </w:tblBorders>
        <w:tblLook w:val="01E0"/>
      </w:tblPr>
      <w:tblGrid>
        <w:gridCol w:w="1716"/>
        <w:gridCol w:w="7574"/>
      </w:tblGrid>
      <w:tr w:rsidR="004475F7" w:rsidRPr="0054216D" w:rsidTr="001038E7">
        <w:tc>
          <w:tcPr>
            <w:tcW w:w="1788" w:type="dxa"/>
            <w:tcBorders>
              <w:top w:val="single" w:sz="18" w:space="0" w:color="000080"/>
              <w:left w:val="single" w:sz="18" w:space="0" w:color="000080"/>
              <w:bottom w:val="single" w:sz="18" w:space="0" w:color="FFFFFF"/>
            </w:tcBorders>
            <w:shd w:val="pct20" w:color="000000" w:fill="FFFFFF"/>
          </w:tcPr>
          <w:p w:rsidR="004475F7" w:rsidRPr="0054216D" w:rsidRDefault="004475F7" w:rsidP="001038E7">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4475F7" w:rsidRPr="0054216D" w:rsidRDefault="004475F7" w:rsidP="001038E7">
            <w:pPr>
              <w:rPr>
                <w:rFonts w:ascii="Calibri" w:eastAsia="標楷體" w:hAnsi="Calibri"/>
                <w:b/>
                <w:bCs/>
              </w:rPr>
            </w:pPr>
            <w:r w:rsidRPr="0054216D">
              <w:rPr>
                <w:rFonts w:ascii="Calibri" w:eastAsia="標楷體" w:hAnsi="標楷體"/>
                <w:b/>
                <w:bCs/>
                <w:noProof/>
              </w:rPr>
              <w:t>金融管理學系</w:t>
            </w:r>
          </w:p>
        </w:tc>
      </w:tr>
      <w:tr w:rsidR="004475F7" w:rsidRPr="0054216D" w:rsidTr="001038E7">
        <w:tc>
          <w:tcPr>
            <w:tcW w:w="1788" w:type="dxa"/>
            <w:tcBorders>
              <w:top w:val="single" w:sz="18" w:space="0" w:color="FFFFFF"/>
              <w:left w:val="single" w:sz="18" w:space="0" w:color="000080"/>
              <w:bottom w:val="single" w:sz="18" w:space="0" w:color="000080"/>
            </w:tcBorders>
            <w:shd w:val="pct5" w:color="000000" w:fill="FFFFFF"/>
          </w:tcPr>
          <w:p w:rsidR="004475F7" w:rsidRPr="0054216D" w:rsidRDefault="004475F7" w:rsidP="001038E7">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4475F7" w:rsidRPr="0054216D" w:rsidRDefault="004475F7" w:rsidP="001038E7">
            <w:pPr>
              <w:rPr>
                <w:rFonts w:ascii="Calibri" w:eastAsia="標楷體" w:hAnsi="Calibri"/>
              </w:rPr>
            </w:pPr>
            <w:r w:rsidRPr="0054216D">
              <w:rPr>
                <w:rFonts w:ascii="Calibri" w:eastAsia="標楷體" w:hAnsi="Calibri"/>
                <w:noProof/>
              </w:rPr>
              <w:t>Department of Finance</w:t>
            </w:r>
          </w:p>
        </w:tc>
      </w:tr>
      <w:tr w:rsidR="004475F7" w:rsidRPr="0054216D" w:rsidTr="001038E7">
        <w:tc>
          <w:tcPr>
            <w:tcW w:w="1788" w:type="dxa"/>
            <w:tcBorders>
              <w:top w:val="single" w:sz="18" w:space="0" w:color="000080"/>
              <w:left w:val="single" w:sz="18" w:space="0" w:color="000080"/>
              <w:bottom w:val="single" w:sz="18" w:space="0" w:color="FFFFFF"/>
            </w:tcBorders>
            <w:shd w:val="pct20" w:color="000000" w:fill="FFFFFF"/>
          </w:tcPr>
          <w:p w:rsidR="004475F7" w:rsidRPr="0054216D" w:rsidRDefault="004475F7" w:rsidP="001038E7">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4475F7" w:rsidRPr="0054216D" w:rsidRDefault="004475F7" w:rsidP="001038E7">
            <w:pPr>
              <w:rPr>
                <w:rFonts w:ascii="Calibri" w:eastAsia="標楷體" w:hAnsi="Calibri"/>
                <w:b/>
              </w:rPr>
            </w:pPr>
            <w:r>
              <w:rPr>
                <w:rFonts w:ascii="Calibri" w:eastAsia="標楷體" w:hAnsi="標楷體" w:hint="eastAsia"/>
                <w:b/>
                <w:noProof/>
              </w:rPr>
              <w:t>蔡明憲</w:t>
            </w:r>
          </w:p>
        </w:tc>
      </w:tr>
      <w:tr w:rsidR="004475F7" w:rsidRPr="0054216D" w:rsidTr="001038E7">
        <w:tc>
          <w:tcPr>
            <w:tcW w:w="1788" w:type="dxa"/>
            <w:tcBorders>
              <w:top w:val="single" w:sz="18" w:space="0" w:color="FFFFFF"/>
              <w:left w:val="single" w:sz="18" w:space="0" w:color="000080"/>
              <w:bottom w:val="single" w:sz="18" w:space="0" w:color="000080"/>
            </w:tcBorders>
            <w:shd w:val="pct5" w:color="000000" w:fill="FFFFFF"/>
          </w:tcPr>
          <w:p w:rsidR="004475F7" w:rsidRPr="0054216D" w:rsidRDefault="004475F7" w:rsidP="001038E7">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4475F7" w:rsidRPr="0054216D" w:rsidRDefault="00122937" w:rsidP="001038E7">
            <w:pPr>
              <w:rPr>
                <w:rFonts w:ascii="Calibri" w:eastAsia="標楷體" w:hAnsi="Calibri"/>
              </w:rPr>
            </w:pPr>
            <w:r w:rsidRPr="00122937">
              <w:rPr>
                <w:rFonts w:ascii="Calibri" w:eastAsia="標楷體" w:hAnsi="Calibri" w:hint="eastAsia"/>
                <w:noProof/>
              </w:rPr>
              <w:t>Ming-Shann Tsai</w:t>
            </w:r>
          </w:p>
        </w:tc>
      </w:tr>
      <w:tr w:rsidR="004475F7" w:rsidRPr="0054216D" w:rsidTr="001038E7">
        <w:tc>
          <w:tcPr>
            <w:tcW w:w="1788" w:type="dxa"/>
            <w:tcBorders>
              <w:top w:val="single" w:sz="18" w:space="0" w:color="000080"/>
              <w:left w:val="single" w:sz="18" w:space="0" w:color="000080"/>
              <w:bottom w:val="single" w:sz="18" w:space="0" w:color="FFFFFF"/>
            </w:tcBorders>
            <w:shd w:val="pct20" w:color="000000" w:fill="FFFFFF"/>
          </w:tcPr>
          <w:p w:rsidR="004475F7" w:rsidRPr="0054216D" w:rsidRDefault="004475F7" w:rsidP="001038E7">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4475F7" w:rsidRPr="0054216D" w:rsidRDefault="006B01C5" w:rsidP="001038E7">
            <w:pPr>
              <w:rPr>
                <w:rFonts w:ascii="Calibri" w:eastAsia="標楷體" w:hAnsi="Calibri"/>
              </w:rPr>
            </w:pPr>
            <w:r>
              <w:rPr>
                <w:rFonts w:ascii="Calibri" w:eastAsia="標楷體" w:hAnsi="標楷體" w:hint="eastAsia"/>
                <w:noProof/>
              </w:rPr>
              <w:t>副</w:t>
            </w:r>
            <w:r w:rsidR="004475F7" w:rsidRPr="0054216D">
              <w:rPr>
                <w:rFonts w:ascii="Calibri" w:eastAsia="標楷體" w:hAnsi="標楷體"/>
                <w:noProof/>
              </w:rPr>
              <w:t>教授</w:t>
            </w:r>
          </w:p>
        </w:tc>
      </w:tr>
      <w:tr w:rsidR="004475F7" w:rsidRPr="0054216D" w:rsidTr="001038E7">
        <w:tc>
          <w:tcPr>
            <w:tcW w:w="1788" w:type="dxa"/>
            <w:tcBorders>
              <w:top w:val="single" w:sz="18" w:space="0" w:color="FFFFFF"/>
              <w:left w:val="single" w:sz="18" w:space="0" w:color="000080"/>
              <w:bottom w:val="single" w:sz="18" w:space="0" w:color="000080"/>
            </w:tcBorders>
            <w:shd w:val="pct5" w:color="000000" w:fill="FFFFFF"/>
          </w:tcPr>
          <w:p w:rsidR="004475F7" w:rsidRPr="0054216D" w:rsidRDefault="004475F7" w:rsidP="001038E7">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4475F7" w:rsidRPr="0054216D" w:rsidRDefault="006B01C5" w:rsidP="001038E7">
            <w:pPr>
              <w:rPr>
                <w:rFonts w:ascii="Calibri" w:eastAsia="標楷體" w:hAnsi="Calibri"/>
              </w:rPr>
            </w:pPr>
            <w:r w:rsidRPr="0054216D">
              <w:rPr>
                <w:rFonts w:ascii="Calibri" w:eastAsia="標楷體" w:hAnsi="Calibri"/>
                <w:noProof/>
              </w:rPr>
              <w:t>Associate Professor</w:t>
            </w:r>
          </w:p>
        </w:tc>
      </w:tr>
      <w:tr w:rsidR="004475F7" w:rsidRPr="0054216D" w:rsidTr="001038E7">
        <w:tc>
          <w:tcPr>
            <w:tcW w:w="1788" w:type="dxa"/>
            <w:tcBorders>
              <w:top w:val="single" w:sz="18" w:space="0" w:color="000080"/>
              <w:left w:val="single" w:sz="18" w:space="0" w:color="000080"/>
              <w:bottom w:val="single" w:sz="18" w:space="0" w:color="FFFFFF"/>
            </w:tcBorders>
            <w:shd w:val="pct20" w:color="000000" w:fill="FFFFFF"/>
          </w:tcPr>
          <w:p w:rsidR="004475F7" w:rsidRPr="0054216D" w:rsidRDefault="004475F7" w:rsidP="001038E7">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4475F7" w:rsidRPr="0054216D" w:rsidRDefault="00122937" w:rsidP="001038E7">
            <w:pPr>
              <w:rPr>
                <w:rFonts w:ascii="Calibri" w:eastAsia="標楷體" w:hAnsi="Calibri"/>
              </w:rPr>
            </w:pPr>
            <w:r w:rsidRPr="00122937">
              <w:rPr>
                <w:rFonts w:ascii="Calibri" w:eastAsia="標楷體" w:hAnsi="標楷體"/>
                <w:noProof/>
              </w:rPr>
              <w:t>國立中山大學財務管理博士</w:t>
            </w:r>
          </w:p>
        </w:tc>
      </w:tr>
      <w:tr w:rsidR="004475F7" w:rsidRPr="0054216D" w:rsidTr="001038E7">
        <w:tc>
          <w:tcPr>
            <w:tcW w:w="1788" w:type="dxa"/>
            <w:tcBorders>
              <w:top w:val="single" w:sz="18" w:space="0" w:color="FFFFFF"/>
              <w:left w:val="single" w:sz="18" w:space="0" w:color="000080"/>
              <w:bottom w:val="single" w:sz="18" w:space="0" w:color="000080"/>
            </w:tcBorders>
            <w:shd w:val="pct5" w:color="000000" w:fill="FFFFFF"/>
          </w:tcPr>
          <w:p w:rsidR="004475F7" w:rsidRPr="0054216D" w:rsidRDefault="004475F7" w:rsidP="001038E7">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4475F7" w:rsidRPr="0054216D" w:rsidRDefault="00122937" w:rsidP="001038E7">
            <w:pPr>
              <w:rPr>
                <w:rFonts w:ascii="Calibri" w:eastAsia="標楷體" w:hAnsi="Calibri"/>
              </w:rPr>
            </w:pPr>
            <w:r w:rsidRPr="00122937">
              <w:rPr>
                <w:rFonts w:ascii="Calibri" w:eastAsia="標楷體" w:hAnsi="Calibri"/>
                <w:noProof/>
              </w:rPr>
              <w:t>Ph.D. in Finance</w:t>
            </w:r>
            <w:r w:rsidRPr="00122937">
              <w:rPr>
                <w:rFonts w:ascii="Calibri" w:eastAsia="標楷體" w:hAnsi="Calibri" w:hint="eastAsia"/>
                <w:noProof/>
              </w:rPr>
              <w:t xml:space="preserve">, </w:t>
            </w:r>
            <w:r w:rsidRPr="00122937">
              <w:rPr>
                <w:rFonts w:ascii="Calibri" w:eastAsia="標楷體" w:hAnsi="Calibri"/>
                <w:noProof/>
              </w:rPr>
              <w:t>National Sun Yat-sen University,Taiwan</w:t>
            </w:r>
          </w:p>
        </w:tc>
      </w:tr>
      <w:tr w:rsidR="004475F7" w:rsidRPr="0054216D" w:rsidTr="001038E7">
        <w:tc>
          <w:tcPr>
            <w:tcW w:w="1788" w:type="dxa"/>
            <w:tcBorders>
              <w:top w:val="single" w:sz="18" w:space="0" w:color="000080"/>
              <w:left w:val="single" w:sz="18" w:space="0" w:color="000080"/>
              <w:bottom w:val="single" w:sz="18" w:space="0" w:color="FFFFFF"/>
            </w:tcBorders>
            <w:shd w:val="pct20" w:color="000000" w:fill="FFFFFF"/>
          </w:tcPr>
          <w:p w:rsidR="004475F7" w:rsidRPr="0054216D" w:rsidRDefault="004475F7" w:rsidP="001038E7">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4475F7" w:rsidRPr="0054216D" w:rsidRDefault="00122937" w:rsidP="001038E7">
            <w:pPr>
              <w:rPr>
                <w:rFonts w:ascii="Calibri" w:eastAsia="標楷體" w:hAnsi="Calibri"/>
              </w:rPr>
            </w:pPr>
            <w:r w:rsidRPr="00122937">
              <w:rPr>
                <w:rFonts w:ascii="Calibri" w:eastAsia="標楷體" w:hAnsi="標楷體"/>
                <w:noProof/>
              </w:rPr>
              <w:t>財務工程、期貨與選擇權、金融市場、固定收益證券</w:t>
            </w:r>
          </w:p>
        </w:tc>
      </w:tr>
      <w:tr w:rsidR="004475F7" w:rsidRPr="0054216D" w:rsidTr="001038E7">
        <w:tc>
          <w:tcPr>
            <w:tcW w:w="1788" w:type="dxa"/>
            <w:tcBorders>
              <w:top w:val="single" w:sz="18" w:space="0" w:color="FFFFFF"/>
              <w:left w:val="single" w:sz="18" w:space="0" w:color="000080"/>
              <w:bottom w:val="single" w:sz="18" w:space="0" w:color="000080"/>
            </w:tcBorders>
            <w:shd w:val="pct5" w:color="000000" w:fill="FFFFFF"/>
          </w:tcPr>
          <w:p w:rsidR="004475F7" w:rsidRPr="0054216D" w:rsidRDefault="004475F7" w:rsidP="001038E7">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4475F7" w:rsidRPr="0054216D" w:rsidRDefault="00122937" w:rsidP="001038E7">
            <w:pPr>
              <w:rPr>
                <w:rFonts w:ascii="Calibri" w:eastAsia="標楷體" w:hAnsi="Calibri"/>
              </w:rPr>
            </w:pPr>
            <w:r w:rsidRPr="00122937">
              <w:rPr>
                <w:rFonts w:ascii="Calibri" w:eastAsia="標楷體" w:hAnsi="Calibri" w:hint="eastAsia"/>
                <w:noProof/>
              </w:rPr>
              <w:t>Financial Engineer, Futures and Options, Financial Market, Fixed Income Securities</w:t>
            </w:r>
          </w:p>
        </w:tc>
      </w:tr>
      <w:tr w:rsidR="004475F7" w:rsidRPr="0054216D" w:rsidTr="001038E7">
        <w:tc>
          <w:tcPr>
            <w:tcW w:w="1788" w:type="dxa"/>
            <w:tcBorders>
              <w:top w:val="single" w:sz="18" w:space="0" w:color="000080"/>
              <w:left w:val="single" w:sz="18" w:space="0" w:color="000080"/>
              <w:bottom w:val="single" w:sz="18" w:space="0" w:color="000080"/>
              <w:right w:val="nil"/>
            </w:tcBorders>
            <w:shd w:val="pct20" w:color="000000" w:fill="FFFFFF"/>
          </w:tcPr>
          <w:p w:rsidR="004475F7" w:rsidRPr="0054216D" w:rsidRDefault="004475F7" w:rsidP="001038E7">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4475F7" w:rsidRPr="0054216D" w:rsidRDefault="00122937" w:rsidP="001038E7">
            <w:pPr>
              <w:rPr>
                <w:rFonts w:ascii="Calibri" w:eastAsia="標楷體" w:hAnsi="Calibri"/>
              </w:rPr>
            </w:pPr>
            <w:r w:rsidRPr="00122937">
              <w:rPr>
                <w:rFonts w:ascii="Calibri" w:eastAsia="標楷體" w:hAnsi="Calibri"/>
                <w:noProof/>
              </w:rPr>
              <w:t>mstsai</w:t>
            </w:r>
            <w:r w:rsidR="004475F7" w:rsidRPr="0054216D">
              <w:rPr>
                <w:rFonts w:ascii="Calibri" w:eastAsia="標楷體" w:hAnsi="Calibri"/>
                <w:noProof/>
              </w:rPr>
              <w:t>@nuk.edu.tw</w:t>
            </w:r>
          </w:p>
        </w:tc>
      </w:tr>
      <w:tr w:rsidR="004475F7" w:rsidRPr="0054216D" w:rsidTr="001038E7">
        <w:tc>
          <w:tcPr>
            <w:tcW w:w="1788" w:type="dxa"/>
            <w:tcBorders>
              <w:top w:val="single" w:sz="18" w:space="0" w:color="000080"/>
              <w:left w:val="single" w:sz="18" w:space="0" w:color="000080"/>
              <w:bottom w:val="single" w:sz="18" w:space="0" w:color="000080"/>
              <w:right w:val="nil"/>
            </w:tcBorders>
            <w:shd w:val="pct5" w:color="000000" w:fill="FFFFFF"/>
          </w:tcPr>
          <w:p w:rsidR="004475F7" w:rsidRPr="0054216D" w:rsidRDefault="004475F7" w:rsidP="001038E7">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4475F7" w:rsidRPr="0054216D" w:rsidRDefault="004475F7" w:rsidP="004475F7">
            <w:pPr>
              <w:rPr>
                <w:rFonts w:ascii="Calibri" w:eastAsia="標楷體" w:hAnsi="Calibri"/>
              </w:rPr>
            </w:pPr>
            <w:r w:rsidRPr="0054216D">
              <w:rPr>
                <w:rFonts w:ascii="Calibri" w:eastAsia="標楷體" w:hAnsi="Calibri"/>
                <w:noProof/>
              </w:rPr>
              <w:t>(07)591</w:t>
            </w:r>
            <w:r w:rsidR="00122937">
              <w:rPr>
                <w:rFonts w:ascii="Calibri" w:eastAsia="標楷體" w:hAnsi="Calibri" w:hint="eastAsia"/>
                <w:noProof/>
              </w:rPr>
              <w:t>6577</w:t>
            </w:r>
          </w:p>
        </w:tc>
      </w:tr>
    </w:tbl>
    <w:p w:rsidR="004475F7" w:rsidRPr="0054216D" w:rsidRDefault="004475F7" w:rsidP="004475F7">
      <w:pPr>
        <w:rPr>
          <w:rFonts w:ascii="Calibri" w:eastAsia="標楷體" w:hAnsi="Calibri"/>
        </w:rPr>
      </w:pPr>
    </w:p>
    <w:p w:rsidR="004475F7" w:rsidRPr="0054216D" w:rsidRDefault="004475F7" w:rsidP="004475F7">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Pr>
          <w:rFonts w:ascii="Calibri" w:eastAsia="標楷體" w:hAnsi="Calibri"/>
          <w:sz w:val="28"/>
          <w:szCs w:val="28"/>
        </w:rPr>
        <w:t>200</w:t>
      </w:r>
      <w:r w:rsidR="00703D49">
        <w:rPr>
          <w:rFonts w:ascii="Calibri" w:eastAsia="標楷體" w:hAnsi="Calibri" w:hint="eastAsia"/>
          <w:sz w:val="28"/>
          <w:szCs w:val="28"/>
        </w:rPr>
        <w:t>9</w:t>
      </w:r>
      <w:r>
        <w:rPr>
          <w:rFonts w:ascii="Calibri" w:eastAsia="標楷體" w:hAnsi="Calibri"/>
          <w:sz w:val="28"/>
          <w:szCs w:val="28"/>
        </w:rPr>
        <w:t>~201</w:t>
      </w:r>
      <w:r w:rsidR="00703D49">
        <w:rPr>
          <w:rFonts w:ascii="Calibri" w:eastAsia="標楷體" w:hAnsi="Calibri" w:hint="eastAsia"/>
          <w:sz w:val="28"/>
          <w:szCs w:val="28"/>
        </w:rPr>
        <w:t>3</w:t>
      </w:r>
    </w:p>
    <w:p w:rsidR="004475F7" w:rsidRPr="004F4885" w:rsidRDefault="004475F7" w:rsidP="004F4885">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703D49" w:rsidRPr="00703D49" w:rsidRDefault="00703D49" w:rsidP="00703D49">
      <w:pPr>
        <w:ind w:leftChars="59" w:left="423" w:hangingChars="117" w:hanging="281"/>
        <w:rPr>
          <w:rFonts w:eastAsia="標楷體"/>
          <w:noProof/>
        </w:rPr>
      </w:pPr>
      <w:r w:rsidRPr="00703D49">
        <w:rPr>
          <w:rFonts w:eastAsia="標楷體" w:hint="eastAsia"/>
          <w:noProof/>
        </w:rPr>
        <w:t>1</w:t>
      </w:r>
      <w:r w:rsidR="006B01C5">
        <w:rPr>
          <w:rFonts w:eastAsia="標楷體" w:hint="eastAsia"/>
          <w:noProof/>
        </w:rPr>
        <w:t>.</w:t>
      </w:r>
      <w:r w:rsidRPr="00703D49">
        <w:rPr>
          <w:rFonts w:eastAsia="標楷體" w:hint="eastAsia"/>
          <w:noProof/>
        </w:rPr>
        <w:t>Tsai, Ming-Shann (with S. L. Chiang), 2013,  The Asymmetric Price Adjustment between REIT and Stock Markets in Asia-Pacific markets, Economic Modelling, Vol. 32, 91-99 (SSCI)</w:t>
      </w:r>
      <w:r w:rsidRPr="00703D49">
        <w:rPr>
          <w:rFonts w:eastAsia="標楷體" w:hint="eastAsia"/>
          <w:noProof/>
        </w:rPr>
        <w:t>。</w:t>
      </w:r>
    </w:p>
    <w:p w:rsidR="00703D49" w:rsidRPr="00703D49" w:rsidRDefault="00703D49" w:rsidP="00703D49">
      <w:pPr>
        <w:ind w:leftChars="59" w:left="423" w:hangingChars="117" w:hanging="281"/>
        <w:rPr>
          <w:rFonts w:eastAsia="標楷體"/>
          <w:noProof/>
        </w:rPr>
      </w:pPr>
      <w:r w:rsidRPr="00703D49">
        <w:rPr>
          <w:rFonts w:eastAsia="標楷體" w:hint="eastAsia"/>
          <w:noProof/>
        </w:rPr>
        <w:t>2</w:t>
      </w:r>
      <w:r w:rsidR="006B01C5">
        <w:rPr>
          <w:rFonts w:eastAsia="標楷體" w:hint="eastAsia"/>
          <w:noProof/>
        </w:rPr>
        <w:t>.</w:t>
      </w:r>
      <w:r w:rsidRPr="00703D49">
        <w:rPr>
          <w:rFonts w:eastAsia="標楷體" w:hint="eastAsia"/>
          <w:noProof/>
        </w:rPr>
        <w:t>Tsai, Ming-Shann (with  S. L. Liao, J. H. Chen and C. H. Li), 2012,  Valuation of Convertible Bond under L</w:t>
      </w:r>
      <w:r w:rsidRPr="00703D49">
        <w:rPr>
          <w:rFonts w:eastAsia="標楷體" w:hint="eastAsia"/>
          <w:noProof/>
        </w:rPr>
        <w:t>é</w:t>
      </w:r>
      <w:r w:rsidRPr="00703D49">
        <w:rPr>
          <w:rFonts w:eastAsia="標楷體" w:hint="eastAsia"/>
          <w:noProof/>
        </w:rPr>
        <w:t>vy process with Default Risk, Journal of the Chinese Statistical, Vol.50, No.2, 48-70 (Econlit)</w:t>
      </w:r>
      <w:r w:rsidRPr="00703D49">
        <w:rPr>
          <w:rFonts w:eastAsia="標楷體" w:hint="eastAsia"/>
          <w:noProof/>
        </w:rPr>
        <w:t>。</w:t>
      </w:r>
    </w:p>
    <w:p w:rsidR="00703D49" w:rsidRPr="00703D49" w:rsidRDefault="00703D49" w:rsidP="00703D49">
      <w:pPr>
        <w:ind w:leftChars="59" w:left="423" w:hangingChars="117" w:hanging="281"/>
        <w:rPr>
          <w:rFonts w:eastAsia="標楷體"/>
          <w:noProof/>
        </w:rPr>
      </w:pPr>
      <w:r w:rsidRPr="00703D49">
        <w:rPr>
          <w:rFonts w:eastAsia="標楷體" w:hint="eastAsia"/>
          <w:noProof/>
        </w:rPr>
        <w:t>3</w:t>
      </w:r>
      <w:r w:rsidR="006B01C5">
        <w:rPr>
          <w:rFonts w:eastAsia="標楷體" w:hint="eastAsia"/>
          <w:noProof/>
        </w:rPr>
        <w:t>.</w:t>
      </w:r>
      <w:r w:rsidRPr="00703D49">
        <w:rPr>
          <w:rFonts w:eastAsia="標楷體" w:hint="eastAsia"/>
          <w:noProof/>
        </w:rPr>
        <w:t>Tsai, Ming-Shann (with J. L. Chen, S. C. Lee), 2012, An Empirical Investigation of the Ohlson Model</w:t>
      </w:r>
      <w:r w:rsidRPr="00703D49">
        <w:rPr>
          <w:rFonts w:eastAsia="標楷體" w:hint="eastAsia"/>
          <w:noProof/>
        </w:rPr>
        <w:t></w:t>
      </w:r>
      <w:r w:rsidRPr="00703D49">
        <w:rPr>
          <w:rFonts w:eastAsia="標楷體" w:hint="eastAsia"/>
          <w:noProof/>
        </w:rPr>
        <w:t>Panel Cointegration Approach, Australasian Accounting Business and Finance Journal, Accepted, plan to publish in June, 2014</w:t>
      </w:r>
      <w:r w:rsidRPr="00703D49">
        <w:rPr>
          <w:rFonts w:eastAsia="標楷體" w:hint="eastAsia"/>
          <w:noProof/>
        </w:rPr>
        <w:t>。</w:t>
      </w:r>
    </w:p>
    <w:p w:rsidR="00703D49" w:rsidRDefault="00703D49" w:rsidP="00703D49">
      <w:pPr>
        <w:ind w:leftChars="59" w:left="423" w:hangingChars="117" w:hanging="281"/>
        <w:rPr>
          <w:rFonts w:eastAsia="標楷體"/>
          <w:noProof/>
        </w:rPr>
      </w:pPr>
      <w:r w:rsidRPr="00703D49">
        <w:rPr>
          <w:rFonts w:eastAsia="標楷體" w:hint="eastAsia"/>
          <w:noProof/>
        </w:rPr>
        <w:t>4</w:t>
      </w:r>
      <w:r w:rsidR="006B01C5">
        <w:rPr>
          <w:rFonts w:eastAsia="標楷體" w:hint="eastAsia"/>
          <w:noProof/>
        </w:rPr>
        <w:t>.</w:t>
      </w:r>
      <w:r w:rsidRPr="00703D49">
        <w:rPr>
          <w:rFonts w:eastAsia="標楷體" w:hint="eastAsia"/>
          <w:noProof/>
        </w:rPr>
        <w:t>Tsai, Ming-Shann (with S. L. Chiang), 2012, A Closed-Form Pricing Formula for Mortgages Incorporating Termination Hazard Rates and Recovery Rate as Correlated Stochastic Processes with Jump Components,  The Journal of Derivatives , Vol.19, No.3, 49-68 (SSCI) (Impact Factor =0.564)</w:t>
      </w:r>
      <w:r w:rsidRPr="00703D49">
        <w:rPr>
          <w:rFonts w:eastAsia="標楷體" w:hint="eastAsia"/>
          <w:noProof/>
        </w:rPr>
        <w:t>。為國科會</w:t>
      </w:r>
      <w:r w:rsidRPr="00703D49">
        <w:rPr>
          <w:rFonts w:eastAsia="標楷體" w:hint="eastAsia"/>
          <w:noProof/>
        </w:rPr>
        <w:t>99</w:t>
      </w:r>
      <w:r>
        <w:rPr>
          <w:rFonts w:eastAsia="標楷體" w:hint="eastAsia"/>
          <w:noProof/>
        </w:rPr>
        <w:t>年度財務學門一般財務子領域期刊</w:t>
      </w:r>
      <w:r w:rsidRPr="00703D49">
        <w:rPr>
          <w:rFonts w:eastAsia="標楷體" w:hint="eastAsia"/>
          <w:noProof/>
        </w:rPr>
        <w:t>。</w:t>
      </w:r>
    </w:p>
    <w:p w:rsidR="00703D49" w:rsidRPr="00703D49" w:rsidRDefault="003212A1" w:rsidP="00703D49">
      <w:pPr>
        <w:ind w:leftChars="59" w:left="423" w:hangingChars="117" w:hanging="281"/>
        <w:rPr>
          <w:rFonts w:eastAsia="標楷體"/>
          <w:noProof/>
        </w:rPr>
      </w:pPr>
      <w:r>
        <w:rPr>
          <w:rFonts w:eastAsia="標楷體" w:hint="eastAsia"/>
          <w:noProof/>
        </w:rPr>
        <w:t>5</w:t>
      </w:r>
      <w:r w:rsidR="006B01C5">
        <w:rPr>
          <w:rFonts w:eastAsia="標楷體" w:hint="eastAsia"/>
          <w:noProof/>
        </w:rPr>
        <w:t>.</w:t>
      </w:r>
      <w:r w:rsidR="00703D49" w:rsidRPr="00703D49">
        <w:rPr>
          <w:rFonts w:eastAsia="標楷體" w:hint="eastAsia"/>
          <w:noProof/>
        </w:rPr>
        <w:t xml:space="preserve">Tsai, Ming-Shann (with L. C. Chen), 2011, The Calculation of Capital Requirement Using </w:t>
      </w:r>
      <w:r w:rsidR="00703D49" w:rsidRPr="00703D49">
        <w:rPr>
          <w:rFonts w:eastAsia="標楷體" w:hint="eastAsia"/>
          <w:noProof/>
        </w:rPr>
        <w:lastRenderedPageBreak/>
        <w:t>Extreme Value Theory, Economic Modelling, 28, 390-395  (SSCI)</w:t>
      </w:r>
      <w:r w:rsidR="00703D49" w:rsidRPr="00703D49">
        <w:rPr>
          <w:rFonts w:eastAsia="標楷體" w:hint="eastAsia"/>
          <w:noProof/>
        </w:rPr>
        <w:t>。</w:t>
      </w:r>
    </w:p>
    <w:p w:rsidR="00703D49" w:rsidRPr="00703D49" w:rsidRDefault="00703D49" w:rsidP="003212A1">
      <w:pPr>
        <w:ind w:leftChars="58" w:left="348" w:hangingChars="87" w:hanging="209"/>
        <w:rPr>
          <w:rFonts w:eastAsia="標楷體"/>
          <w:noProof/>
        </w:rPr>
      </w:pPr>
      <w:r w:rsidRPr="00703D49">
        <w:rPr>
          <w:rFonts w:eastAsia="標楷體" w:hint="eastAsia"/>
          <w:noProof/>
        </w:rPr>
        <w:t>6</w:t>
      </w:r>
      <w:r w:rsidR="006B01C5">
        <w:rPr>
          <w:rFonts w:eastAsia="標楷體" w:hint="eastAsia"/>
          <w:noProof/>
        </w:rPr>
        <w:t>.</w:t>
      </w:r>
      <w:r w:rsidRPr="00703D49">
        <w:rPr>
          <w:rFonts w:eastAsia="標楷體" w:hint="eastAsia"/>
          <w:noProof/>
        </w:rPr>
        <w:t>Tsai, Ming-Shann (with S. L. Chiang and C. O. Chang), 2011, A Study on Asymmetric Price Adjustment for the Housing Prices and Aucti</w:t>
      </w:r>
      <w:r w:rsidR="00CA1E44">
        <w:rPr>
          <w:rFonts w:eastAsia="標楷體" w:hint="eastAsia"/>
          <w:noProof/>
        </w:rPr>
        <w:t>on Prices in Taipei, Journal of M</w:t>
      </w:r>
      <w:r w:rsidRPr="00703D49">
        <w:rPr>
          <w:rFonts w:eastAsia="標楷體" w:hint="eastAsia"/>
          <w:noProof/>
        </w:rPr>
        <w:t>anagement and Systems, Vol.1, No. 3, (in Chinese, TSSCI)</w:t>
      </w:r>
      <w:r w:rsidRPr="00703D49">
        <w:rPr>
          <w:rFonts w:eastAsia="標楷體" w:hint="eastAsia"/>
          <w:noProof/>
        </w:rPr>
        <w:t>。</w:t>
      </w:r>
    </w:p>
    <w:p w:rsidR="00703D49" w:rsidRPr="00703D49" w:rsidRDefault="00703D49" w:rsidP="003212A1">
      <w:pPr>
        <w:ind w:leftChars="58" w:left="348" w:hangingChars="87" w:hanging="209"/>
        <w:rPr>
          <w:rFonts w:eastAsia="標楷體"/>
          <w:noProof/>
        </w:rPr>
      </w:pPr>
      <w:r w:rsidRPr="00703D49">
        <w:rPr>
          <w:rFonts w:eastAsia="標楷體" w:hint="eastAsia"/>
          <w:noProof/>
        </w:rPr>
        <w:t>7</w:t>
      </w:r>
      <w:r w:rsidR="006B01C5">
        <w:rPr>
          <w:rFonts w:eastAsia="標楷體" w:hint="eastAsia"/>
          <w:noProof/>
        </w:rPr>
        <w:t>.</w:t>
      </w:r>
      <w:r w:rsidRPr="00703D49">
        <w:rPr>
          <w:rFonts w:eastAsia="標楷體" w:hint="eastAsia"/>
          <w:noProof/>
        </w:rPr>
        <w:t xml:space="preserve">Tsai, Ming-Shann (with S. J Chiang and C. H. Lin), 2010, A Study of REITs in the Asia-Pacific Area: Volatility Characters and Their Long-Term Relationship with Stock Indices, Applied Financial Economics, P.1-4  (FLI, EconLit) </w:t>
      </w:r>
      <w:r w:rsidRPr="00703D49">
        <w:rPr>
          <w:rFonts w:eastAsia="標楷體" w:hint="eastAsia"/>
          <w:noProof/>
        </w:rPr>
        <w:t>。為國科會</w:t>
      </w:r>
      <w:r w:rsidRPr="00703D49">
        <w:rPr>
          <w:rFonts w:eastAsia="標楷體" w:hint="eastAsia"/>
          <w:noProof/>
        </w:rPr>
        <w:t>99</w:t>
      </w:r>
      <w:r w:rsidRPr="00703D49">
        <w:rPr>
          <w:rFonts w:eastAsia="標楷體" w:hint="eastAsia"/>
          <w:noProof/>
        </w:rPr>
        <w:t>年度財務學門一般財務子領域期刊。</w:t>
      </w:r>
    </w:p>
    <w:p w:rsidR="00703D49" w:rsidRPr="00703D49" w:rsidRDefault="00703D49" w:rsidP="003212A1">
      <w:pPr>
        <w:ind w:leftChars="58" w:left="348" w:hangingChars="87" w:hanging="209"/>
        <w:rPr>
          <w:rFonts w:eastAsia="標楷體"/>
          <w:noProof/>
        </w:rPr>
      </w:pPr>
      <w:r w:rsidRPr="00703D49">
        <w:rPr>
          <w:rFonts w:eastAsia="標楷體" w:hint="eastAsia"/>
          <w:noProof/>
        </w:rPr>
        <w:t>8</w:t>
      </w:r>
      <w:r w:rsidR="006B01C5">
        <w:rPr>
          <w:rFonts w:eastAsia="標楷體" w:hint="eastAsia"/>
          <w:noProof/>
        </w:rPr>
        <w:t>.</w:t>
      </w:r>
      <w:r w:rsidRPr="00703D49">
        <w:rPr>
          <w:rFonts w:eastAsia="標楷體" w:hint="eastAsia"/>
          <w:noProof/>
        </w:rPr>
        <w:t>Tsai, Ming-Shann (with S. H. Chen, and P. Y. Yang), 2010, Measurement Model of Risk Compensation: Evidences from Asian Emerging Markets, Asia Pacific Management Review, March, Vol. 15, No., 1, 79-96 (TSSCI)</w:t>
      </w:r>
      <w:r w:rsidRPr="00703D49">
        <w:rPr>
          <w:rFonts w:eastAsia="標楷體" w:hint="eastAsia"/>
          <w:noProof/>
        </w:rPr>
        <w:t>。</w:t>
      </w:r>
    </w:p>
    <w:p w:rsidR="00703D49" w:rsidRPr="00703D49" w:rsidRDefault="00703D49" w:rsidP="003212A1">
      <w:pPr>
        <w:ind w:leftChars="58" w:left="348" w:hangingChars="87" w:hanging="209"/>
        <w:rPr>
          <w:rFonts w:eastAsia="標楷體"/>
          <w:noProof/>
        </w:rPr>
      </w:pPr>
      <w:r w:rsidRPr="00703D49">
        <w:rPr>
          <w:rFonts w:eastAsia="標楷體" w:hint="eastAsia"/>
          <w:noProof/>
        </w:rPr>
        <w:t>9</w:t>
      </w:r>
      <w:r w:rsidR="006B01C5">
        <w:rPr>
          <w:rFonts w:eastAsia="標楷體" w:hint="eastAsia"/>
          <w:noProof/>
        </w:rPr>
        <w:t>.</w:t>
      </w:r>
      <w:r w:rsidRPr="00703D49">
        <w:rPr>
          <w:rFonts w:eastAsia="標楷體" w:hint="eastAsia"/>
          <w:noProof/>
        </w:rPr>
        <w:t>Tsai, Ming-Shann (with S. L. Chiang), 2010, Pricing a Defaultable Bond with a Stochastic Recovery Rate, Quantitative Finance, Vol. 10, No., 1, 49-58. (SSCI) (Impact Factor = 0.929)</w:t>
      </w:r>
      <w:r w:rsidRPr="00703D49">
        <w:rPr>
          <w:rFonts w:eastAsia="標楷體" w:hint="eastAsia"/>
          <w:noProof/>
        </w:rPr>
        <w:t>。為國科會</w:t>
      </w:r>
      <w:r w:rsidRPr="00703D49">
        <w:rPr>
          <w:rFonts w:eastAsia="標楷體" w:hint="eastAsia"/>
          <w:noProof/>
        </w:rPr>
        <w:t>99</w:t>
      </w:r>
      <w:r>
        <w:rPr>
          <w:rFonts w:eastAsia="標楷體" w:hint="eastAsia"/>
          <w:noProof/>
        </w:rPr>
        <w:t>年度財務學門一般財務子領域期刊</w:t>
      </w:r>
      <w:r w:rsidRPr="00703D49">
        <w:rPr>
          <w:rFonts w:eastAsia="標楷體" w:hint="eastAsia"/>
          <w:noProof/>
        </w:rPr>
        <w:t>。</w:t>
      </w:r>
    </w:p>
    <w:p w:rsidR="00703D49" w:rsidRPr="00703D49" w:rsidRDefault="00703D49" w:rsidP="003212A1">
      <w:pPr>
        <w:ind w:leftChars="18" w:left="348" w:hangingChars="127" w:hanging="305"/>
        <w:rPr>
          <w:rFonts w:eastAsia="標楷體"/>
          <w:noProof/>
        </w:rPr>
      </w:pPr>
      <w:r w:rsidRPr="00703D49">
        <w:rPr>
          <w:rFonts w:eastAsia="標楷體" w:hint="eastAsia"/>
          <w:noProof/>
        </w:rPr>
        <w:t>10</w:t>
      </w:r>
      <w:r w:rsidR="006B01C5">
        <w:rPr>
          <w:rFonts w:eastAsia="標楷體" w:hint="eastAsia"/>
          <w:noProof/>
        </w:rPr>
        <w:t>.</w:t>
      </w:r>
      <w:r w:rsidRPr="00703D49">
        <w:rPr>
          <w:rFonts w:eastAsia="標楷體" w:hint="eastAsia"/>
          <w:noProof/>
        </w:rPr>
        <w:t>Tsai, Ming-Shann (with S. L. Liao and S. L. Chiang), 2009, Analyzing Yield, Duration and Convexity of Mortgage Loans under Prepayment and Default Risks, Journal of Housing Economics. Vol.18, No. 2, 92-103 (SSCI) (Impact Factor =0.243)</w:t>
      </w:r>
      <w:r w:rsidRPr="00703D49">
        <w:rPr>
          <w:rFonts w:eastAsia="標楷體" w:hint="eastAsia"/>
          <w:noProof/>
        </w:rPr>
        <w:t>。</w:t>
      </w:r>
    </w:p>
    <w:p w:rsidR="004F4885" w:rsidRDefault="004F4885" w:rsidP="00351C4A">
      <w:pPr>
        <w:ind w:leftChars="59" w:left="423" w:hangingChars="117" w:hanging="281"/>
        <w:rPr>
          <w:rFonts w:eastAsia="標楷體"/>
          <w:noProof/>
        </w:rPr>
      </w:pPr>
    </w:p>
    <w:p w:rsidR="004F4885" w:rsidRPr="00703D49" w:rsidRDefault="004F4885" w:rsidP="004F4885">
      <w:pPr>
        <w:rPr>
          <w:rFonts w:ascii="Calibri" w:eastAsia="標楷體" w:hAnsi="Calibri"/>
          <w:noProof/>
        </w:rPr>
      </w:pPr>
      <w:r w:rsidRPr="005D3300">
        <w:rPr>
          <w:rFonts w:eastAsia="標楷體"/>
          <w:noProof/>
        </w:rPr>
        <w:t>(B)</w:t>
      </w:r>
      <w:r>
        <w:rPr>
          <w:rFonts w:ascii="Calibri" w:eastAsia="標楷體" w:hAnsi="標楷體"/>
          <w:noProof/>
        </w:rPr>
        <w:t>研討會論文</w:t>
      </w:r>
    </w:p>
    <w:p w:rsidR="006B01C5" w:rsidRDefault="00703D49" w:rsidP="006B01C5">
      <w:pPr>
        <w:ind w:leftChars="118" w:left="475" w:hangingChars="80" w:hanging="192"/>
        <w:rPr>
          <w:rFonts w:eastAsia="標楷體"/>
          <w:noProof/>
        </w:rPr>
      </w:pPr>
      <w:r w:rsidRPr="00703D49">
        <w:rPr>
          <w:rFonts w:eastAsia="標楷體" w:hint="eastAsia"/>
          <w:noProof/>
        </w:rPr>
        <w:t>1</w:t>
      </w:r>
      <w:r w:rsidR="006B01C5">
        <w:rPr>
          <w:rFonts w:eastAsia="標楷體" w:hint="eastAsia"/>
          <w:noProof/>
        </w:rPr>
        <w:t>.</w:t>
      </w:r>
      <w:r w:rsidRPr="00703D49">
        <w:rPr>
          <w:rFonts w:eastAsia="標楷體" w:hint="eastAsia"/>
          <w:noProof/>
        </w:rPr>
        <w:t>Analyzing an Elder</w:t>
      </w:r>
      <w:r w:rsidRPr="00703D49">
        <w:rPr>
          <w:rFonts w:eastAsia="標楷體" w:hint="eastAsia"/>
          <w:noProof/>
        </w:rPr>
        <w:t>’</w:t>
      </w:r>
      <w:r w:rsidRPr="00703D49">
        <w:rPr>
          <w:rFonts w:eastAsia="標楷體" w:hint="eastAsia"/>
          <w:noProof/>
        </w:rPr>
        <w:t>s Desire for a Reverse Mortgage Using an Economic Model That Considers House Bequest Motivation, Random Death Time and Stochastic House Price</w:t>
      </w:r>
      <w:r w:rsidRPr="00703D49">
        <w:rPr>
          <w:rFonts w:eastAsia="標楷體" w:hint="eastAsia"/>
          <w:noProof/>
        </w:rPr>
        <w:t>，</w:t>
      </w:r>
      <w:r w:rsidRPr="00703D49">
        <w:rPr>
          <w:rFonts w:eastAsia="標楷體" w:hint="eastAsia"/>
          <w:noProof/>
        </w:rPr>
        <w:t>29th Annual American Real Estate Society Meeting (2013 ARES conference</w:t>
      </w:r>
      <w:r w:rsidRPr="00703D49">
        <w:rPr>
          <w:rFonts w:eastAsia="標楷體" w:hint="eastAsia"/>
          <w:noProof/>
        </w:rPr>
        <w:t>），</w:t>
      </w:r>
      <w:r w:rsidRPr="00703D49">
        <w:rPr>
          <w:rFonts w:eastAsia="標楷體" w:hint="eastAsia"/>
          <w:noProof/>
        </w:rPr>
        <w:t xml:space="preserve">In Hawaii, U.S. </w:t>
      </w:r>
    </w:p>
    <w:p w:rsidR="00703D49" w:rsidRPr="00703D49" w:rsidRDefault="00703D49" w:rsidP="006B01C5">
      <w:pPr>
        <w:ind w:leftChars="118" w:left="475" w:hangingChars="80" w:hanging="192"/>
        <w:rPr>
          <w:rFonts w:eastAsia="標楷體"/>
          <w:noProof/>
        </w:rPr>
      </w:pPr>
      <w:r w:rsidRPr="00703D49">
        <w:rPr>
          <w:rFonts w:eastAsia="標楷體" w:hint="eastAsia"/>
          <w:noProof/>
        </w:rPr>
        <w:t>2</w:t>
      </w:r>
      <w:r w:rsidR="006B01C5">
        <w:rPr>
          <w:rFonts w:eastAsia="標楷體" w:hint="eastAsia"/>
          <w:noProof/>
        </w:rPr>
        <w:t>.</w:t>
      </w:r>
      <w:r w:rsidRPr="00703D49">
        <w:rPr>
          <w:rFonts w:eastAsia="標楷體" w:hint="eastAsia"/>
          <w:noProof/>
        </w:rPr>
        <w:t>Asymmetric Price Adjustments for REITs in Asian/Pacific Markets</w:t>
      </w:r>
      <w:r w:rsidRPr="00703D49">
        <w:rPr>
          <w:rFonts w:eastAsia="標楷體" w:hint="eastAsia"/>
          <w:noProof/>
        </w:rPr>
        <w:t>，</w:t>
      </w:r>
      <w:r w:rsidRPr="00703D49">
        <w:rPr>
          <w:rFonts w:eastAsia="標楷體" w:hint="eastAsia"/>
          <w:noProof/>
        </w:rPr>
        <w:t>2012 Finance Association of Southern Taiwan annual meeting</w:t>
      </w:r>
      <w:r w:rsidRPr="00703D49">
        <w:rPr>
          <w:rFonts w:eastAsia="標楷體" w:hint="eastAsia"/>
          <w:noProof/>
        </w:rPr>
        <w:t>。</w:t>
      </w:r>
    </w:p>
    <w:p w:rsidR="00703D49" w:rsidRPr="00703D49" w:rsidRDefault="00703D49" w:rsidP="006B01C5">
      <w:pPr>
        <w:ind w:leftChars="118" w:left="475" w:hangingChars="80" w:hanging="192"/>
        <w:rPr>
          <w:rFonts w:eastAsia="標楷體"/>
          <w:noProof/>
        </w:rPr>
      </w:pPr>
      <w:r w:rsidRPr="00703D49">
        <w:rPr>
          <w:rFonts w:eastAsia="標楷體" w:hint="eastAsia"/>
          <w:noProof/>
        </w:rPr>
        <w:t>3</w:t>
      </w:r>
      <w:r w:rsidR="006B01C5">
        <w:rPr>
          <w:rFonts w:eastAsia="標楷體" w:hint="eastAsia"/>
          <w:noProof/>
        </w:rPr>
        <w:t>.</w:t>
      </w:r>
      <w:r w:rsidRPr="00703D49">
        <w:rPr>
          <w:rFonts w:eastAsia="標楷體" w:hint="eastAsia"/>
          <w:noProof/>
        </w:rPr>
        <w:t>How to Appropriately Evaluate Mortgage Insurance Taking Account of State Variables and Abnormal Financial Crises</w:t>
      </w:r>
      <w:r w:rsidRPr="00703D49">
        <w:rPr>
          <w:rFonts w:eastAsia="標楷體" w:hint="eastAsia"/>
          <w:noProof/>
        </w:rPr>
        <w:t>，</w:t>
      </w:r>
      <w:r w:rsidRPr="00703D49">
        <w:rPr>
          <w:rFonts w:eastAsia="標楷體" w:hint="eastAsia"/>
          <w:noProof/>
        </w:rPr>
        <w:t>2011 Asian Real Estate Society/American Real Estate and Urban Economics Association Joint International Conference</w:t>
      </w:r>
      <w:r w:rsidRPr="00703D49">
        <w:rPr>
          <w:rFonts w:eastAsia="標楷體" w:hint="eastAsia"/>
          <w:noProof/>
        </w:rPr>
        <w:t>，</w:t>
      </w:r>
      <w:r w:rsidRPr="00703D49">
        <w:rPr>
          <w:rFonts w:eastAsia="標楷體" w:hint="eastAsia"/>
          <w:noProof/>
        </w:rPr>
        <w:t>In Korea</w:t>
      </w:r>
      <w:r w:rsidRPr="00703D49">
        <w:rPr>
          <w:rFonts w:eastAsia="標楷體" w:hint="eastAsia"/>
          <w:noProof/>
        </w:rPr>
        <w:t>。</w:t>
      </w:r>
    </w:p>
    <w:p w:rsidR="00703D49" w:rsidRDefault="00703D49" w:rsidP="006B01C5">
      <w:pPr>
        <w:ind w:leftChars="118" w:left="475" w:hangingChars="80" w:hanging="192"/>
        <w:rPr>
          <w:rFonts w:eastAsia="標楷體"/>
          <w:noProof/>
        </w:rPr>
      </w:pPr>
      <w:r w:rsidRPr="00703D49">
        <w:rPr>
          <w:rFonts w:eastAsia="標楷體" w:hint="eastAsia"/>
          <w:noProof/>
        </w:rPr>
        <w:t>4</w:t>
      </w:r>
      <w:r w:rsidR="006B01C5">
        <w:rPr>
          <w:rFonts w:eastAsia="標楷體" w:hint="eastAsia"/>
          <w:noProof/>
        </w:rPr>
        <w:t>.</w:t>
      </w:r>
      <w:r w:rsidRPr="00703D49">
        <w:rPr>
          <w:rFonts w:eastAsia="標楷體" w:hint="eastAsia"/>
          <w:noProof/>
        </w:rPr>
        <w:t>Asymmetric Price Adjustments for REITs in Asian/Pacific Markets</w:t>
      </w:r>
      <w:r w:rsidRPr="00703D49">
        <w:rPr>
          <w:rFonts w:eastAsia="標楷體" w:hint="eastAsia"/>
          <w:noProof/>
        </w:rPr>
        <w:t>，</w:t>
      </w:r>
      <w:r w:rsidRPr="00703D49">
        <w:rPr>
          <w:rFonts w:eastAsia="標楷體" w:hint="eastAsia"/>
          <w:noProof/>
        </w:rPr>
        <w:t>2011 International Symposium on Finance and Accounting (ISFA2011)</w:t>
      </w:r>
      <w:r w:rsidRPr="00703D49">
        <w:rPr>
          <w:rFonts w:eastAsia="標楷體" w:hint="eastAsia"/>
          <w:noProof/>
        </w:rPr>
        <w:t>，</w:t>
      </w:r>
      <w:r w:rsidRPr="00703D49">
        <w:rPr>
          <w:rFonts w:eastAsia="標楷體" w:hint="eastAsia"/>
          <w:noProof/>
        </w:rPr>
        <w:t>In Thailand</w:t>
      </w:r>
      <w:r w:rsidRPr="00703D49">
        <w:rPr>
          <w:rFonts w:eastAsia="標楷體" w:hint="eastAsia"/>
          <w:noProof/>
        </w:rPr>
        <w:t>。</w:t>
      </w:r>
    </w:p>
    <w:p w:rsidR="006B01C5" w:rsidRDefault="006B01C5" w:rsidP="00703D49">
      <w:pPr>
        <w:rPr>
          <w:rFonts w:eastAsia="標楷體"/>
          <w:noProof/>
        </w:rPr>
      </w:pPr>
    </w:p>
    <w:p w:rsidR="004F4885" w:rsidRPr="00BA5D41" w:rsidRDefault="004F4885" w:rsidP="00703D49">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4F4885" w:rsidRDefault="004F4885" w:rsidP="004F4885">
      <w:pPr>
        <w:ind w:leftChars="100" w:left="391" w:hangingChars="63" w:hanging="151"/>
        <w:rPr>
          <w:rFonts w:eastAsia="標楷體"/>
          <w:noProof/>
        </w:rPr>
      </w:pPr>
      <w:r>
        <w:rPr>
          <w:rFonts w:eastAsia="標楷體" w:hint="eastAsia"/>
          <w:noProof/>
        </w:rPr>
        <w:t>無</w:t>
      </w:r>
    </w:p>
    <w:p w:rsidR="004F4885" w:rsidRPr="00BA5D41" w:rsidRDefault="004F4885" w:rsidP="004F4885">
      <w:pPr>
        <w:ind w:leftChars="100" w:left="391" w:hangingChars="63" w:hanging="151"/>
        <w:rPr>
          <w:rFonts w:eastAsia="標楷體"/>
          <w:noProof/>
        </w:rPr>
      </w:pPr>
    </w:p>
    <w:p w:rsidR="004F4885" w:rsidRPr="00703D49" w:rsidRDefault="004F4885" w:rsidP="004F4885">
      <w:pPr>
        <w:rPr>
          <w:rFonts w:ascii="Calibri" w:eastAsia="標楷體" w:hAnsi="Calibri"/>
          <w:noProof/>
        </w:rPr>
      </w:pPr>
      <w:r>
        <w:rPr>
          <w:rFonts w:eastAsia="標楷體" w:hint="eastAsia"/>
          <w:noProof/>
        </w:rPr>
        <w:t>(D)</w:t>
      </w:r>
      <w:r w:rsidRPr="00BA5D41">
        <w:rPr>
          <w:rFonts w:eastAsia="標楷體" w:hint="eastAsia"/>
          <w:noProof/>
        </w:rPr>
        <w:t>研究計畫</w:t>
      </w:r>
    </w:p>
    <w:p w:rsidR="00703D49" w:rsidRPr="00703D49" w:rsidRDefault="00703D49" w:rsidP="00703D49">
      <w:pPr>
        <w:ind w:leftChars="99" w:left="423" w:hangingChars="77" w:hanging="185"/>
        <w:rPr>
          <w:rFonts w:eastAsia="標楷體"/>
          <w:noProof/>
        </w:rPr>
      </w:pPr>
      <w:r w:rsidRPr="00703D49">
        <w:rPr>
          <w:rFonts w:eastAsia="標楷體" w:hint="eastAsia"/>
          <w:noProof/>
        </w:rPr>
        <w:t>1</w:t>
      </w:r>
      <w:r w:rsidR="006B01C5">
        <w:rPr>
          <w:rFonts w:eastAsia="標楷體" w:hint="eastAsia"/>
          <w:noProof/>
        </w:rPr>
        <w:t>.</w:t>
      </w:r>
      <w:r w:rsidRPr="00703D49">
        <w:rPr>
          <w:rFonts w:eastAsia="標楷體" w:hint="eastAsia"/>
          <w:noProof/>
        </w:rPr>
        <w:t>房屋的清算期間與期望機會成本之分析</w:t>
      </w:r>
      <w:r w:rsidRPr="00703D49">
        <w:rPr>
          <w:rFonts w:eastAsia="標楷體" w:hint="eastAsia"/>
          <w:noProof/>
        </w:rPr>
        <w:t>, (</w:t>
      </w:r>
      <w:r w:rsidRPr="00703D49">
        <w:rPr>
          <w:rFonts w:eastAsia="標楷體" w:hint="eastAsia"/>
          <w:noProof/>
        </w:rPr>
        <w:t>國科會計畫</w:t>
      </w:r>
      <w:r w:rsidRPr="00703D49">
        <w:rPr>
          <w:rFonts w:eastAsia="標楷體" w:hint="eastAsia"/>
          <w:noProof/>
        </w:rPr>
        <w:t>102-2410-H-390-015-), (2013-2014)</w:t>
      </w:r>
      <w:r w:rsidRPr="00703D49">
        <w:rPr>
          <w:rFonts w:eastAsia="標楷體" w:hint="eastAsia"/>
          <w:noProof/>
        </w:rPr>
        <w:t>。</w:t>
      </w:r>
    </w:p>
    <w:p w:rsidR="006B01C5" w:rsidRDefault="00703D49" w:rsidP="00703D49">
      <w:pPr>
        <w:ind w:leftChars="99" w:left="423" w:hangingChars="77" w:hanging="185"/>
        <w:rPr>
          <w:rFonts w:eastAsia="標楷體"/>
          <w:noProof/>
        </w:rPr>
      </w:pPr>
      <w:r w:rsidRPr="00703D49">
        <w:rPr>
          <w:rFonts w:eastAsia="標楷體" w:hint="eastAsia"/>
          <w:noProof/>
        </w:rPr>
        <w:t>2</w:t>
      </w:r>
      <w:r w:rsidR="006B01C5">
        <w:rPr>
          <w:rFonts w:eastAsia="標楷體" w:hint="eastAsia"/>
          <w:noProof/>
        </w:rPr>
        <w:t>.</w:t>
      </w:r>
      <w:r w:rsidRPr="00703D49">
        <w:rPr>
          <w:rFonts w:eastAsia="標楷體" w:hint="eastAsia"/>
          <w:noProof/>
        </w:rPr>
        <w:t>使用</w:t>
      </w:r>
      <w:r w:rsidRPr="00703D49">
        <w:rPr>
          <w:rFonts w:eastAsia="標楷體" w:hint="eastAsia"/>
          <w:noProof/>
        </w:rPr>
        <w:t xml:space="preserve"> Levy </w:t>
      </w:r>
      <w:r w:rsidRPr="00703D49">
        <w:rPr>
          <w:rFonts w:eastAsia="標楷體" w:hint="eastAsia"/>
          <w:noProof/>
        </w:rPr>
        <w:t>模型評價可違約債券</w:t>
      </w:r>
      <w:r w:rsidRPr="00703D49">
        <w:rPr>
          <w:rFonts w:eastAsia="標楷體" w:hint="eastAsia"/>
          <w:noProof/>
        </w:rPr>
        <w:t>, (</w:t>
      </w:r>
      <w:r w:rsidRPr="00703D49">
        <w:rPr>
          <w:rFonts w:eastAsia="標楷體" w:hint="eastAsia"/>
          <w:noProof/>
        </w:rPr>
        <w:t>國科會計畫</w:t>
      </w:r>
      <w:r w:rsidRPr="00703D49">
        <w:rPr>
          <w:rFonts w:eastAsia="標楷體" w:hint="eastAsia"/>
          <w:noProof/>
        </w:rPr>
        <w:t>101-2410-H-390-014-), (2012-2013)</w:t>
      </w:r>
      <w:r w:rsidRPr="00703D49">
        <w:rPr>
          <w:rFonts w:eastAsia="標楷體" w:hint="eastAsia"/>
          <w:noProof/>
        </w:rPr>
        <w:t>。</w:t>
      </w:r>
    </w:p>
    <w:p w:rsidR="00703D49" w:rsidRPr="00703D49" w:rsidRDefault="00703D49" w:rsidP="00703D49">
      <w:pPr>
        <w:ind w:leftChars="99" w:left="423" w:hangingChars="77" w:hanging="185"/>
        <w:rPr>
          <w:rFonts w:eastAsia="標楷體"/>
          <w:noProof/>
        </w:rPr>
      </w:pPr>
      <w:r w:rsidRPr="00703D49">
        <w:rPr>
          <w:rFonts w:eastAsia="標楷體" w:hint="eastAsia"/>
          <w:noProof/>
        </w:rPr>
        <w:t>3</w:t>
      </w:r>
      <w:r w:rsidR="006B01C5">
        <w:rPr>
          <w:rFonts w:eastAsia="標楷體" w:hint="eastAsia"/>
          <w:noProof/>
        </w:rPr>
        <w:t>.</w:t>
      </w:r>
      <w:r w:rsidRPr="00703D49">
        <w:rPr>
          <w:rFonts w:eastAsia="標楷體" w:hint="eastAsia"/>
          <w:noProof/>
        </w:rPr>
        <w:t>使用強度模型評價可轉換公司債</w:t>
      </w:r>
      <w:r w:rsidRPr="00703D49">
        <w:rPr>
          <w:rFonts w:eastAsia="標楷體" w:hint="eastAsia"/>
          <w:noProof/>
        </w:rPr>
        <w:t>, (</w:t>
      </w:r>
      <w:r w:rsidRPr="00703D49">
        <w:rPr>
          <w:rFonts w:eastAsia="標楷體" w:hint="eastAsia"/>
          <w:noProof/>
        </w:rPr>
        <w:t>國科會計畫</w:t>
      </w:r>
      <w:r w:rsidRPr="00703D49">
        <w:rPr>
          <w:rFonts w:eastAsia="標楷體" w:hint="eastAsia"/>
          <w:noProof/>
        </w:rPr>
        <w:t>100-2410-H-390-028-), (2011-2012)</w:t>
      </w:r>
      <w:r w:rsidRPr="00703D49">
        <w:rPr>
          <w:rFonts w:eastAsia="標楷體" w:hint="eastAsia"/>
          <w:noProof/>
        </w:rPr>
        <w:t>。</w:t>
      </w:r>
    </w:p>
    <w:p w:rsidR="00703D49" w:rsidRPr="00703D49" w:rsidRDefault="006B01C5" w:rsidP="00703D49">
      <w:pPr>
        <w:ind w:leftChars="99" w:left="423" w:hangingChars="77" w:hanging="185"/>
        <w:rPr>
          <w:rFonts w:eastAsia="標楷體"/>
          <w:noProof/>
        </w:rPr>
      </w:pPr>
      <w:r>
        <w:rPr>
          <w:rFonts w:eastAsia="標楷體" w:hint="eastAsia"/>
          <w:noProof/>
        </w:rPr>
        <w:t>4.</w:t>
      </w:r>
      <w:r w:rsidR="00703D49" w:rsidRPr="00703D49">
        <w:rPr>
          <w:rFonts w:eastAsia="標楷體" w:hint="eastAsia"/>
          <w:noProof/>
        </w:rPr>
        <w:t>風險性資產的封閉解－在設定違約強度服從</w:t>
      </w:r>
      <w:r w:rsidR="00703D49" w:rsidRPr="00703D49">
        <w:rPr>
          <w:rFonts w:eastAsia="標楷體" w:hint="eastAsia"/>
          <w:noProof/>
        </w:rPr>
        <w:t>Gamma</w:t>
      </w:r>
      <w:r w:rsidR="00703D49" w:rsidRPr="00703D49">
        <w:rPr>
          <w:rFonts w:eastAsia="標楷體" w:hint="eastAsia"/>
          <w:noProof/>
        </w:rPr>
        <w:t>分配時</w:t>
      </w:r>
      <w:r w:rsidR="00703D49" w:rsidRPr="00703D49">
        <w:rPr>
          <w:rFonts w:eastAsia="標楷體" w:hint="eastAsia"/>
          <w:noProof/>
        </w:rPr>
        <w:t>, (</w:t>
      </w:r>
      <w:r w:rsidR="00703D49" w:rsidRPr="00703D49">
        <w:rPr>
          <w:rFonts w:eastAsia="標楷體" w:hint="eastAsia"/>
          <w:noProof/>
        </w:rPr>
        <w:t>國科會計畫</w:t>
      </w:r>
      <w:r w:rsidR="00703D49" w:rsidRPr="00703D49">
        <w:rPr>
          <w:rFonts w:eastAsia="標楷體" w:hint="eastAsia"/>
          <w:noProof/>
        </w:rPr>
        <w:t>99-2410-H-390-035- (2010-2011)</w:t>
      </w:r>
      <w:r w:rsidR="00703D49" w:rsidRPr="00703D49">
        <w:rPr>
          <w:rFonts w:eastAsia="標楷體" w:hint="eastAsia"/>
          <w:noProof/>
        </w:rPr>
        <w:t>。</w:t>
      </w:r>
    </w:p>
    <w:p w:rsidR="004F4885" w:rsidRDefault="006B01C5" w:rsidP="00703D49">
      <w:pPr>
        <w:ind w:leftChars="99" w:left="423" w:hangingChars="77" w:hanging="185"/>
        <w:rPr>
          <w:rFonts w:eastAsia="標楷體"/>
          <w:noProof/>
        </w:rPr>
      </w:pPr>
      <w:r>
        <w:rPr>
          <w:rFonts w:eastAsia="標楷體" w:hint="eastAsia"/>
          <w:noProof/>
        </w:rPr>
        <w:lastRenderedPageBreak/>
        <w:t>5.</w:t>
      </w:r>
      <w:r w:rsidR="00703D49" w:rsidRPr="00703D49">
        <w:rPr>
          <w:rFonts w:eastAsia="標楷體" w:hint="eastAsia"/>
          <w:noProof/>
        </w:rPr>
        <w:t>亞太地區</w:t>
      </w:r>
      <w:r w:rsidR="00703D49" w:rsidRPr="00703D49">
        <w:rPr>
          <w:rFonts w:eastAsia="標楷體" w:hint="eastAsia"/>
          <w:noProof/>
        </w:rPr>
        <w:t>REITs</w:t>
      </w:r>
      <w:r w:rsidR="00703D49" w:rsidRPr="00703D49">
        <w:rPr>
          <w:rFonts w:eastAsia="標楷體" w:hint="eastAsia"/>
          <w:noProof/>
        </w:rPr>
        <w:t>和股價關係在門檻共整合模型下的研究</w:t>
      </w:r>
      <w:r w:rsidR="00703D49" w:rsidRPr="00703D49">
        <w:rPr>
          <w:rFonts w:eastAsia="標楷體" w:hint="eastAsia"/>
          <w:noProof/>
        </w:rPr>
        <w:t>, (</w:t>
      </w:r>
      <w:r w:rsidR="00703D49" w:rsidRPr="00703D49">
        <w:rPr>
          <w:rFonts w:eastAsia="標楷體" w:hint="eastAsia"/>
          <w:noProof/>
        </w:rPr>
        <w:t>國科會計畫</w:t>
      </w:r>
      <w:r w:rsidR="00703D49" w:rsidRPr="00703D49">
        <w:rPr>
          <w:rFonts w:eastAsia="標楷體" w:hint="eastAsia"/>
          <w:noProof/>
        </w:rPr>
        <w:t>98-2410-H-260-017-) (2009-2010)</w:t>
      </w:r>
      <w:r w:rsidR="00703D49" w:rsidRPr="00703D49">
        <w:rPr>
          <w:rFonts w:eastAsia="標楷體" w:hint="eastAsia"/>
          <w:noProof/>
        </w:rPr>
        <w:t>。</w:t>
      </w:r>
    </w:p>
    <w:p w:rsidR="00B52CE8" w:rsidRPr="00703D49" w:rsidRDefault="00B52CE8" w:rsidP="00703D49">
      <w:pPr>
        <w:ind w:leftChars="99" w:left="423" w:hangingChars="77" w:hanging="185"/>
        <w:rPr>
          <w:rFonts w:eastAsia="標楷體"/>
          <w:noProof/>
        </w:rPr>
      </w:pPr>
    </w:p>
    <w:p w:rsidR="004F4885" w:rsidRDefault="004F4885" w:rsidP="004F4885">
      <w:pPr>
        <w:rPr>
          <w:rFonts w:eastAsia="標楷體"/>
          <w:noProof/>
        </w:rPr>
      </w:pPr>
      <w:r>
        <w:rPr>
          <w:rFonts w:eastAsia="標楷體" w:hint="eastAsia"/>
          <w:noProof/>
        </w:rPr>
        <w:t>(E)</w:t>
      </w:r>
      <w:r w:rsidRPr="00BA5D41">
        <w:rPr>
          <w:rFonts w:eastAsia="標楷體" w:hint="eastAsia"/>
          <w:noProof/>
        </w:rPr>
        <w:t>技術報告及其他：</w:t>
      </w:r>
    </w:p>
    <w:p w:rsidR="004F4885" w:rsidRDefault="004F4885" w:rsidP="008531B6">
      <w:pPr>
        <w:ind w:leftChars="98" w:left="566" w:hangingChars="138" w:hanging="331"/>
        <w:rPr>
          <w:rFonts w:eastAsia="標楷體"/>
          <w:noProof/>
        </w:rPr>
      </w:pPr>
      <w:r>
        <w:rPr>
          <w:rFonts w:eastAsia="標楷體" w:hint="eastAsia"/>
          <w:noProof/>
        </w:rPr>
        <w:t>無</w:t>
      </w:r>
    </w:p>
    <w:p w:rsidR="001038E7" w:rsidRDefault="004F4885" w:rsidP="008531B6">
      <w:pPr>
        <w:ind w:leftChars="98" w:left="566" w:hangingChars="138" w:hanging="331"/>
        <w:rPr>
          <w:rFonts w:eastAsia="標楷體"/>
          <w:noProof/>
        </w:rPr>
      </w:pPr>
      <w:r>
        <w:rPr>
          <w:rFonts w:eastAsia="標楷體" w:hint="eastAsia"/>
          <w:noProof/>
        </w:rPr>
        <w:t xml:space="preserve"> </w:t>
      </w:r>
    </w:p>
    <w:p w:rsidR="001038E7" w:rsidRDefault="001038E7">
      <w:pPr>
        <w:widowControl/>
        <w:rPr>
          <w:rFonts w:eastAsia="標楷體"/>
          <w:noProof/>
        </w:rPr>
      </w:pPr>
      <w:r>
        <w:rPr>
          <w:rFonts w:eastAsia="標楷體"/>
          <w:noProof/>
        </w:rPr>
        <w:br w:type="page"/>
      </w:r>
    </w:p>
    <w:p w:rsidR="001038E7" w:rsidRPr="0054216D" w:rsidRDefault="001038E7" w:rsidP="001038E7">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58" name="圖片 58"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1038E7" w:rsidRPr="0054216D" w:rsidRDefault="001038E7" w:rsidP="001038E7">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1038E7" w:rsidRPr="0054216D" w:rsidRDefault="001038E7" w:rsidP="001038E7">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1038E7" w:rsidRPr="0054216D" w:rsidRDefault="001038E7" w:rsidP="001038E7">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31</w:t>
      </w:r>
    </w:p>
    <w:tbl>
      <w:tblPr>
        <w:tblW w:w="0" w:type="auto"/>
        <w:tblBorders>
          <w:insideH w:val="single" w:sz="18" w:space="0" w:color="FFFFFF"/>
          <w:insideV w:val="single" w:sz="18" w:space="0" w:color="FFFFFF"/>
        </w:tblBorders>
        <w:tblLook w:val="01E0"/>
      </w:tblPr>
      <w:tblGrid>
        <w:gridCol w:w="1716"/>
        <w:gridCol w:w="7574"/>
      </w:tblGrid>
      <w:tr w:rsidR="001038E7" w:rsidRPr="0054216D" w:rsidTr="001038E7">
        <w:tc>
          <w:tcPr>
            <w:tcW w:w="1788" w:type="dxa"/>
            <w:tcBorders>
              <w:top w:val="single" w:sz="18" w:space="0" w:color="000080"/>
              <w:left w:val="single" w:sz="18" w:space="0" w:color="000080"/>
              <w:bottom w:val="single" w:sz="18" w:space="0" w:color="FFFFFF"/>
            </w:tcBorders>
            <w:shd w:val="pct20" w:color="000000" w:fill="FFFFFF"/>
          </w:tcPr>
          <w:p w:rsidR="001038E7" w:rsidRPr="0054216D" w:rsidRDefault="001038E7" w:rsidP="001038E7">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1038E7" w:rsidRPr="0054216D" w:rsidRDefault="001038E7" w:rsidP="001038E7">
            <w:pPr>
              <w:rPr>
                <w:rFonts w:ascii="Calibri" w:eastAsia="標楷體" w:hAnsi="Calibri"/>
                <w:b/>
                <w:bCs/>
              </w:rPr>
            </w:pPr>
            <w:r w:rsidRPr="0054216D">
              <w:rPr>
                <w:rFonts w:ascii="Calibri" w:eastAsia="標楷體" w:hAnsi="標楷體"/>
                <w:b/>
                <w:bCs/>
                <w:noProof/>
              </w:rPr>
              <w:t>金融管理學系</w:t>
            </w:r>
          </w:p>
        </w:tc>
      </w:tr>
      <w:tr w:rsidR="001038E7" w:rsidRPr="0054216D" w:rsidTr="001038E7">
        <w:tc>
          <w:tcPr>
            <w:tcW w:w="1788" w:type="dxa"/>
            <w:tcBorders>
              <w:top w:val="single" w:sz="18" w:space="0" w:color="FFFFFF"/>
              <w:left w:val="single" w:sz="18" w:space="0" w:color="000080"/>
              <w:bottom w:val="single" w:sz="18" w:space="0" w:color="000080"/>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noProof/>
              </w:rPr>
              <w:t>Department of Finance</w:t>
            </w:r>
          </w:p>
        </w:tc>
      </w:tr>
      <w:tr w:rsidR="001038E7" w:rsidRPr="0054216D" w:rsidTr="001038E7">
        <w:tc>
          <w:tcPr>
            <w:tcW w:w="1788" w:type="dxa"/>
            <w:tcBorders>
              <w:top w:val="single" w:sz="18" w:space="0" w:color="000080"/>
              <w:left w:val="single" w:sz="18" w:space="0" w:color="000080"/>
              <w:bottom w:val="single" w:sz="18" w:space="0" w:color="FFFFFF"/>
            </w:tcBorders>
            <w:shd w:val="pct20" w:color="000000" w:fill="FFFFFF"/>
          </w:tcPr>
          <w:p w:rsidR="001038E7" w:rsidRPr="0054216D" w:rsidRDefault="001038E7" w:rsidP="001038E7">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1038E7" w:rsidRPr="0054216D" w:rsidRDefault="001038E7" w:rsidP="001038E7">
            <w:pPr>
              <w:rPr>
                <w:rFonts w:ascii="Calibri" w:eastAsia="標楷體" w:hAnsi="Calibri"/>
                <w:b/>
              </w:rPr>
            </w:pPr>
            <w:r w:rsidRPr="0054216D">
              <w:rPr>
                <w:rFonts w:ascii="Calibri" w:eastAsia="標楷體" w:hAnsi="標楷體"/>
                <w:b/>
                <w:noProof/>
              </w:rPr>
              <w:t>楊琬如</w:t>
            </w:r>
          </w:p>
        </w:tc>
      </w:tr>
      <w:tr w:rsidR="001038E7" w:rsidRPr="0054216D" w:rsidTr="001038E7">
        <w:tc>
          <w:tcPr>
            <w:tcW w:w="1788" w:type="dxa"/>
            <w:tcBorders>
              <w:top w:val="single" w:sz="18" w:space="0" w:color="FFFFFF"/>
              <w:left w:val="single" w:sz="18" w:space="0" w:color="000080"/>
              <w:bottom w:val="single" w:sz="18" w:space="0" w:color="000080"/>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noProof/>
              </w:rPr>
              <w:t>Wan-Ru Yang</w:t>
            </w:r>
          </w:p>
        </w:tc>
      </w:tr>
      <w:tr w:rsidR="001038E7" w:rsidRPr="0054216D" w:rsidTr="001038E7">
        <w:tc>
          <w:tcPr>
            <w:tcW w:w="1788" w:type="dxa"/>
            <w:tcBorders>
              <w:top w:val="single" w:sz="18" w:space="0" w:color="000080"/>
              <w:left w:val="single" w:sz="18" w:space="0" w:color="000080"/>
              <w:bottom w:val="single" w:sz="18" w:space="0" w:color="FFFFFF"/>
            </w:tcBorders>
            <w:shd w:val="pct20" w:color="000000" w:fill="FFFFFF"/>
          </w:tcPr>
          <w:p w:rsidR="001038E7" w:rsidRPr="0054216D" w:rsidRDefault="001038E7" w:rsidP="001038E7">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1038E7" w:rsidRPr="0054216D" w:rsidRDefault="001038E7" w:rsidP="001038E7">
            <w:pPr>
              <w:rPr>
                <w:rFonts w:ascii="Calibri" w:eastAsia="標楷體" w:hAnsi="Calibri"/>
              </w:rPr>
            </w:pPr>
            <w:r w:rsidRPr="0054216D">
              <w:rPr>
                <w:rFonts w:ascii="Calibri" w:eastAsia="標楷體" w:hAnsi="標楷體"/>
                <w:noProof/>
              </w:rPr>
              <w:t>助理教授</w:t>
            </w:r>
          </w:p>
        </w:tc>
      </w:tr>
      <w:tr w:rsidR="001038E7" w:rsidRPr="0054216D" w:rsidTr="001038E7">
        <w:tc>
          <w:tcPr>
            <w:tcW w:w="1788" w:type="dxa"/>
            <w:tcBorders>
              <w:top w:val="single" w:sz="18" w:space="0" w:color="FFFFFF"/>
              <w:left w:val="single" w:sz="18" w:space="0" w:color="000080"/>
              <w:bottom w:val="single" w:sz="18" w:space="0" w:color="000080"/>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noProof/>
              </w:rPr>
              <w:t>Assistant Professor</w:t>
            </w:r>
          </w:p>
        </w:tc>
      </w:tr>
      <w:tr w:rsidR="001038E7" w:rsidRPr="0054216D" w:rsidTr="001038E7">
        <w:tc>
          <w:tcPr>
            <w:tcW w:w="1788" w:type="dxa"/>
            <w:tcBorders>
              <w:top w:val="single" w:sz="18" w:space="0" w:color="000080"/>
              <w:left w:val="single" w:sz="18" w:space="0" w:color="000080"/>
              <w:bottom w:val="single" w:sz="18" w:space="0" w:color="FFFFFF"/>
            </w:tcBorders>
            <w:shd w:val="pct20" w:color="000000" w:fill="FFFFFF"/>
          </w:tcPr>
          <w:p w:rsidR="001038E7" w:rsidRPr="0054216D" w:rsidRDefault="001038E7" w:rsidP="001038E7">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1038E7" w:rsidRPr="0054216D" w:rsidRDefault="001038E7" w:rsidP="001038E7">
            <w:pPr>
              <w:rPr>
                <w:rFonts w:ascii="Calibri" w:eastAsia="標楷體" w:hAnsi="Calibri"/>
              </w:rPr>
            </w:pPr>
            <w:r w:rsidRPr="001038E7">
              <w:rPr>
                <w:rFonts w:ascii="Calibri" w:eastAsia="標楷體" w:hAnsi="標楷體"/>
                <w:noProof/>
              </w:rPr>
              <w:t>美國加州大學聖塔芭芭拉經濟學博士</w:t>
            </w:r>
          </w:p>
        </w:tc>
      </w:tr>
      <w:tr w:rsidR="001038E7" w:rsidRPr="0054216D" w:rsidTr="001038E7">
        <w:tc>
          <w:tcPr>
            <w:tcW w:w="1788" w:type="dxa"/>
            <w:tcBorders>
              <w:top w:val="single" w:sz="18" w:space="0" w:color="FFFFFF"/>
              <w:left w:val="single" w:sz="18" w:space="0" w:color="000080"/>
              <w:bottom w:val="single" w:sz="18" w:space="0" w:color="000080"/>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1038E7" w:rsidRPr="0054216D" w:rsidRDefault="001038E7" w:rsidP="001038E7">
            <w:pPr>
              <w:rPr>
                <w:rFonts w:ascii="Calibri" w:eastAsia="標楷體" w:hAnsi="Calibri"/>
              </w:rPr>
            </w:pPr>
            <w:r w:rsidRPr="001038E7">
              <w:rPr>
                <w:rFonts w:ascii="Calibri" w:eastAsia="標楷體" w:hAnsi="Calibri"/>
                <w:noProof/>
              </w:rPr>
              <w:t xml:space="preserve">Ph.D. in </w:t>
            </w:r>
            <w:r w:rsidRPr="001038E7">
              <w:rPr>
                <w:rFonts w:ascii="Calibri" w:eastAsia="標楷體" w:hAnsi="Calibri" w:hint="eastAsia"/>
                <w:noProof/>
              </w:rPr>
              <w:t>Economics</w:t>
            </w:r>
            <w:r w:rsidRPr="001038E7">
              <w:rPr>
                <w:rFonts w:ascii="Calibri" w:eastAsia="標楷體" w:hAnsi="Calibri"/>
                <w:noProof/>
              </w:rPr>
              <w:t>, University</w:t>
            </w:r>
            <w:r w:rsidRPr="001038E7">
              <w:rPr>
                <w:rFonts w:ascii="Calibri" w:eastAsia="標楷體" w:hAnsi="Calibri" w:hint="eastAsia"/>
                <w:noProof/>
              </w:rPr>
              <w:t xml:space="preserve"> of California,Santa Barbara</w:t>
            </w:r>
          </w:p>
        </w:tc>
      </w:tr>
      <w:tr w:rsidR="001038E7" w:rsidRPr="0054216D" w:rsidTr="001038E7">
        <w:tc>
          <w:tcPr>
            <w:tcW w:w="1788" w:type="dxa"/>
            <w:tcBorders>
              <w:top w:val="single" w:sz="18" w:space="0" w:color="000080"/>
              <w:left w:val="single" w:sz="18" w:space="0" w:color="000080"/>
              <w:bottom w:val="single" w:sz="18" w:space="0" w:color="FFFFFF"/>
            </w:tcBorders>
            <w:shd w:val="pct20" w:color="000000" w:fill="FFFFFF"/>
          </w:tcPr>
          <w:p w:rsidR="001038E7" w:rsidRPr="0054216D" w:rsidRDefault="001038E7" w:rsidP="001038E7">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1038E7" w:rsidRPr="0054216D" w:rsidRDefault="001038E7" w:rsidP="001038E7">
            <w:pPr>
              <w:rPr>
                <w:rFonts w:ascii="Calibri" w:eastAsia="標楷體" w:hAnsi="Calibri"/>
                <w:noProof/>
              </w:rPr>
            </w:pPr>
            <w:r w:rsidRPr="0054216D">
              <w:rPr>
                <w:rFonts w:ascii="Calibri" w:eastAsia="標楷體" w:hAnsi="標楷體"/>
                <w:noProof/>
              </w:rPr>
              <w:t>行為財務</w:t>
            </w:r>
            <w:r>
              <w:rPr>
                <w:rFonts w:ascii="Calibri" w:eastAsia="標楷體" w:hAnsi="Calibri" w:hint="eastAsia"/>
                <w:noProof/>
              </w:rPr>
              <w:t>、</w:t>
            </w:r>
            <w:r w:rsidRPr="0054216D">
              <w:rPr>
                <w:rFonts w:ascii="Calibri" w:eastAsia="標楷體" w:hAnsi="標楷體"/>
                <w:noProof/>
              </w:rPr>
              <w:t>實質選擇權</w:t>
            </w:r>
            <w:r>
              <w:rPr>
                <w:rFonts w:ascii="Calibri" w:eastAsia="標楷體" w:hAnsi="Calibri" w:hint="eastAsia"/>
                <w:noProof/>
              </w:rPr>
              <w:t>、</w:t>
            </w:r>
            <w:r w:rsidRPr="0054216D">
              <w:rPr>
                <w:rFonts w:ascii="Calibri" w:eastAsia="標楷體" w:hAnsi="標楷體"/>
                <w:noProof/>
              </w:rPr>
              <w:t>賽局理論</w:t>
            </w:r>
          </w:p>
        </w:tc>
      </w:tr>
      <w:tr w:rsidR="001038E7" w:rsidRPr="0054216D" w:rsidTr="001038E7">
        <w:tc>
          <w:tcPr>
            <w:tcW w:w="1788" w:type="dxa"/>
            <w:tcBorders>
              <w:top w:val="single" w:sz="18" w:space="0" w:color="FFFFFF"/>
              <w:left w:val="single" w:sz="18" w:space="0" w:color="000080"/>
              <w:bottom w:val="single" w:sz="18" w:space="0" w:color="000080"/>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1038E7" w:rsidRPr="0054216D" w:rsidRDefault="001038E7" w:rsidP="001038E7">
            <w:pPr>
              <w:rPr>
                <w:rFonts w:ascii="Calibri" w:eastAsia="標楷體" w:hAnsi="Calibri"/>
                <w:noProof/>
              </w:rPr>
            </w:pPr>
            <w:r w:rsidRPr="0054216D">
              <w:rPr>
                <w:rFonts w:ascii="Calibri" w:eastAsia="標楷體" w:hAnsi="Calibri"/>
                <w:noProof/>
              </w:rPr>
              <w:t>Behavioral Finance</w:t>
            </w:r>
            <w:r>
              <w:rPr>
                <w:rFonts w:ascii="Calibri" w:eastAsia="標楷體" w:hAnsi="Calibri" w:hint="eastAsia"/>
                <w:noProof/>
              </w:rPr>
              <w:t xml:space="preserve">, </w:t>
            </w:r>
            <w:r w:rsidRPr="0054216D">
              <w:rPr>
                <w:rFonts w:ascii="Calibri" w:eastAsia="標楷體" w:hAnsi="Calibri"/>
                <w:noProof/>
              </w:rPr>
              <w:t>Real Options</w:t>
            </w:r>
            <w:r>
              <w:rPr>
                <w:rFonts w:ascii="Calibri" w:eastAsia="標楷體" w:hAnsi="Calibri" w:hint="eastAsia"/>
                <w:noProof/>
              </w:rPr>
              <w:t xml:space="preserve">, </w:t>
            </w:r>
            <w:r w:rsidRPr="0054216D">
              <w:rPr>
                <w:rFonts w:ascii="Calibri" w:eastAsia="標楷體" w:hAnsi="Calibri"/>
                <w:noProof/>
              </w:rPr>
              <w:t>Game Theory</w:t>
            </w:r>
          </w:p>
        </w:tc>
      </w:tr>
      <w:tr w:rsidR="001038E7" w:rsidRPr="0054216D" w:rsidTr="001038E7">
        <w:tc>
          <w:tcPr>
            <w:tcW w:w="1788" w:type="dxa"/>
            <w:tcBorders>
              <w:top w:val="single" w:sz="18" w:space="0" w:color="000080"/>
              <w:left w:val="single" w:sz="18" w:space="0" w:color="000080"/>
              <w:bottom w:val="single" w:sz="18" w:space="0" w:color="000080"/>
              <w:right w:val="nil"/>
            </w:tcBorders>
            <w:shd w:val="pct20" w:color="000000" w:fill="FFFFFF"/>
          </w:tcPr>
          <w:p w:rsidR="001038E7" w:rsidRPr="0054216D" w:rsidRDefault="001038E7" w:rsidP="001038E7">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1038E7" w:rsidRPr="0054216D" w:rsidRDefault="001038E7" w:rsidP="001038E7">
            <w:pPr>
              <w:rPr>
                <w:rFonts w:ascii="Calibri" w:eastAsia="標楷體" w:hAnsi="Calibri"/>
              </w:rPr>
            </w:pPr>
            <w:r w:rsidRPr="0054216D">
              <w:rPr>
                <w:rFonts w:ascii="Calibri" w:eastAsia="標楷體" w:hAnsi="Calibri"/>
                <w:noProof/>
              </w:rPr>
              <w:t>wryang@nuk.edu.tw</w:t>
            </w:r>
          </w:p>
        </w:tc>
      </w:tr>
      <w:tr w:rsidR="001038E7" w:rsidRPr="0054216D" w:rsidTr="001038E7">
        <w:tc>
          <w:tcPr>
            <w:tcW w:w="1788" w:type="dxa"/>
            <w:tcBorders>
              <w:top w:val="single" w:sz="18" w:space="0" w:color="000080"/>
              <w:left w:val="single" w:sz="18" w:space="0" w:color="000080"/>
              <w:bottom w:val="single" w:sz="18" w:space="0" w:color="000080"/>
              <w:right w:val="nil"/>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1038E7" w:rsidRPr="0054216D" w:rsidRDefault="001038E7" w:rsidP="001038E7">
            <w:pPr>
              <w:rPr>
                <w:rFonts w:ascii="Calibri" w:eastAsia="標楷體" w:hAnsi="Calibri"/>
              </w:rPr>
            </w:pPr>
            <w:r w:rsidRPr="0054216D">
              <w:rPr>
                <w:rFonts w:ascii="Calibri" w:eastAsia="標楷體" w:hAnsi="Calibri"/>
                <w:noProof/>
              </w:rPr>
              <w:t>(07)5919711</w:t>
            </w:r>
          </w:p>
        </w:tc>
      </w:tr>
    </w:tbl>
    <w:p w:rsidR="001038E7" w:rsidRPr="0054216D" w:rsidRDefault="001038E7" w:rsidP="001038E7">
      <w:pPr>
        <w:rPr>
          <w:rFonts w:ascii="Calibri" w:eastAsia="標楷體" w:hAnsi="Calibri"/>
        </w:rPr>
      </w:pPr>
    </w:p>
    <w:p w:rsidR="001038E7" w:rsidRPr="00B52CE8" w:rsidRDefault="001038E7" w:rsidP="001038E7">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B52CE8">
        <w:rPr>
          <w:rFonts w:ascii="Calibri" w:eastAsia="標楷體" w:hAnsi="Calibri"/>
          <w:color w:val="000000" w:themeColor="text1"/>
          <w:sz w:val="28"/>
          <w:szCs w:val="28"/>
        </w:rPr>
        <w:t xml:space="preserve"> 200</w:t>
      </w:r>
      <w:r w:rsidR="00703D49" w:rsidRPr="00B52CE8">
        <w:rPr>
          <w:rFonts w:ascii="Calibri" w:eastAsia="標楷體" w:hAnsi="Calibri" w:hint="eastAsia"/>
          <w:color w:val="000000" w:themeColor="text1"/>
          <w:sz w:val="28"/>
          <w:szCs w:val="28"/>
        </w:rPr>
        <w:t>9</w:t>
      </w:r>
      <w:r w:rsidRPr="00B52CE8">
        <w:rPr>
          <w:rFonts w:ascii="Calibri" w:eastAsia="標楷體" w:hAnsi="Calibri"/>
          <w:color w:val="000000" w:themeColor="text1"/>
          <w:sz w:val="28"/>
          <w:szCs w:val="28"/>
        </w:rPr>
        <w:t>~201</w:t>
      </w:r>
      <w:r w:rsidR="00703D49" w:rsidRPr="00B52CE8">
        <w:rPr>
          <w:rFonts w:ascii="Calibri" w:eastAsia="標楷體" w:hAnsi="Calibri" w:hint="eastAsia"/>
          <w:color w:val="000000" w:themeColor="text1"/>
          <w:sz w:val="28"/>
          <w:szCs w:val="28"/>
        </w:rPr>
        <w:t>3</w:t>
      </w:r>
    </w:p>
    <w:p w:rsidR="004F4885" w:rsidRPr="00B52CE8" w:rsidRDefault="001038E7" w:rsidP="001038E7">
      <w:pPr>
        <w:rPr>
          <w:rFonts w:ascii="Calibri" w:eastAsia="標楷體" w:hAnsi="Calibri"/>
          <w:noProof/>
          <w:color w:val="000000" w:themeColor="text1"/>
        </w:rPr>
      </w:pPr>
      <w:r w:rsidRPr="00B52CE8">
        <w:rPr>
          <w:rFonts w:eastAsia="標楷體"/>
          <w:noProof/>
        </w:rPr>
        <w:t>(A)</w:t>
      </w:r>
      <w:r w:rsidRPr="00B52CE8">
        <w:rPr>
          <w:rFonts w:ascii="Calibri" w:eastAsia="標楷體" w:hAnsi="標楷體"/>
          <w:noProof/>
          <w:color w:val="000000" w:themeColor="text1"/>
        </w:rPr>
        <w:t>期刊論文</w:t>
      </w:r>
    </w:p>
    <w:p w:rsidR="00703D49" w:rsidRPr="00B52CE8" w:rsidRDefault="00703D49" w:rsidP="001038E7">
      <w:pPr>
        <w:ind w:leftChars="100" w:left="492" w:hangingChars="105" w:hanging="252"/>
        <w:rPr>
          <w:rFonts w:eastAsia="標楷體"/>
          <w:noProof/>
          <w:color w:val="000000" w:themeColor="text1"/>
        </w:rPr>
      </w:pPr>
      <w:r w:rsidRPr="00B52CE8">
        <w:rPr>
          <w:rFonts w:eastAsia="標楷體" w:hint="eastAsia"/>
          <w:noProof/>
          <w:color w:val="000000" w:themeColor="text1"/>
        </w:rPr>
        <w:t>1.</w:t>
      </w:r>
      <w:r w:rsidRPr="00B52CE8">
        <w:rPr>
          <w:rFonts w:eastAsia="標楷體"/>
          <w:noProof/>
          <w:color w:val="000000" w:themeColor="text1"/>
        </w:rPr>
        <w:t xml:space="preserve"> I-Hsiang Huang, Hsu-Huei Huang, Chih-Hsiang Chang, Wan-Ru Yang, 2013, Testing the Cost of Capital Effects of Taiwan’s First Stock Market Liberalization, Journal of Financial Studies 21, 63-96.</w:t>
      </w:r>
    </w:p>
    <w:p w:rsidR="001038E7" w:rsidRPr="001038E7" w:rsidRDefault="00703D49" w:rsidP="001038E7">
      <w:pPr>
        <w:ind w:leftChars="100" w:left="492" w:hangingChars="105" w:hanging="252"/>
        <w:rPr>
          <w:rFonts w:eastAsia="標楷體"/>
          <w:noProof/>
        </w:rPr>
      </w:pPr>
      <w:r>
        <w:rPr>
          <w:rFonts w:eastAsia="標楷體" w:hint="eastAsia"/>
          <w:noProof/>
        </w:rPr>
        <w:t>2.</w:t>
      </w:r>
      <w:r w:rsidR="001038E7" w:rsidRPr="001038E7">
        <w:rPr>
          <w:rFonts w:eastAsia="標楷體"/>
          <w:noProof/>
        </w:rPr>
        <w:t xml:space="preserve"> Wan-Ru Yang. (2011). Herding with Costly Information and Signal Extraction. </w:t>
      </w:r>
      <w:r w:rsidR="001038E7" w:rsidRPr="001038E7">
        <w:rPr>
          <w:rFonts w:eastAsia="標楷體"/>
          <w:i/>
          <w:iCs/>
          <w:noProof/>
        </w:rPr>
        <w:t>International Review of Economics and Finance,</w:t>
      </w:r>
      <w:r w:rsidR="001038E7" w:rsidRPr="001038E7">
        <w:rPr>
          <w:rFonts w:eastAsia="標楷體"/>
          <w:noProof/>
        </w:rPr>
        <w:t>  20, 624-632. (SSCI, FLI, Econlit) (</w:t>
      </w:r>
      <w:r w:rsidR="001038E7" w:rsidRPr="001038E7">
        <w:rPr>
          <w:rFonts w:eastAsia="標楷體"/>
          <w:noProof/>
        </w:rPr>
        <w:t>國科會財務領域</w:t>
      </w:r>
      <w:r w:rsidR="001038E7" w:rsidRPr="001038E7">
        <w:rPr>
          <w:rFonts w:eastAsia="標楷體"/>
          <w:noProof/>
        </w:rPr>
        <w:t>B+</w:t>
      </w:r>
      <w:r w:rsidR="001038E7" w:rsidRPr="001038E7">
        <w:rPr>
          <w:rFonts w:eastAsia="標楷體"/>
          <w:noProof/>
        </w:rPr>
        <w:t>級期刊</w:t>
      </w:r>
      <w:r w:rsidR="001038E7" w:rsidRPr="001038E7">
        <w:rPr>
          <w:rFonts w:eastAsia="標楷體"/>
          <w:noProof/>
        </w:rPr>
        <w:t>)</w:t>
      </w:r>
    </w:p>
    <w:p w:rsidR="001038E7" w:rsidRPr="001038E7" w:rsidRDefault="00703D49" w:rsidP="001038E7">
      <w:pPr>
        <w:ind w:leftChars="100" w:left="492" w:hangingChars="105" w:hanging="252"/>
        <w:rPr>
          <w:rFonts w:eastAsia="標楷體"/>
          <w:noProof/>
        </w:rPr>
      </w:pPr>
      <w:r>
        <w:rPr>
          <w:rFonts w:eastAsia="標楷體" w:hint="eastAsia"/>
          <w:noProof/>
        </w:rPr>
        <w:t>3.</w:t>
      </w:r>
      <w:r w:rsidR="001038E7" w:rsidRPr="001038E7">
        <w:rPr>
          <w:rFonts w:eastAsia="標楷體"/>
          <w:noProof/>
        </w:rPr>
        <w:t xml:space="preserve"> Wen-Ming Szu, Ming-Chun Wang, Wan-Ru Yang*. (2011). The Determinants of Exchange Settlement Practices and the Implication of Volatility Smile: Evidence from the Taiwan Futures Exchange. </w:t>
      </w:r>
      <w:r w:rsidR="001038E7" w:rsidRPr="001038E7">
        <w:rPr>
          <w:rFonts w:eastAsia="標楷體"/>
          <w:i/>
          <w:iCs/>
          <w:noProof/>
        </w:rPr>
        <w:t>International Review of</w:t>
      </w:r>
      <w:r w:rsidR="001038E7" w:rsidRPr="001038E7">
        <w:rPr>
          <w:rFonts w:eastAsia="標楷體"/>
          <w:noProof/>
        </w:rPr>
        <w:t xml:space="preserve"> </w:t>
      </w:r>
      <w:r w:rsidR="001038E7" w:rsidRPr="001038E7">
        <w:rPr>
          <w:rFonts w:eastAsia="標楷體"/>
          <w:i/>
          <w:iCs/>
          <w:noProof/>
        </w:rPr>
        <w:t>Economics and Finance</w:t>
      </w:r>
      <w:r w:rsidR="001038E7" w:rsidRPr="001038E7">
        <w:rPr>
          <w:rFonts w:eastAsia="標楷體"/>
          <w:noProof/>
        </w:rPr>
        <w:t>, 20, 826-838. (SSCI, FLI, Econlit) (</w:t>
      </w:r>
      <w:r w:rsidR="001038E7" w:rsidRPr="001038E7">
        <w:rPr>
          <w:rFonts w:eastAsia="標楷體"/>
          <w:noProof/>
        </w:rPr>
        <w:t>國科會財務領域</w:t>
      </w:r>
      <w:r w:rsidR="001038E7" w:rsidRPr="001038E7">
        <w:rPr>
          <w:rFonts w:eastAsia="標楷體"/>
          <w:noProof/>
        </w:rPr>
        <w:t>B+</w:t>
      </w:r>
      <w:r w:rsidR="001038E7" w:rsidRPr="001038E7">
        <w:rPr>
          <w:rFonts w:eastAsia="標楷體"/>
          <w:noProof/>
        </w:rPr>
        <w:t>級期刊</w:t>
      </w:r>
      <w:r w:rsidR="001038E7" w:rsidRPr="001038E7">
        <w:rPr>
          <w:rFonts w:eastAsia="標楷體"/>
          <w:noProof/>
        </w:rPr>
        <w:t>) (*corresponding author)</w:t>
      </w:r>
    </w:p>
    <w:p w:rsidR="001038E7" w:rsidRDefault="001038E7" w:rsidP="001038E7">
      <w:pPr>
        <w:ind w:leftChars="100" w:left="492" w:hangingChars="105" w:hanging="252"/>
        <w:rPr>
          <w:rFonts w:eastAsia="標楷體"/>
          <w:noProof/>
        </w:rPr>
      </w:pPr>
    </w:p>
    <w:p w:rsidR="001038E7" w:rsidRPr="001038E7" w:rsidRDefault="001038E7" w:rsidP="00B52CE8">
      <w:pPr>
        <w:rPr>
          <w:rFonts w:ascii="Calibri" w:eastAsia="標楷體" w:hAnsi="標楷體"/>
          <w:noProof/>
        </w:rPr>
      </w:pPr>
      <w:r w:rsidRPr="005D3300">
        <w:rPr>
          <w:rFonts w:eastAsia="標楷體"/>
          <w:noProof/>
        </w:rPr>
        <w:t>(B)</w:t>
      </w:r>
      <w:r>
        <w:rPr>
          <w:rFonts w:ascii="Calibri" w:eastAsia="標楷體" w:hAnsi="標楷體"/>
          <w:noProof/>
        </w:rPr>
        <w:t>研討會論文</w:t>
      </w:r>
    </w:p>
    <w:p w:rsidR="00703D49" w:rsidRDefault="00703D49" w:rsidP="00B52CE8">
      <w:pPr>
        <w:ind w:leftChars="99" w:left="459" w:hangingChars="92" w:hanging="221"/>
        <w:rPr>
          <w:rFonts w:eastAsia="標楷體"/>
          <w:noProof/>
        </w:rPr>
      </w:pPr>
      <w:r>
        <w:rPr>
          <w:rFonts w:eastAsia="標楷體" w:hint="eastAsia"/>
          <w:noProof/>
        </w:rPr>
        <w:t>1.</w:t>
      </w:r>
      <w:r w:rsidRPr="00703D49">
        <w:rPr>
          <w:rFonts w:eastAsia="標楷體"/>
          <w:noProof/>
        </w:rPr>
        <w:t xml:space="preserve">Wan-Ru Yang. Contagion Effect, Investor Sentiment, and Dynamic Herd Behavior: Evidence from the United States and Taiwan Stock Market. Western Economic Association International 10th Biennial Pacific Rim Conference, Tokyo, Japan (2013). </w:t>
      </w:r>
    </w:p>
    <w:p w:rsidR="00703D49" w:rsidRPr="00703D49" w:rsidRDefault="00703D49" w:rsidP="00B52CE8">
      <w:pPr>
        <w:ind w:leftChars="104" w:left="456" w:hangingChars="86" w:hanging="206"/>
        <w:rPr>
          <w:rFonts w:eastAsia="標楷體"/>
          <w:noProof/>
        </w:rPr>
      </w:pPr>
      <w:r>
        <w:rPr>
          <w:rFonts w:eastAsia="標楷體" w:hint="eastAsia"/>
          <w:noProof/>
        </w:rPr>
        <w:t>2.</w:t>
      </w:r>
      <w:r w:rsidRPr="00703D49">
        <w:rPr>
          <w:rFonts w:eastAsia="標楷體"/>
          <w:noProof/>
        </w:rPr>
        <w:t xml:space="preserve">Wen-Ming Szu, Yi-Chen Wang, &amp; Wan-Ru Yang. How does Investor Sentiment Affect </w:t>
      </w:r>
      <w:r w:rsidRPr="00703D49">
        <w:rPr>
          <w:rFonts w:eastAsia="標楷體"/>
          <w:noProof/>
        </w:rPr>
        <w:lastRenderedPageBreak/>
        <w:t>Implied Risk-Neutral Distributions of Call and Put Options? 2013 International Conference of Taiwan Finance Association, Yunlin, Taiwan (2013).</w:t>
      </w:r>
    </w:p>
    <w:p w:rsidR="00703D49" w:rsidRPr="00703D49" w:rsidRDefault="00703D49" w:rsidP="00B52CE8">
      <w:pPr>
        <w:ind w:leftChars="104" w:left="456" w:hangingChars="86" w:hanging="206"/>
        <w:rPr>
          <w:rFonts w:eastAsia="標楷體"/>
          <w:noProof/>
        </w:rPr>
      </w:pPr>
      <w:r>
        <w:rPr>
          <w:rFonts w:eastAsia="標楷體" w:hint="eastAsia"/>
          <w:noProof/>
        </w:rPr>
        <w:t>3.</w:t>
      </w:r>
      <w:r w:rsidRPr="00703D49">
        <w:rPr>
          <w:rFonts w:eastAsia="標楷體" w:hint="eastAsia"/>
          <w:noProof/>
        </w:rPr>
        <w:t>楊琬如、郭玹妗</w:t>
      </w:r>
      <w:r w:rsidRPr="00703D49">
        <w:rPr>
          <w:rFonts w:eastAsia="標楷體" w:hint="eastAsia"/>
          <w:noProof/>
        </w:rPr>
        <w:t>:</w:t>
      </w:r>
      <w:r w:rsidRPr="00703D49">
        <w:rPr>
          <w:rFonts w:eastAsia="標楷體" w:hint="eastAsia"/>
          <w:noProof/>
        </w:rPr>
        <w:t>美國市場趨勢與投資人情緒對兩岸三地股市動態從眾行為之研究，</w:t>
      </w:r>
      <w:r w:rsidRPr="00703D49">
        <w:rPr>
          <w:rFonts w:eastAsia="標楷體" w:hint="eastAsia"/>
          <w:noProof/>
        </w:rPr>
        <w:t>2013</w:t>
      </w:r>
      <w:r w:rsidRPr="00703D49">
        <w:rPr>
          <w:rFonts w:eastAsia="標楷體" w:hint="eastAsia"/>
          <w:noProof/>
        </w:rPr>
        <w:t>南台灣財金學術聯盟年會，高雄，臺灣。</w:t>
      </w:r>
    </w:p>
    <w:p w:rsidR="00703D49" w:rsidRPr="00703D49" w:rsidRDefault="00703D49" w:rsidP="00B52CE8">
      <w:pPr>
        <w:ind w:leftChars="104" w:left="456" w:hangingChars="86" w:hanging="206"/>
        <w:rPr>
          <w:rFonts w:eastAsia="標楷體"/>
          <w:noProof/>
        </w:rPr>
      </w:pPr>
      <w:r>
        <w:rPr>
          <w:rFonts w:eastAsia="標楷體" w:hint="eastAsia"/>
          <w:noProof/>
        </w:rPr>
        <w:t>4.</w:t>
      </w:r>
      <w:r w:rsidRPr="00703D49">
        <w:rPr>
          <w:rFonts w:eastAsia="標楷體" w:hint="eastAsia"/>
          <w:noProof/>
        </w:rPr>
        <w:t>楊琬如、楊朝安</w:t>
      </w:r>
      <w:r w:rsidRPr="00703D49">
        <w:rPr>
          <w:rFonts w:eastAsia="標楷體" w:hint="eastAsia"/>
          <w:noProof/>
        </w:rPr>
        <w:t>:</w:t>
      </w:r>
      <w:r w:rsidRPr="00703D49">
        <w:rPr>
          <w:rFonts w:eastAsia="標楷體" w:hint="eastAsia"/>
          <w:noProof/>
        </w:rPr>
        <w:t>中國股票市場機構投資人之從眾行為與原因，</w:t>
      </w:r>
      <w:r w:rsidRPr="00703D49">
        <w:rPr>
          <w:rFonts w:eastAsia="標楷體" w:hint="eastAsia"/>
          <w:noProof/>
        </w:rPr>
        <w:t>2012</w:t>
      </w:r>
      <w:r w:rsidRPr="00703D49">
        <w:rPr>
          <w:rFonts w:eastAsia="標楷體" w:hint="eastAsia"/>
          <w:noProof/>
        </w:rPr>
        <w:t>南台灣財金學術聯盟年會，高雄，臺灣。</w:t>
      </w:r>
    </w:p>
    <w:p w:rsidR="00703D49" w:rsidRPr="00703D49" w:rsidRDefault="00703D49" w:rsidP="00B52CE8">
      <w:pPr>
        <w:ind w:leftChars="104" w:left="456" w:hangingChars="86" w:hanging="206"/>
        <w:rPr>
          <w:rFonts w:eastAsia="標楷體"/>
          <w:noProof/>
        </w:rPr>
      </w:pPr>
      <w:r>
        <w:rPr>
          <w:rFonts w:eastAsia="標楷體" w:hint="eastAsia"/>
          <w:noProof/>
        </w:rPr>
        <w:t>5.</w:t>
      </w:r>
      <w:r w:rsidRPr="00703D49">
        <w:rPr>
          <w:rFonts w:eastAsia="標楷體"/>
          <w:noProof/>
        </w:rPr>
        <w:t xml:space="preserve"> Wan-Ru Yang: Costly Information and Herding. The 84th Annual Conference of Western Economic Association, Vancouver, Canada (2009).</w:t>
      </w:r>
    </w:p>
    <w:p w:rsidR="001038E7" w:rsidRPr="00703D49" w:rsidRDefault="001038E7" w:rsidP="001038E7">
      <w:pPr>
        <w:rPr>
          <w:rFonts w:eastAsia="標楷體"/>
          <w:noProof/>
        </w:rPr>
      </w:pPr>
    </w:p>
    <w:p w:rsidR="001038E7" w:rsidRPr="00BA5D41" w:rsidRDefault="001038E7" w:rsidP="001038E7">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1038E7" w:rsidRDefault="001038E7" w:rsidP="001038E7">
      <w:pPr>
        <w:ind w:leftChars="100" w:left="391" w:hangingChars="63" w:hanging="151"/>
        <w:rPr>
          <w:rFonts w:eastAsia="標楷體"/>
          <w:noProof/>
        </w:rPr>
      </w:pPr>
      <w:r>
        <w:rPr>
          <w:rFonts w:eastAsia="標楷體" w:hint="eastAsia"/>
          <w:noProof/>
        </w:rPr>
        <w:t>無</w:t>
      </w:r>
    </w:p>
    <w:p w:rsidR="001038E7" w:rsidRPr="00BA5D41" w:rsidRDefault="001038E7" w:rsidP="001038E7">
      <w:pPr>
        <w:ind w:leftChars="100" w:left="391" w:hangingChars="63" w:hanging="151"/>
        <w:rPr>
          <w:rFonts w:eastAsia="標楷體"/>
          <w:noProof/>
        </w:rPr>
      </w:pPr>
    </w:p>
    <w:p w:rsidR="001038E7" w:rsidRPr="00BA5D41" w:rsidRDefault="001038E7" w:rsidP="001038E7">
      <w:pPr>
        <w:rPr>
          <w:rFonts w:eastAsia="標楷體"/>
          <w:noProof/>
        </w:rPr>
      </w:pPr>
      <w:r>
        <w:rPr>
          <w:rFonts w:eastAsia="標楷體" w:hint="eastAsia"/>
          <w:noProof/>
        </w:rPr>
        <w:t>(D)</w:t>
      </w:r>
      <w:r w:rsidRPr="00BA5D41">
        <w:rPr>
          <w:rFonts w:eastAsia="標楷體" w:hint="eastAsia"/>
          <w:noProof/>
        </w:rPr>
        <w:t>研究計畫</w:t>
      </w:r>
    </w:p>
    <w:p w:rsidR="0048292B" w:rsidRPr="0048292B" w:rsidRDefault="0048292B" w:rsidP="0048292B">
      <w:pPr>
        <w:ind w:leftChars="98" w:left="429" w:hangingChars="81" w:hanging="194"/>
        <w:rPr>
          <w:rFonts w:eastAsia="標楷體"/>
          <w:noProof/>
        </w:rPr>
      </w:pPr>
      <w:r>
        <w:rPr>
          <w:rFonts w:eastAsia="標楷體" w:hint="eastAsia"/>
          <w:noProof/>
        </w:rPr>
        <w:t>1.</w:t>
      </w:r>
      <w:r w:rsidRPr="0048292B">
        <w:rPr>
          <w:rFonts w:eastAsia="標楷體" w:hint="eastAsia"/>
          <w:noProof/>
        </w:rPr>
        <w:t xml:space="preserve"> </w:t>
      </w:r>
      <w:r w:rsidRPr="0048292B">
        <w:rPr>
          <w:rFonts w:eastAsia="標楷體" w:hint="eastAsia"/>
          <w:noProof/>
        </w:rPr>
        <w:t>楊琬如</w:t>
      </w:r>
      <w:r w:rsidRPr="0048292B">
        <w:rPr>
          <w:rFonts w:eastAsia="標楷體" w:hint="eastAsia"/>
          <w:noProof/>
        </w:rPr>
        <w:t>:</w:t>
      </w:r>
      <w:r w:rsidRPr="0048292B">
        <w:rPr>
          <w:rFonts w:eastAsia="標楷體" w:hint="eastAsia"/>
          <w:noProof/>
        </w:rPr>
        <w:t>聰明還是運氣？共同基金投資人聰明錢效果與共同基金經理人選股行為關聯性之研究</w:t>
      </w:r>
      <w:r w:rsidRPr="0048292B">
        <w:rPr>
          <w:rFonts w:eastAsia="標楷體" w:hint="eastAsia"/>
          <w:noProof/>
        </w:rPr>
        <w:t xml:space="preserve"> (NSC 102-2410-H-390-009-) (2013-2014)</w:t>
      </w:r>
      <w:r w:rsidRPr="0048292B">
        <w:rPr>
          <w:rFonts w:eastAsia="標楷體" w:hint="eastAsia"/>
          <w:noProof/>
        </w:rPr>
        <w:t>。</w:t>
      </w:r>
    </w:p>
    <w:p w:rsidR="0048292B" w:rsidRPr="0048292B" w:rsidRDefault="0048292B" w:rsidP="0048292B">
      <w:pPr>
        <w:ind w:leftChars="98" w:left="429" w:hangingChars="81" w:hanging="194"/>
        <w:rPr>
          <w:rFonts w:eastAsia="標楷體"/>
          <w:noProof/>
        </w:rPr>
      </w:pPr>
      <w:r>
        <w:rPr>
          <w:rFonts w:eastAsia="標楷體" w:hint="eastAsia"/>
          <w:noProof/>
        </w:rPr>
        <w:t>2.</w:t>
      </w:r>
      <w:r w:rsidRPr="0048292B">
        <w:rPr>
          <w:rFonts w:eastAsia="標楷體" w:hint="eastAsia"/>
          <w:noProof/>
        </w:rPr>
        <w:t>楊琬如</w:t>
      </w:r>
      <w:r w:rsidRPr="0048292B">
        <w:rPr>
          <w:rFonts w:eastAsia="標楷體" w:hint="eastAsia"/>
          <w:noProof/>
        </w:rPr>
        <w:t>:</w:t>
      </w:r>
      <w:r w:rsidRPr="0048292B">
        <w:rPr>
          <w:rFonts w:eastAsia="標楷體" w:hint="eastAsia"/>
          <w:noProof/>
        </w:rPr>
        <w:t>美國股市衝擊與投資人預期對亞洲股市動態從眾行為影響性之探討</w:t>
      </w:r>
      <w:r w:rsidRPr="0048292B">
        <w:rPr>
          <w:rFonts w:eastAsia="標楷體" w:hint="eastAsia"/>
          <w:noProof/>
        </w:rPr>
        <w:t>(NSC 101-2410-H-390-005-) (2012-2013)</w:t>
      </w:r>
      <w:r w:rsidRPr="0048292B">
        <w:rPr>
          <w:rFonts w:eastAsia="標楷體" w:hint="eastAsia"/>
          <w:noProof/>
        </w:rPr>
        <w:t>。</w:t>
      </w:r>
    </w:p>
    <w:p w:rsidR="0048292B" w:rsidRPr="0048292B" w:rsidRDefault="0048292B" w:rsidP="0048292B">
      <w:pPr>
        <w:ind w:leftChars="98" w:left="429" w:hangingChars="81" w:hanging="194"/>
        <w:rPr>
          <w:rFonts w:eastAsia="標楷體"/>
          <w:noProof/>
        </w:rPr>
      </w:pPr>
      <w:r>
        <w:rPr>
          <w:rFonts w:eastAsia="標楷體" w:hint="eastAsia"/>
          <w:noProof/>
        </w:rPr>
        <w:t>3.</w:t>
      </w:r>
      <w:r w:rsidRPr="0048292B">
        <w:rPr>
          <w:rFonts w:eastAsia="標楷體" w:hint="eastAsia"/>
          <w:noProof/>
        </w:rPr>
        <w:t>楊琬如：多元不確定性、群聚行為與市場價格訊息之關聯</w:t>
      </w:r>
      <w:r w:rsidRPr="0048292B">
        <w:rPr>
          <w:rFonts w:eastAsia="標楷體" w:hint="eastAsia"/>
          <w:noProof/>
        </w:rPr>
        <w:t>(NSC99-2410-H-390-020-) (2010-2011)</w:t>
      </w:r>
      <w:r w:rsidRPr="0048292B">
        <w:rPr>
          <w:rFonts w:eastAsia="標楷體" w:hint="eastAsia"/>
          <w:noProof/>
        </w:rPr>
        <w:t>。</w:t>
      </w:r>
    </w:p>
    <w:p w:rsidR="001038E7" w:rsidRDefault="0048292B" w:rsidP="0048292B">
      <w:pPr>
        <w:ind w:leftChars="98" w:left="429" w:hangingChars="81" w:hanging="194"/>
        <w:rPr>
          <w:rFonts w:eastAsia="標楷體"/>
          <w:noProof/>
        </w:rPr>
      </w:pPr>
      <w:r>
        <w:rPr>
          <w:rFonts w:eastAsia="標楷體" w:hint="eastAsia"/>
          <w:noProof/>
        </w:rPr>
        <w:t>4.</w:t>
      </w:r>
      <w:r>
        <w:rPr>
          <w:rFonts w:eastAsia="標楷體" w:hint="eastAsia"/>
          <w:noProof/>
        </w:rPr>
        <w:tab/>
      </w:r>
      <w:r w:rsidRPr="0048292B">
        <w:rPr>
          <w:rFonts w:eastAsia="標楷體" w:hint="eastAsia"/>
          <w:noProof/>
        </w:rPr>
        <w:t>楊琬如</w:t>
      </w:r>
      <w:r w:rsidRPr="0048292B">
        <w:rPr>
          <w:rFonts w:eastAsia="標楷體" w:hint="eastAsia"/>
          <w:noProof/>
        </w:rPr>
        <w:t>:</w:t>
      </w:r>
      <w:r w:rsidRPr="0048292B">
        <w:rPr>
          <w:rFonts w:eastAsia="標楷體" w:hint="eastAsia"/>
          <w:noProof/>
        </w:rPr>
        <w:t>訊息成本、群聚行為與銀行擠兌之關係</w:t>
      </w:r>
      <w:r w:rsidRPr="0048292B">
        <w:rPr>
          <w:rFonts w:eastAsia="標楷體" w:hint="eastAsia"/>
          <w:noProof/>
        </w:rPr>
        <w:t>(NSC 96-2415-H-390-005-MY2) (2007-2009)</w:t>
      </w:r>
      <w:r w:rsidRPr="0048292B">
        <w:rPr>
          <w:rFonts w:eastAsia="標楷體" w:hint="eastAsia"/>
          <w:noProof/>
        </w:rPr>
        <w:t>。</w:t>
      </w:r>
    </w:p>
    <w:p w:rsidR="00577E86" w:rsidRPr="004F4885" w:rsidRDefault="00577E86" w:rsidP="0048292B">
      <w:pPr>
        <w:ind w:leftChars="98" w:left="429" w:hangingChars="81" w:hanging="194"/>
        <w:rPr>
          <w:rFonts w:eastAsia="標楷體"/>
          <w:noProof/>
        </w:rPr>
      </w:pPr>
    </w:p>
    <w:p w:rsidR="001038E7" w:rsidRDefault="001038E7" w:rsidP="001038E7">
      <w:pPr>
        <w:rPr>
          <w:rFonts w:eastAsia="標楷體"/>
          <w:noProof/>
        </w:rPr>
      </w:pPr>
      <w:r>
        <w:rPr>
          <w:rFonts w:eastAsia="標楷體" w:hint="eastAsia"/>
          <w:noProof/>
        </w:rPr>
        <w:t>(E)</w:t>
      </w:r>
      <w:r w:rsidRPr="00BA5D41">
        <w:rPr>
          <w:rFonts w:eastAsia="標楷體" w:hint="eastAsia"/>
          <w:noProof/>
        </w:rPr>
        <w:t>技術報告及其他：</w:t>
      </w:r>
    </w:p>
    <w:p w:rsidR="001038E7" w:rsidRDefault="001038E7" w:rsidP="001038E7">
      <w:pPr>
        <w:ind w:leftChars="98" w:left="566" w:hangingChars="138" w:hanging="331"/>
        <w:rPr>
          <w:rFonts w:eastAsia="標楷體"/>
          <w:noProof/>
        </w:rPr>
      </w:pPr>
      <w:r>
        <w:rPr>
          <w:rFonts w:eastAsia="標楷體" w:hint="eastAsia"/>
          <w:noProof/>
        </w:rPr>
        <w:t>無</w:t>
      </w:r>
    </w:p>
    <w:p w:rsidR="000E73B0" w:rsidRDefault="000E73B0" w:rsidP="001038E7">
      <w:pPr>
        <w:ind w:leftChars="98" w:left="566" w:hangingChars="138" w:hanging="331"/>
        <w:rPr>
          <w:rFonts w:eastAsia="標楷體"/>
          <w:noProof/>
        </w:rPr>
      </w:pPr>
    </w:p>
    <w:p w:rsidR="006442F0" w:rsidRDefault="000E73B0">
      <w:pPr>
        <w:widowControl/>
        <w:rPr>
          <w:rFonts w:eastAsia="標楷體"/>
          <w:iCs/>
          <w:noProof/>
        </w:rPr>
      </w:pPr>
      <w:r>
        <w:rPr>
          <w:rFonts w:eastAsia="標楷體"/>
          <w:iCs/>
          <w:noProof/>
        </w:rPr>
        <w:br w:type="page"/>
      </w:r>
    </w:p>
    <w:p w:rsidR="006442F0" w:rsidRPr="0054216D" w:rsidRDefault="006442F0" w:rsidP="006442F0">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19" name="圖片 58"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6442F0" w:rsidRPr="0054216D" w:rsidRDefault="006442F0" w:rsidP="006442F0">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6442F0" w:rsidRPr="0054216D" w:rsidRDefault="006442F0" w:rsidP="006442F0">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6442F0" w:rsidRPr="0054216D" w:rsidRDefault="006442F0" w:rsidP="006442F0">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32</w:t>
      </w:r>
    </w:p>
    <w:tbl>
      <w:tblPr>
        <w:tblW w:w="0" w:type="auto"/>
        <w:tblBorders>
          <w:insideH w:val="single" w:sz="18" w:space="0" w:color="FFFFFF"/>
          <w:insideV w:val="single" w:sz="18" w:space="0" w:color="FFFFFF"/>
        </w:tblBorders>
        <w:tblLook w:val="01E0"/>
      </w:tblPr>
      <w:tblGrid>
        <w:gridCol w:w="1715"/>
        <w:gridCol w:w="7575"/>
      </w:tblGrid>
      <w:tr w:rsidR="006442F0" w:rsidRPr="0054216D" w:rsidTr="00E16711">
        <w:tc>
          <w:tcPr>
            <w:tcW w:w="1788" w:type="dxa"/>
            <w:tcBorders>
              <w:top w:val="single" w:sz="18" w:space="0" w:color="000080"/>
              <w:left w:val="single" w:sz="18" w:space="0" w:color="000080"/>
              <w:bottom w:val="single" w:sz="18" w:space="0" w:color="FFFFFF"/>
            </w:tcBorders>
            <w:shd w:val="pct20" w:color="000000" w:fill="FFFFFF"/>
          </w:tcPr>
          <w:p w:rsidR="006442F0" w:rsidRPr="0054216D" w:rsidRDefault="006442F0" w:rsidP="00E16711">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6442F0" w:rsidRPr="0054216D" w:rsidRDefault="006442F0" w:rsidP="00E16711">
            <w:pPr>
              <w:rPr>
                <w:rFonts w:ascii="Calibri" w:eastAsia="標楷體" w:hAnsi="Calibri"/>
                <w:b/>
                <w:bCs/>
              </w:rPr>
            </w:pPr>
            <w:r w:rsidRPr="0054216D">
              <w:rPr>
                <w:rFonts w:ascii="Calibri" w:eastAsia="標楷體" w:hAnsi="標楷體"/>
                <w:b/>
                <w:bCs/>
                <w:noProof/>
              </w:rPr>
              <w:t>金融管理學系</w:t>
            </w:r>
          </w:p>
        </w:tc>
      </w:tr>
      <w:tr w:rsidR="006442F0" w:rsidRPr="0054216D" w:rsidTr="00E16711">
        <w:tc>
          <w:tcPr>
            <w:tcW w:w="1788" w:type="dxa"/>
            <w:tcBorders>
              <w:top w:val="single" w:sz="18" w:space="0" w:color="FFFFFF"/>
              <w:left w:val="single" w:sz="18" w:space="0" w:color="000080"/>
              <w:bottom w:val="single" w:sz="18" w:space="0" w:color="000080"/>
            </w:tcBorders>
            <w:shd w:val="pct5" w:color="000000" w:fill="FFFFFF"/>
          </w:tcPr>
          <w:p w:rsidR="006442F0" w:rsidRPr="0054216D" w:rsidRDefault="006442F0" w:rsidP="00E16711">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6442F0" w:rsidRPr="0054216D" w:rsidRDefault="006442F0" w:rsidP="00E16711">
            <w:pPr>
              <w:rPr>
                <w:rFonts w:ascii="Calibri" w:eastAsia="標楷體" w:hAnsi="Calibri"/>
              </w:rPr>
            </w:pPr>
            <w:r w:rsidRPr="0054216D">
              <w:rPr>
                <w:rFonts w:ascii="Calibri" w:eastAsia="標楷體" w:hAnsi="Calibri"/>
                <w:noProof/>
              </w:rPr>
              <w:t>Department of Finance</w:t>
            </w:r>
          </w:p>
        </w:tc>
      </w:tr>
      <w:tr w:rsidR="006442F0" w:rsidRPr="0054216D" w:rsidTr="00E16711">
        <w:tc>
          <w:tcPr>
            <w:tcW w:w="1788" w:type="dxa"/>
            <w:tcBorders>
              <w:top w:val="single" w:sz="18" w:space="0" w:color="000080"/>
              <w:left w:val="single" w:sz="18" w:space="0" w:color="000080"/>
              <w:bottom w:val="single" w:sz="18" w:space="0" w:color="FFFFFF"/>
            </w:tcBorders>
            <w:shd w:val="pct20" w:color="000000" w:fill="FFFFFF"/>
          </w:tcPr>
          <w:p w:rsidR="006442F0" w:rsidRPr="0054216D" w:rsidRDefault="006442F0" w:rsidP="00E16711">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6442F0" w:rsidRPr="0054216D" w:rsidRDefault="006442F0" w:rsidP="00E16711">
            <w:pPr>
              <w:rPr>
                <w:rFonts w:ascii="Calibri" w:eastAsia="標楷體" w:hAnsi="Calibri"/>
                <w:b/>
              </w:rPr>
            </w:pPr>
            <w:r>
              <w:rPr>
                <w:rFonts w:ascii="Calibri" w:eastAsia="標楷體" w:hAnsi="標楷體" w:hint="eastAsia"/>
                <w:b/>
                <w:noProof/>
              </w:rPr>
              <w:t>王文楷</w:t>
            </w:r>
          </w:p>
        </w:tc>
      </w:tr>
      <w:tr w:rsidR="006442F0" w:rsidRPr="0054216D" w:rsidTr="00E16711">
        <w:tc>
          <w:tcPr>
            <w:tcW w:w="1788" w:type="dxa"/>
            <w:tcBorders>
              <w:top w:val="single" w:sz="18" w:space="0" w:color="FFFFFF"/>
              <w:left w:val="single" w:sz="18" w:space="0" w:color="000080"/>
              <w:bottom w:val="single" w:sz="18" w:space="0" w:color="000080"/>
            </w:tcBorders>
            <w:shd w:val="pct5" w:color="000000" w:fill="FFFFFF"/>
          </w:tcPr>
          <w:p w:rsidR="006442F0" w:rsidRPr="0054216D" w:rsidRDefault="006442F0" w:rsidP="00E16711">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6442F0" w:rsidRPr="0054216D" w:rsidRDefault="006442F0" w:rsidP="00E16711">
            <w:pPr>
              <w:rPr>
                <w:rFonts w:ascii="Calibri" w:eastAsia="標楷體" w:hAnsi="Calibri"/>
              </w:rPr>
            </w:pPr>
            <w:r w:rsidRPr="006442F0">
              <w:rPr>
                <w:rFonts w:ascii="Calibri" w:eastAsia="標楷體" w:hAnsi="Calibri" w:hint="eastAsia"/>
                <w:noProof/>
              </w:rPr>
              <w:t>Wen-Kai Wang</w:t>
            </w:r>
          </w:p>
        </w:tc>
      </w:tr>
      <w:tr w:rsidR="006442F0" w:rsidRPr="0054216D" w:rsidTr="00E16711">
        <w:tc>
          <w:tcPr>
            <w:tcW w:w="1788" w:type="dxa"/>
            <w:tcBorders>
              <w:top w:val="single" w:sz="18" w:space="0" w:color="000080"/>
              <w:left w:val="single" w:sz="18" w:space="0" w:color="000080"/>
              <w:bottom w:val="single" w:sz="18" w:space="0" w:color="FFFFFF"/>
            </w:tcBorders>
            <w:shd w:val="pct20" w:color="000000" w:fill="FFFFFF"/>
          </w:tcPr>
          <w:p w:rsidR="006442F0" w:rsidRPr="0054216D" w:rsidRDefault="006442F0" w:rsidP="00E16711">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6442F0" w:rsidRPr="0054216D" w:rsidRDefault="006442F0" w:rsidP="00E16711">
            <w:pPr>
              <w:rPr>
                <w:rFonts w:ascii="Calibri" w:eastAsia="標楷體" w:hAnsi="Calibri"/>
              </w:rPr>
            </w:pPr>
            <w:r w:rsidRPr="0054216D">
              <w:rPr>
                <w:rFonts w:ascii="Calibri" w:eastAsia="標楷體" w:hAnsi="標楷體"/>
                <w:noProof/>
              </w:rPr>
              <w:t>助理教授</w:t>
            </w:r>
          </w:p>
        </w:tc>
      </w:tr>
      <w:tr w:rsidR="006442F0" w:rsidRPr="0054216D" w:rsidTr="00E16711">
        <w:tc>
          <w:tcPr>
            <w:tcW w:w="1788" w:type="dxa"/>
            <w:tcBorders>
              <w:top w:val="single" w:sz="18" w:space="0" w:color="FFFFFF"/>
              <w:left w:val="single" w:sz="18" w:space="0" w:color="000080"/>
              <w:bottom w:val="single" w:sz="18" w:space="0" w:color="000080"/>
            </w:tcBorders>
            <w:shd w:val="pct5" w:color="000000" w:fill="FFFFFF"/>
          </w:tcPr>
          <w:p w:rsidR="006442F0" w:rsidRPr="0054216D" w:rsidRDefault="006442F0" w:rsidP="00E16711">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6442F0" w:rsidRPr="0054216D" w:rsidRDefault="006442F0" w:rsidP="00E16711">
            <w:pPr>
              <w:rPr>
                <w:rFonts w:ascii="Calibri" w:eastAsia="標楷體" w:hAnsi="Calibri"/>
              </w:rPr>
            </w:pPr>
            <w:r w:rsidRPr="0054216D">
              <w:rPr>
                <w:rFonts w:ascii="Calibri" w:eastAsia="標楷體" w:hAnsi="Calibri"/>
                <w:noProof/>
              </w:rPr>
              <w:t>Assistant Professor</w:t>
            </w:r>
          </w:p>
        </w:tc>
      </w:tr>
      <w:tr w:rsidR="006442F0" w:rsidRPr="0054216D" w:rsidTr="00E16711">
        <w:tc>
          <w:tcPr>
            <w:tcW w:w="1788" w:type="dxa"/>
            <w:tcBorders>
              <w:top w:val="single" w:sz="18" w:space="0" w:color="000080"/>
              <w:left w:val="single" w:sz="18" w:space="0" w:color="000080"/>
              <w:bottom w:val="single" w:sz="18" w:space="0" w:color="FFFFFF"/>
            </w:tcBorders>
            <w:shd w:val="pct20" w:color="000000" w:fill="FFFFFF"/>
          </w:tcPr>
          <w:p w:rsidR="006442F0" w:rsidRPr="0054216D" w:rsidRDefault="006442F0" w:rsidP="00E16711">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6442F0" w:rsidRPr="0054216D" w:rsidRDefault="006442F0" w:rsidP="00E16711">
            <w:pPr>
              <w:rPr>
                <w:rFonts w:ascii="Calibri" w:eastAsia="標楷體" w:hAnsi="Calibri"/>
              </w:rPr>
            </w:pPr>
            <w:r w:rsidRPr="006442F0">
              <w:rPr>
                <w:rFonts w:ascii="Calibri" w:eastAsia="標楷體" w:hAnsi="標楷體"/>
                <w:noProof/>
              </w:rPr>
              <w:t>英國聖安德魯斯大學經濟與財務博士</w:t>
            </w:r>
          </w:p>
        </w:tc>
      </w:tr>
      <w:tr w:rsidR="006442F0" w:rsidRPr="0054216D" w:rsidTr="00E16711">
        <w:tc>
          <w:tcPr>
            <w:tcW w:w="1788" w:type="dxa"/>
            <w:tcBorders>
              <w:top w:val="single" w:sz="18" w:space="0" w:color="FFFFFF"/>
              <w:left w:val="single" w:sz="18" w:space="0" w:color="000080"/>
              <w:bottom w:val="single" w:sz="18" w:space="0" w:color="000080"/>
            </w:tcBorders>
            <w:shd w:val="pct5" w:color="000000" w:fill="FFFFFF"/>
          </w:tcPr>
          <w:p w:rsidR="006442F0" w:rsidRPr="0054216D" w:rsidRDefault="006442F0" w:rsidP="00E16711">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6442F0" w:rsidRPr="0054216D" w:rsidRDefault="006442F0" w:rsidP="00E16711">
            <w:pPr>
              <w:rPr>
                <w:rFonts w:ascii="Calibri" w:eastAsia="標楷體" w:hAnsi="Calibri"/>
              </w:rPr>
            </w:pPr>
            <w:r w:rsidRPr="006442F0">
              <w:rPr>
                <w:rFonts w:ascii="Calibri" w:eastAsia="標楷體" w:hAnsi="Calibri" w:hint="eastAsia"/>
                <w:noProof/>
              </w:rPr>
              <w:t>Ph.D. in Economics and Finance, University of St. Andrews, United Kingdom</w:t>
            </w:r>
          </w:p>
        </w:tc>
      </w:tr>
      <w:tr w:rsidR="006442F0" w:rsidRPr="0054216D" w:rsidTr="00E16711">
        <w:tc>
          <w:tcPr>
            <w:tcW w:w="1788" w:type="dxa"/>
            <w:tcBorders>
              <w:top w:val="single" w:sz="18" w:space="0" w:color="000080"/>
              <w:left w:val="single" w:sz="18" w:space="0" w:color="000080"/>
              <w:bottom w:val="single" w:sz="18" w:space="0" w:color="FFFFFF"/>
            </w:tcBorders>
            <w:shd w:val="pct20" w:color="000000" w:fill="FFFFFF"/>
          </w:tcPr>
          <w:p w:rsidR="006442F0" w:rsidRPr="0054216D" w:rsidRDefault="006442F0" w:rsidP="00E16711">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6442F0" w:rsidRPr="0054216D" w:rsidRDefault="006442F0" w:rsidP="00E16711">
            <w:pPr>
              <w:rPr>
                <w:rFonts w:ascii="Calibri" w:eastAsia="標楷體" w:hAnsi="Calibri"/>
                <w:noProof/>
              </w:rPr>
            </w:pPr>
            <w:r w:rsidRPr="006442F0">
              <w:rPr>
                <w:rFonts w:ascii="Calibri" w:eastAsia="標楷體" w:hAnsi="標楷體"/>
                <w:noProof/>
              </w:rPr>
              <w:t>財務工程</w:t>
            </w:r>
            <w:r w:rsidRPr="006442F0">
              <w:rPr>
                <w:rFonts w:ascii="Calibri" w:eastAsia="標楷體" w:hAnsi="標楷體"/>
                <w:noProof/>
              </w:rPr>
              <w:t>,</w:t>
            </w:r>
            <w:r w:rsidRPr="006442F0">
              <w:rPr>
                <w:rFonts w:ascii="Calibri" w:eastAsia="標楷體" w:hAnsi="標楷體"/>
                <w:noProof/>
              </w:rPr>
              <w:t>數理經濟</w:t>
            </w:r>
            <w:r w:rsidRPr="006442F0">
              <w:rPr>
                <w:rFonts w:ascii="Calibri" w:eastAsia="標楷體" w:hAnsi="標楷體" w:hint="eastAsia"/>
                <w:noProof/>
              </w:rPr>
              <w:t>、</w:t>
            </w:r>
            <w:r w:rsidRPr="006442F0">
              <w:rPr>
                <w:rFonts w:ascii="Calibri" w:eastAsia="標楷體" w:hAnsi="標楷體"/>
                <w:noProof/>
              </w:rPr>
              <w:t>隨機最佳化理論</w:t>
            </w:r>
            <w:r w:rsidRPr="006442F0">
              <w:rPr>
                <w:rFonts w:ascii="Calibri" w:eastAsia="標楷體" w:hAnsi="標楷體" w:hint="eastAsia"/>
                <w:noProof/>
              </w:rPr>
              <w:t>、</w:t>
            </w:r>
            <w:r w:rsidRPr="006442F0">
              <w:rPr>
                <w:rFonts w:ascii="Calibri" w:eastAsia="標楷體" w:hAnsi="標楷體"/>
                <w:noProof/>
              </w:rPr>
              <w:t>微分賽局</w:t>
            </w:r>
            <w:r w:rsidRPr="006442F0">
              <w:rPr>
                <w:rFonts w:ascii="Calibri" w:eastAsia="標楷體" w:hAnsi="標楷體" w:hint="eastAsia"/>
                <w:noProof/>
              </w:rPr>
              <w:t>、</w:t>
            </w:r>
            <w:r w:rsidRPr="006442F0">
              <w:rPr>
                <w:rFonts w:ascii="Calibri" w:eastAsia="標楷體" w:hAnsi="標楷體"/>
                <w:noProof/>
              </w:rPr>
              <w:t>實</w:t>
            </w:r>
            <w:r w:rsidRPr="006442F0">
              <w:rPr>
                <w:rFonts w:ascii="Calibri" w:eastAsia="標楷體" w:hAnsi="標楷體" w:hint="eastAsia"/>
                <w:noProof/>
              </w:rPr>
              <w:t>質</w:t>
            </w:r>
            <w:r w:rsidRPr="006442F0">
              <w:rPr>
                <w:rFonts w:ascii="Calibri" w:eastAsia="標楷體" w:hAnsi="標楷體"/>
                <w:noProof/>
              </w:rPr>
              <w:t>選擇權</w:t>
            </w:r>
          </w:p>
        </w:tc>
      </w:tr>
      <w:tr w:rsidR="006442F0" w:rsidRPr="0054216D" w:rsidTr="00E16711">
        <w:tc>
          <w:tcPr>
            <w:tcW w:w="1788" w:type="dxa"/>
            <w:tcBorders>
              <w:top w:val="single" w:sz="18" w:space="0" w:color="FFFFFF"/>
              <w:left w:val="single" w:sz="18" w:space="0" w:color="000080"/>
              <w:bottom w:val="single" w:sz="18" w:space="0" w:color="000080"/>
            </w:tcBorders>
            <w:shd w:val="pct5" w:color="000000" w:fill="FFFFFF"/>
          </w:tcPr>
          <w:p w:rsidR="006442F0" w:rsidRPr="0054216D" w:rsidRDefault="006442F0" w:rsidP="00E16711">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6442F0" w:rsidRPr="0054216D" w:rsidRDefault="006442F0" w:rsidP="00E16711">
            <w:pPr>
              <w:rPr>
                <w:rFonts w:ascii="Calibri" w:eastAsia="標楷體" w:hAnsi="Calibri"/>
                <w:noProof/>
              </w:rPr>
            </w:pPr>
            <w:r w:rsidRPr="006442F0">
              <w:rPr>
                <w:rFonts w:ascii="Calibri" w:eastAsia="標楷體" w:hAnsi="Calibri" w:hint="eastAsia"/>
                <w:noProof/>
              </w:rPr>
              <w:t>Financial Engineering, Mathematical Economics, Stochastic Optimi</w:t>
            </w:r>
            <w:r>
              <w:rPr>
                <w:rFonts w:ascii="Calibri" w:eastAsia="標楷體" w:hAnsi="Calibri" w:hint="eastAsia"/>
                <w:noProof/>
              </w:rPr>
              <w:t xml:space="preserve">zation, </w:t>
            </w:r>
            <w:r w:rsidRPr="006442F0">
              <w:rPr>
                <w:rFonts w:ascii="Calibri" w:eastAsia="標楷體" w:hAnsi="Calibri" w:hint="eastAsia"/>
                <w:noProof/>
              </w:rPr>
              <w:t>Differential Game Theory, Real Option Theory</w:t>
            </w:r>
          </w:p>
        </w:tc>
      </w:tr>
      <w:tr w:rsidR="006442F0" w:rsidRPr="0054216D" w:rsidTr="00E16711">
        <w:tc>
          <w:tcPr>
            <w:tcW w:w="1788" w:type="dxa"/>
            <w:tcBorders>
              <w:top w:val="single" w:sz="18" w:space="0" w:color="000080"/>
              <w:left w:val="single" w:sz="18" w:space="0" w:color="000080"/>
              <w:bottom w:val="single" w:sz="18" w:space="0" w:color="000080"/>
              <w:right w:val="nil"/>
            </w:tcBorders>
            <w:shd w:val="pct20" w:color="000000" w:fill="FFFFFF"/>
          </w:tcPr>
          <w:p w:rsidR="006442F0" w:rsidRPr="0054216D" w:rsidRDefault="006442F0" w:rsidP="00E16711">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6442F0" w:rsidRPr="0054216D" w:rsidRDefault="006442F0" w:rsidP="00E16711">
            <w:pPr>
              <w:rPr>
                <w:rFonts w:ascii="Calibri" w:eastAsia="標楷體" w:hAnsi="Calibri"/>
              </w:rPr>
            </w:pPr>
            <w:r w:rsidRPr="006442F0">
              <w:rPr>
                <w:rFonts w:ascii="Calibri" w:eastAsia="標楷體" w:hAnsi="Calibri"/>
                <w:noProof/>
              </w:rPr>
              <w:t>wkwang</w:t>
            </w:r>
            <w:r w:rsidRPr="0054216D">
              <w:rPr>
                <w:rFonts w:ascii="Calibri" w:eastAsia="標楷體" w:hAnsi="Calibri"/>
                <w:noProof/>
              </w:rPr>
              <w:t>@nuk.edu.tw</w:t>
            </w:r>
          </w:p>
        </w:tc>
      </w:tr>
      <w:tr w:rsidR="006442F0" w:rsidRPr="0054216D" w:rsidTr="00E16711">
        <w:tc>
          <w:tcPr>
            <w:tcW w:w="1788" w:type="dxa"/>
            <w:tcBorders>
              <w:top w:val="single" w:sz="18" w:space="0" w:color="000080"/>
              <w:left w:val="single" w:sz="18" w:space="0" w:color="000080"/>
              <w:bottom w:val="single" w:sz="18" w:space="0" w:color="000080"/>
              <w:right w:val="nil"/>
            </w:tcBorders>
            <w:shd w:val="pct5" w:color="000000" w:fill="FFFFFF"/>
          </w:tcPr>
          <w:p w:rsidR="006442F0" w:rsidRPr="0054216D" w:rsidRDefault="006442F0" w:rsidP="00E16711">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6442F0" w:rsidRPr="0054216D" w:rsidRDefault="006442F0" w:rsidP="00E16711">
            <w:pPr>
              <w:rPr>
                <w:rFonts w:ascii="Calibri" w:eastAsia="標楷體" w:hAnsi="Calibri"/>
              </w:rPr>
            </w:pPr>
            <w:r w:rsidRPr="0054216D">
              <w:rPr>
                <w:rFonts w:ascii="Calibri" w:eastAsia="標楷體" w:hAnsi="Calibri"/>
                <w:noProof/>
              </w:rPr>
              <w:t>(07)591</w:t>
            </w:r>
            <w:r>
              <w:rPr>
                <w:rFonts w:ascii="Calibri" w:eastAsia="標楷體" w:hAnsi="Calibri" w:hint="eastAsia"/>
                <w:noProof/>
              </w:rPr>
              <w:t>6676</w:t>
            </w:r>
          </w:p>
        </w:tc>
      </w:tr>
    </w:tbl>
    <w:p w:rsidR="006442F0" w:rsidRPr="0054216D" w:rsidRDefault="006442F0" w:rsidP="006442F0">
      <w:pPr>
        <w:rPr>
          <w:rFonts w:ascii="Calibri" w:eastAsia="標楷體" w:hAnsi="Calibri"/>
        </w:rPr>
      </w:pPr>
    </w:p>
    <w:p w:rsidR="006442F0" w:rsidRPr="000327FA" w:rsidRDefault="006442F0" w:rsidP="006442F0">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w:t>
      </w:r>
      <w:r w:rsidRPr="000327FA">
        <w:rPr>
          <w:rFonts w:ascii="Calibri" w:eastAsia="標楷體" w:hAnsi="Calibri"/>
          <w:color w:val="000000" w:themeColor="text1"/>
          <w:sz w:val="28"/>
          <w:szCs w:val="28"/>
        </w:rPr>
        <w:t>tion  200</w:t>
      </w:r>
      <w:r w:rsidR="0048292B" w:rsidRPr="000327FA">
        <w:rPr>
          <w:rFonts w:ascii="Calibri" w:eastAsia="標楷體" w:hAnsi="Calibri" w:hint="eastAsia"/>
          <w:color w:val="000000" w:themeColor="text1"/>
          <w:sz w:val="28"/>
          <w:szCs w:val="28"/>
        </w:rPr>
        <w:t>9</w:t>
      </w:r>
      <w:r w:rsidRPr="000327FA">
        <w:rPr>
          <w:rFonts w:ascii="Calibri" w:eastAsia="標楷體" w:hAnsi="Calibri"/>
          <w:color w:val="000000" w:themeColor="text1"/>
          <w:sz w:val="28"/>
          <w:szCs w:val="28"/>
        </w:rPr>
        <w:t>~201</w:t>
      </w:r>
      <w:r w:rsidR="0048292B" w:rsidRPr="000327FA">
        <w:rPr>
          <w:rFonts w:ascii="Calibri" w:eastAsia="標楷體" w:hAnsi="Calibri" w:hint="eastAsia"/>
          <w:color w:val="000000" w:themeColor="text1"/>
          <w:sz w:val="28"/>
          <w:szCs w:val="28"/>
        </w:rPr>
        <w:t>3</w:t>
      </w:r>
    </w:p>
    <w:p w:rsidR="006442F0" w:rsidRPr="000327FA" w:rsidRDefault="006442F0" w:rsidP="006442F0">
      <w:pPr>
        <w:rPr>
          <w:rFonts w:ascii="Calibri" w:eastAsia="標楷體" w:hAnsi="標楷體"/>
          <w:noProof/>
          <w:color w:val="000000" w:themeColor="text1"/>
        </w:rPr>
      </w:pPr>
      <w:r w:rsidRPr="000327FA">
        <w:rPr>
          <w:rFonts w:ascii="Calibri" w:eastAsia="標楷體" w:hAnsi="標楷體"/>
          <w:noProof/>
          <w:color w:val="000000" w:themeColor="text1"/>
        </w:rPr>
        <w:t>(A)</w:t>
      </w:r>
      <w:r w:rsidRPr="000327FA">
        <w:rPr>
          <w:rFonts w:ascii="Calibri" w:eastAsia="標楷體" w:hAnsi="標楷體"/>
          <w:noProof/>
          <w:color w:val="000000" w:themeColor="text1"/>
        </w:rPr>
        <w:t>期刊論文</w:t>
      </w:r>
    </w:p>
    <w:p w:rsidR="0048292B" w:rsidRPr="000327FA" w:rsidRDefault="0048292B" w:rsidP="000327FA">
      <w:pPr>
        <w:ind w:leftChars="98" w:left="425" w:hangingChars="79" w:hanging="190"/>
        <w:rPr>
          <w:rFonts w:eastAsia="標楷體"/>
          <w:noProof/>
          <w:color w:val="000000" w:themeColor="text1"/>
        </w:rPr>
      </w:pPr>
      <w:r w:rsidRPr="000327FA">
        <w:rPr>
          <w:rFonts w:eastAsia="標楷體"/>
          <w:noProof/>
          <w:color w:val="000000" w:themeColor="text1"/>
        </w:rPr>
        <w:t>1.</w:t>
      </w:r>
      <w:r w:rsidRPr="000327FA">
        <w:rPr>
          <w:rFonts w:eastAsia="標楷體"/>
          <w:noProof/>
          <w:color w:val="000000" w:themeColor="text1"/>
        </w:rPr>
        <w:tab/>
        <w:t>Ting, S.H.M., Ewald, C.-O. and Wang, W.-K. (2013). On the Investment-Uncertainty Relationship in a Real Option Model with Stochastic Volatility. Mathematical Social Sciences, Vol. 66, Issue 1, pp. 22-32. (SSCI)</w:t>
      </w:r>
    </w:p>
    <w:p w:rsidR="0048292B" w:rsidRPr="0048292B" w:rsidRDefault="0048292B" w:rsidP="000327FA">
      <w:pPr>
        <w:ind w:leftChars="98" w:left="425" w:hangingChars="79" w:hanging="190"/>
        <w:rPr>
          <w:rFonts w:eastAsia="標楷體"/>
          <w:noProof/>
        </w:rPr>
      </w:pPr>
      <w:r w:rsidRPr="000327FA">
        <w:rPr>
          <w:rFonts w:eastAsia="標楷體"/>
          <w:noProof/>
          <w:color w:val="000000" w:themeColor="text1"/>
        </w:rPr>
        <w:t>2.</w:t>
      </w:r>
      <w:r w:rsidRPr="000327FA">
        <w:rPr>
          <w:rFonts w:eastAsia="標楷體"/>
          <w:noProof/>
          <w:color w:val="000000" w:themeColor="text1"/>
        </w:rPr>
        <w:tab/>
        <w:t xml:space="preserve">Ewald, C.-O. and Wang, W.-K. (2011). Analytical </w:t>
      </w:r>
      <w:r w:rsidRPr="0048292B">
        <w:rPr>
          <w:rFonts w:eastAsia="標楷體"/>
          <w:noProof/>
        </w:rPr>
        <w:t>Solutions for Infinite Horizon Stochastic Optimal Control Problems via Finite Horizon Approximation: A Practical Guide. Mathematical Social Sciences, vol. 61, Issue 3, pp. 146-151. (SSCI)</w:t>
      </w:r>
    </w:p>
    <w:p w:rsidR="0048292B" w:rsidRPr="0048292B" w:rsidRDefault="0048292B" w:rsidP="000327FA">
      <w:pPr>
        <w:ind w:leftChars="98" w:left="425" w:hangingChars="79" w:hanging="190"/>
        <w:rPr>
          <w:rFonts w:eastAsia="標楷體"/>
          <w:noProof/>
        </w:rPr>
      </w:pPr>
      <w:r w:rsidRPr="0048292B">
        <w:rPr>
          <w:rFonts w:eastAsia="標楷體"/>
          <w:noProof/>
        </w:rPr>
        <w:t>3.</w:t>
      </w:r>
      <w:r w:rsidRPr="0048292B">
        <w:rPr>
          <w:rFonts w:eastAsia="標楷體"/>
          <w:noProof/>
        </w:rPr>
        <w:tab/>
        <w:t>Yang, Z., Ewald, C.-O. and Wang, W.-K. (2011). A Comparative Analysis of the Value of Information in a Continuous Time Market Model with Partial Information: The Cases of Long-Utility and CRRA. Journal of Probability and Statistics, vol. 2011, Article ID: 238623.</w:t>
      </w:r>
    </w:p>
    <w:p w:rsidR="000327FA" w:rsidRPr="0048292B" w:rsidRDefault="0048292B" w:rsidP="000327FA">
      <w:pPr>
        <w:ind w:leftChars="98" w:left="425" w:hangingChars="79" w:hanging="190"/>
        <w:rPr>
          <w:rFonts w:eastAsia="標楷體"/>
          <w:noProof/>
        </w:rPr>
      </w:pPr>
      <w:r w:rsidRPr="0048292B">
        <w:rPr>
          <w:rFonts w:eastAsia="標楷體" w:hint="eastAsia"/>
          <w:noProof/>
        </w:rPr>
        <w:t>4.</w:t>
      </w:r>
      <w:r w:rsidRPr="0048292B">
        <w:rPr>
          <w:rFonts w:eastAsia="標楷體" w:hint="eastAsia"/>
          <w:noProof/>
        </w:rPr>
        <w:tab/>
        <w:t>Wang, W.-K. and Ewald, C.-O. (2010). A Stochastic Differential Fishery Game for a Two Species Fish Population with Ecological Interaction. Journal of Economic Dynamics and Control, vol. 34, Issue 5, pp. 844-857. (</w:t>
      </w:r>
      <w:r w:rsidRPr="0048292B">
        <w:rPr>
          <w:rFonts w:eastAsia="標楷體" w:hint="eastAsia"/>
          <w:noProof/>
        </w:rPr>
        <w:t>國科會經濟學門</w:t>
      </w:r>
      <w:r w:rsidRPr="0048292B">
        <w:rPr>
          <w:rFonts w:eastAsia="標楷體" w:hint="eastAsia"/>
          <w:noProof/>
        </w:rPr>
        <w:t>A</w:t>
      </w:r>
      <w:r w:rsidRPr="0048292B">
        <w:rPr>
          <w:rFonts w:eastAsia="標楷體" w:hint="eastAsia"/>
          <w:noProof/>
        </w:rPr>
        <w:t>級期刊</w:t>
      </w:r>
      <w:r w:rsidRPr="0048292B">
        <w:rPr>
          <w:rFonts w:eastAsia="標楷體" w:hint="eastAsia"/>
          <w:noProof/>
        </w:rPr>
        <w:t>)</w:t>
      </w:r>
    </w:p>
    <w:p w:rsidR="0048292B" w:rsidRPr="0048292B" w:rsidRDefault="0048292B" w:rsidP="000327FA">
      <w:pPr>
        <w:ind w:leftChars="98" w:left="425" w:hangingChars="79" w:hanging="190"/>
        <w:rPr>
          <w:rFonts w:eastAsia="標楷體"/>
          <w:noProof/>
        </w:rPr>
      </w:pPr>
      <w:r w:rsidRPr="0048292B">
        <w:rPr>
          <w:rFonts w:eastAsia="標楷體"/>
          <w:noProof/>
        </w:rPr>
        <w:t>5.</w:t>
      </w:r>
      <w:r w:rsidRPr="0048292B">
        <w:rPr>
          <w:rFonts w:eastAsia="標楷體"/>
          <w:noProof/>
        </w:rPr>
        <w:tab/>
        <w:t xml:space="preserve">Wang, W.-K. and Ewald, C.-O. (2010). Dynamic Voluntary Provision of Public Goods with Uncertainty: A Stochastic Differential Game Model. Decisions in Economics and </w:t>
      </w:r>
      <w:r w:rsidRPr="0048292B">
        <w:rPr>
          <w:rFonts w:eastAsia="標楷體"/>
          <w:noProof/>
        </w:rPr>
        <w:lastRenderedPageBreak/>
        <w:t>Finance, vol. 33, Issue 2, pp. 97-116, 2010.</w:t>
      </w:r>
    </w:p>
    <w:p w:rsidR="0048292B" w:rsidRPr="0048292B" w:rsidRDefault="0048292B" w:rsidP="000327FA">
      <w:pPr>
        <w:ind w:leftChars="82" w:left="406" w:hangingChars="87" w:hanging="209"/>
        <w:rPr>
          <w:rFonts w:eastAsia="標楷體"/>
          <w:noProof/>
        </w:rPr>
      </w:pPr>
      <w:r w:rsidRPr="0048292B">
        <w:rPr>
          <w:rFonts w:eastAsia="標楷體"/>
          <w:noProof/>
        </w:rPr>
        <w:t>6.</w:t>
      </w:r>
      <w:r w:rsidRPr="0048292B">
        <w:rPr>
          <w:rFonts w:eastAsia="標楷體"/>
          <w:noProof/>
        </w:rPr>
        <w:tab/>
        <w:t>Ewald, C.-O. and Wang, W.-K. (2010). Irreversible Investment with Cox-Ingersoll-Ross Type Mean Reversion. Mathematical Social Sciences, vol. 50, Issue 3, pp. 314-318. (SSCI)</w:t>
      </w:r>
    </w:p>
    <w:p w:rsidR="009370A5" w:rsidRPr="009370A5" w:rsidRDefault="0048292B" w:rsidP="000327FA">
      <w:pPr>
        <w:ind w:leftChars="82" w:left="406" w:hangingChars="87" w:hanging="209"/>
        <w:rPr>
          <w:rFonts w:eastAsia="標楷體"/>
          <w:noProof/>
        </w:rPr>
      </w:pPr>
      <w:r w:rsidRPr="0048292B">
        <w:rPr>
          <w:rFonts w:eastAsia="標楷體"/>
          <w:noProof/>
        </w:rPr>
        <w:t>7.</w:t>
      </w:r>
      <w:r w:rsidRPr="0048292B">
        <w:rPr>
          <w:rFonts w:eastAsia="標楷體"/>
          <w:noProof/>
        </w:rPr>
        <w:tab/>
        <w:t>Ewald, C.-O. and Wang, W.-K. (2010). Sustainable Yields in Fisheries: Uncertainty, Risk-Aversion and Mean-Vairance Analysis. Natural Resource Modeling, vol. 23, No. 3, pp. 303-323.</w:t>
      </w:r>
    </w:p>
    <w:p w:rsidR="002922C9" w:rsidRDefault="002922C9" w:rsidP="006442F0">
      <w:pPr>
        <w:rPr>
          <w:rFonts w:ascii="Calibri" w:eastAsia="標楷體" w:hAnsi="標楷體"/>
          <w:noProof/>
        </w:rPr>
      </w:pPr>
    </w:p>
    <w:p w:rsidR="009370A5" w:rsidRPr="001038E7" w:rsidRDefault="009370A5" w:rsidP="009370A5">
      <w:pPr>
        <w:rPr>
          <w:rFonts w:ascii="Calibri" w:eastAsia="標楷體" w:hAnsi="標楷體"/>
          <w:noProof/>
        </w:rPr>
      </w:pPr>
      <w:r w:rsidRPr="005D3300">
        <w:rPr>
          <w:rFonts w:eastAsia="標楷體"/>
          <w:noProof/>
        </w:rPr>
        <w:t>(B)</w:t>
      </w:r>
      <w:r>
        <w:rPr>
          <w:rFonts w:ascii="Calibri" w:eastAsia="標楷體" w:hAnsi="標楷體"/>
          <w:noProof/>
        </w:rPr>
        <w:t>研討會論文</w:t>
      </w:r>
    </w:p>
    <w:p w:rsidR="009370A5" w:rsidRPr="009370A5" w:rsidRDefault="009370A5" w:rsidP="009370A5">
      <w:pPr>
        <w:ind w:leftChars="97" w:left="425" w:hangingChars="80" w:hanging="192"/>
        <w:rPr>
          <w:rFonts w:eastAsia="標楷體"/>
          <w:noProof/>
        </w:rPr>
      </w:pPr>
      <w:r>
        <w:rPr>
          <w:rFonts w:eastAsia="標楷體" w:hint="eastAsia"/>
          <w:noProof/>
        </w:rPr>
        <w:t>1.</w:t>
      </w:r>
      <w:r w:rsidRPr="009370A5">
        <w:rPr>
          <w:rFonts w:eastAsia="標楷體" w:hint="eastAsia"/>
          <w:noProof/>
        </w:rPr>
        <w:t>Wang, W.-K. and Liou, Y.-T. (2013). Governments, Large Corporations and Labour: A Differential Game Model of Class Conflict. International Conference on Applied Economics 2013(ICOAE 2013), Istanbul, Turkey.</w:t>
      </w:r>
    </w:p>
    <w:p w:rsidR="001F156F" w:rsidRPr="001F156F" w:rsidRDefault="001F156F" w:rsidP="001F156F">
      <w:pPr>
        <w:ind w:leftChars="97" w:left="425" w:hangingChars="80" w:hanging="192"/>
        <w:rPr>
          <w:rFonts w:eastAsia="標楷體"/>
          <w:noProof/>
        </w:rPr>
      </w:pPr>
      <w:r>
        <w:rPr>
          <w:rFonts w:eastAsia="標楷體" w:hint="eastAsia"/>
          <w:noProof/>
        </w:rPr>
        <w:t>2.</w:t>
      </w:r>
      <w:r w:rsidRPr="009370A5">
        <w:rPr>
          <w:rFonts w:eastAsia="標楷體" w:hint="eastAsia"/>
          <w:noProof/>
        </w:rPr>
        <w:t xml:space="preserve">Wang, W.-K. and Thampanishvong, K. (2012). Street as a Stage: A Model of Dynamic Provision of Public Goods under the Threat of Protest. </w:t>
      </w:r>
      <w:r w:rsidRPr="009370A5">
        <w:rPr>
          <w:rFonts w:eastAsia="標楷體"/>
          <w:noProof/>
        </w:rPr>
        <w:t>International Conference on Knowledge, Culture and Society – ICKCS 2012</w:t>
      </w:r>
      <w:r w:rsidRPr="009370A5">
        <w:rPr>
          <w:rFonts w:eastAsia="標楷體" w:hint="eastAsia"/>
          <w:noProof/>
        </w:rPr>
        <w:t>, Jeju Island, South Korea.</w:t>
      </w:r>
    </w:p>
    <w:p w:rsidR="009370A5" w:rsidRPr="009370A5" w:rsidRDefault="001F156F" w:rsidP="009370A5">
      <w:pPr>
        <w:ind w:leftChars="97" w:left="425" w:hangingChars="80" w:hanging="192"/>
        <w:rPr>
          <w:rFonts w:eastAsia="標楷體"/>
          <w:noProof/>
        </w:rPr>
      </w:pPr>
      <w:r>
        <w:rPr>
          <w:rFonts w:eastAsia="標楷體" w:hint="eastAsia"/>
          <w:noProof/>
        </w:rPr>
        <w:t>3</w:t>
      </w:r>
      <w:r w:rsidR="009370A5">
        <w:rPr>
          <w:rFonts w:eastAsia="標楷體" w:hint="eastAsia"/>
          <w:noProof/>
        </w:rPr>
        <w:t>.</w:t>
      </w:r>
      <w:r w:rsidR="009370A5" w:rsidRPr="009370A5">
        <w:rPr>
          <w:rFonts w:eastAsia="標楷體"/>
          <w:noProof/>
        </w:rPr>
        <w:t>Ting, S.H.M, Ewald, C.-O. and Wang,W.-K.</w:t>
      </w:r>
      <w:r w:rsidR="009370A5" w:rsidRPr="009370A5">
        <w:rPr>
          <w:rFonts w:eastAsia="標楷體" w:hint="eastAsia"/>
          <w:noProof/>
        </w:rPr>
        <w:t xml:space="preserve"> (2011). </w:t>
      </w:r>
      <w:r w:rsidR="009370A5" w:rsidRPr="009370A5">
        <w:rPr>
          <w:rFonts w:eastAsia="標楷體"/>
          <w:noProof/>
        </w:rPr>
        <w:t>On the Investment-Uncertainty Relationship in a</w:t>
      </w:r>
      <w:r w:rsidR="009370A5" w:rsidRPr="009370A5">
        <w:rPr>
          <w:rFonts w:eastAsia="標楷體" w:hint="eastAsia"/>
          <w:noProof/>
        </w:rPr>
        <w:t xml:space="preserve"> </w:t>
      </w:r>
      <w:r w:rsidR="009370A5" w:rsidRPr="009370A5">
        <w:rPr>
          <w:rFonts w:eastAsia="標楷體"/>
          <w:noProof/>
        </w:rPr>
        <w:t>Real Option Model with Stochastic Volatility</w:t>
      </w:r>
      <w:r w:rsidR="009370A5" w:rsidRPr="009370A5">
        <w:rPr>
          <w:rFonts w:eastAsia="標楷體" w:hint="eastAsia"/>
          <w:noProof/>
        </w:rPr>
        <w:t xml:space="preserve">. Finance Association of Southern Taiwan (FAST), </w:t>
      </w:r>
      <w:r w:rsidR="009370A5" w:rsidRPr="009370A5">
        <w:rPr>
          <w:rFonts w:eastAsia="標楷體"/>
          <w:noProof/>
        </w:rPr>
        <w:t>Kaohsiung</w:t>
      </w:r>
      <w:r w:rsidR="009370A5" w:rsidRPr="009370A5">
        <w:rPr>
          <w:rFonts w:eastAsia="標楷體" w:hint="eastAsia"/>
          <w:noProof/>
        </w:rPr>
        <w:t xml:space="preserve"> City, Taiwan.</w:t>
      </w:r>
    </w:p>
    <w:p w:rsidR="009370A5" w:rsidRPr="009370A5" w:rsidRDefault="009370A5" w:rsidP="009370A5">
      <w:pPr>
        <w:ind w:leftChars="97" w:left="425" w:hangingChars="80" w:hanging="192"/>
        <w:rPr>
          <w:rFonts w:eastAsia="標楷體"/>
          <w:noProof/>
        </w:rPr>
      </w:pPr>
      <w:r>
        <w:rPr>
          <w:rFonts w:eastAsia="標楷體" w:hint="eastAsia"/>
          <w:noProof/>
        </w:rPr>
        <w:t>4.</w:t>
      </w:r>
      <w:r w:rsidRPr="009370A5">
        <w:rPr>
          <w:rFonts w:eastAsia="標楷體" w:hint="eastAsia"/>
          <w:noProof/>
        </w:rPr>
        <w:t xml:space="preserve">Wang, W.-K., Thampanishvong, K. and Chavanasporn W. (2009). Anti-Pollution Protest and Investment in Pollution Abatement Facilities. </w:t>
      </w:r>
      <w:r w:rsidRPr="009370A5">
        <w:rPr>
          <w:rFonts w:eastAsia="標楷體"/>
          <w:noProof/>
        </w:rPr>
        <w:t>CESifo Venice Summer Institution Workshop on “Operating Uncertainty Using Real Options”</w:t>
      </w:r>
      <w:r w:rsidRPr="009370A5">
        <w:rPr>
          <w:rFonts w:eastAsia="標楷體" w:hint="eastAsia"/>
          <w:noProof/>
        </w:rPr>
        <w:t>, Venice, Italy.</w:t>
      </w:r>
    </w:p>
    <w:p w:rsidR="002922C9" w:rsidRPr="009370A5" w:rsidRDefault="002922C9" w:rsidP="006442F0">
      <w:pPr>
        <w:rPr>
          <w:rFonts w:ascii="Calibri" w:eastAsia="標楷體" w:hAnsi="Calibri"/>
          <w:noProof/>
        </w:rPr>
      </w:pPr>
    </w:p>
    <w:p w:rsidR="009370A5" w:rsidRPr="00BA5D41" w:rsidRDefault="009370A5" w:rsidP="009370A5">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9370A5" w:rsidRDefault="009370A5" w:rsidP="009370A5">
      <w:pPr>
        <w:ind w:leftChars="100" w:left="391" w:hangingChars="63" w:hanging="151"/>
        <w:rPr>
          <w:rFonts w:eastAsia="標楷體"/>
          <w:noProof/>
        </w:rPr>
      </w:pPr>
      <w:r>
        <w:rPr>
          <w:rFonts w:eastAsia="標楷體" w:hint="eastAsia"/>
          <w:noProof/>
        </w:rPr>
        <w:t>無</w:t>
      </w:r>
    </w:p>
    <w:p w:rsidR="009370A5" w:rsidRPr="00BA5D41" w:rsidRDefault="009370A5" w:rsidP="009370A5">
      <w:pPr>
        <w:ind w:leftChars="100" w:left="391" w:hangingChars="63" w:hanging="151"/>
        <w:rPr>
          <w:rFonts w:eastAsia="標楷體"/>
          <w:noProof/>
        </w:rPr>
      </w:pPr>
    </w:p>
    <w:p w:rsidR="009370A5" w:rsidRPr="00BA5D41" w:rsidRDefault="009370A5" w:rsidP="009370A5">
      <w:pPr>
        <w:rPr>
          <w:rFonts w:eastAsia="標楷體"/>
          <w:noProof/>
        </w:rPr>
      </w:pPr>
      <w:r>
        <w:rPr>
          <w:rFonts w:eastAsia="標楷體" w:hint="eastAsia"/>
          <w:noProof/>
        </w:rPr>
        <w:t>(D)</w:t>
      </w:r>
      <w:r w:rsidRPr="00BA5D41">
        <w:rPr>
          <w:rFonts w:eastAsia="標楷體" w:hint="eastAsia"/>
          <w:noProof/>
        </w:rPr>
        <w:t>研究計畫</w:t>
      </w:r>
    </w:p>
    <w:p w:rsidR="009370A5" w:rsidRPr="009370A5" w:rsidRDefault="009370A5" w:rsidP="009370A5">
      <w:pPr>
        <w:ind w:leftChars="97" w:left="425" w:hangingChars="80" w:hanging="192"/>
        <w:rPr>
          <w:rFonts w:eastAsia="標楷體"/>
          <w:noProof/>
        </w:rPr>
      </w:pPr>
      <w:r>
        <w:rPr>
          <w:rFonts w:eastAsia="標楷體" w:hint="eastAsia"/>
          <w:noProof/>
        </w:rPr>
        <w:t>1.</w:t>
      </w:r>
      <w:r w:rsidRPr="009370A5">
        <w:rPr>
          <w:rFonts w:eastAsia="標楷體" w:hint="eastAsia"/>
          <w:noProof/>
        </w:rPr>
        <w:t xml:space="preserve">Wang, W.-K. (1st August 2013 - 31st July 2014). </w:t>
      </w:r>
      <w:r w:rsidRPr="009370A5">
        <w:rPr>
          <w:rFonts w:eastAsia="標楷體"/>
          <w:noProof/>
        </w:rPr>
        <w:t>The Analysis of Allocation of Government Resources under a Multi-Party System</w:t>
      </w:r>
      <w:r w:rsidRPr="009370A5">
        <w:rPr>
          <w:rFonts w:eastAsia="標楷體" w:hint="eastAsia"/>
          <w:noProof/>
        </w:rPr>
        <w:t>. National Science Council Taiwan, 102-2410-H-390-006-.</w:t>
      </w:r>
    </w:p>
    <w:p w:rsidR="009370A5" w:rsidRPr="009370A5" w:rsidRDefault="009370A5" w:rsidP="009370A5">
      <w:pPr>
        <w:ind w:leftChars="97" w:left="425" w:hangingChars="80" w:hanging="192"/>
        <w:rPr>
          <w:rFonts w:eastAsia="標楷體"/>
          <w:noProof/>
        </w:rPr>
      </w:pPr>
      <w:r>
        <w:rPr>
          <w:rFonts w:eastAsia="標楷體" w:hint="eastAsia"/>
          <w:noProof/>
        </w:rPr>
        <w:t>2.</w:t>
      </w:r>
      <w:r w:rsidRPr="009370A5">
        <w:rPr>
          <w:rFonts w:eastAsia="標楷體" w:hint="eastAsia"/>
          <w:noProof/>
        </w:rPr>
        <w:t xml:space="preserve">Wang, W.-K. (1st September 2012 - 31st August 2013). </w:t>
      </w:r>
      <w:r w:rsidRPr="009370A5">
        <w:rPr>
          <w:rFonts w:eastAsia="標楷體"/>
          <w:noProof/>
        </w:rPr>
        <w:t>How do protests by different social classes affect government's resource allocation</w:t>
      </w:r>
      <w:r w:rsidRPr="009370A5">
        <w:rPr>
          <w:rFonts w:eastAsia="標楷體" w:hint="eastAsia"/>
          <w:noProof/>
        </w:rPr>
        <w:t>? National Science Council Taiwan, 101-2410-H-390-032-.</w:t>
      </w:r>
    </w:p>
    <w:p w:rsidR="009370A5" w:rsidRPr="004F4885" w:rsidRDefault="009370A5" w:rsidP="009370A5">
      <w:pPr>
        <w:ind w:leftChars="98" w:left="429" w:hangingChars="81" w:hanging="194"/>
        <w:rPr>
          <w:rFonts w:eastAsia="標楷體"/>
          <w:noProof/>
        </w:rPr>
      </w:pPr>
    </w:p>
    <w:p w:rsidR="009370A5" w:rsidRDefault="009370A5" w:rsidP="009370A5">
      <w:pPr>
        <w:rPr>
          <w:rFonts w:eastAsia="標楷體"/>
          <w:noProof/>
        </w:rPr>
      </w:pPr>
      <w:r>
        <w:rPr>
          <w:rFonts w:eastAsia="標楷體" w:hint="eastAsia"/>
          <w:noProof/>
        </w:rPr>
        <w:t>(E)</w:t>
      </w:r>
      <w:r w:rsidRPr="00BA5D41">
        <w:rPr>
          <w:rFonts w:eastAsia="標楷體" w:hint="eastAsia"/>
          <w:noProof/>
        </w:rPr>
        <w:t>技術報告及其他：</w:t>
      </w:r>
    </w:p>
    <w:p w:rsidR="009370A5" w:rsidRDefault="009370A5" w:rsidP="009370A5">
      <w:pPr>
        <w:ind w:leftChars="98" w:left="566" w:hangingChars="138" w:hanging="331"/>
        <w:rPr>
          <w:rFonts w:eastAsia="標楷體"/>
          <w:noProof/>
        </w:rPr>
      </w:pPr>
      <w:r>
        <w:rPr>
          <w:rFonts w:eastAsia="標楷體" w:hint="eastAsia"/>
          <w:noProof/>
        </w:rPr>
        <w:t>無</w:t>
      </w:r>
    </w:p>
    <w:p w:rsidR="002922C9" w:rsidRDefault="009370A5">
      <w:pPr>
        <w:widowControl/>
        <w:rPr>
          <w:rFonts w:eastAsia="標楷體"/>
          <w:iCs/>
          <w:noProof/>
        </w:rPr>
      </w:pPr>
      <w:r>
        <w:rPr>
          <w:rFonts w:eastAsia="標楷體"/>
          <w:iCs/>
          <w:noProof/>
        </w:rPr>
        <w:br w:type="page"/>
      </w:r>
    </w:p>
    <w:p w:rsidR="002922C9" w:rsidRPr="0054216D" w:rsidRDefault="002922C9" w:rsidP="002922C9">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22" name="圖片 58"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2922C9" w:rsidRPr="0054216D" w:rsidRDefault="002922C9" w:rsidP="002922C9">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2922C9" w:rsidRPr="0054216D" w:rsidRDefault="002922C9" w:rsidP="002922C9">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2922C9" w:rsidRPr="0054216D" w:rsidRDefault="002922C9" w:rsidP="002922C9">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33</w:t>
      </w:r>
    </w:p>
    <w:tbl>
      <w:tblPr>
        <w:tblW w:w="0" w:type="auto"/>
        <w:tblBorders>
          <w:insideH w:val="single" w:sz="18" w:space="0" w:color="FFFFFF"/>
          <w:insideV w:val="single" w:sz="18" w:space="0" w:color="FFFFFF"/>
        </w:tblBorders>
        <w:tblLook w:val="01E0"/>
      </w:tblPr>
      <w:tblGrid>
        <w:gridCol w:w="1716"/>
        <w:gridCol w:w="7574"/>
      </w:tblGrid>
      <w:tr w:rsidR="002922C9" w:rsidRPr="0054216D" w:rsidTr="00E16711">
        <w:tc>
          <w:tcPr>
            <w:tcW w:w="1788" w:type="dxa"/>
            <w:tcBorders>
              <w:top w:val="single" w:sz="18" w:space="0" w:color="000080"/>
              <w:left w:val="single" w:sz="18" w:space="0" w:color="000080"/>
              <w:bottom w:val="single" w:sz="18" w:space="0" w:color="FFFFFF"/>
            </w:tcBorders>
            <w:shd w:val="pct20" w:color="000000" w:fill="FFFFFF"/>
          </w:tcPr>
          <w:p w:rsidR="002922C9" w:rsidRPr="0054216D" w:rsidRDefault="002922C9" w:rsidP="00E16711">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2922C9" w:rsidRPr="0054216D" w:rsidRDefault="002922C9" w:rsidP="00E16711">
            <w:pPr>
              <w:rPr>
                <w:rFonts w:ascii="Calibri" w:eastAsia="標楷體" w:hAnsi="Calibri"/>
                <w:b/>
                <w:bCs/>
              </w:rPr>
            </w:pPr>
            <w:r w:rsidRPr="0054216D">
              <w:rPr>
                <w:rFonts w:ascii="Calibri" w:eastAsia="標楷體" w:hAnsi="標楷體"/>
                <w:b/>
                <w:bCs/>
                <w:noProof/>
              </w:rPr>
              <w:t>金融管理學系</w:t>
            </w:r>
          </w:p>
        </w:tc>
      </w:tr>
      <w:tr w:rsidR="002922C9" w:rsidRPr="0054216D" w:rsidTr="00E16711">
        <w:tc>
          <w:tcPr>
            <w:tcW w:w="1788" w:type="dxa"/>
            <w:tcBorders>
              <w:top w:val="single" w:sz="18" w:space="0" w:color="FFFFFF"/>
              <w:left w:val="single" w:sz="18" w:space="0" w:color="000080"/>
              <w:bottom w:val="single" w:sz="18" w:space="0" w:color="000080"/>
            </w:tcBorders>
            <w:shd w:val="pct5" w:color="000000" w:fill="FFFFFF"/>
          </w:tcPr>
          <w:p w:rsidR="002922C9" w:rsidRPr="0054216D" w:rsidRDefault="002922C9" w:rsidP="00E16711">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2922C9" w:rsidRPr="0054216D" w:rsidRDefault="002922C9" w:rsidP="00E16711">
            <w:pPr>
              <w:rPr>
                <w:rFonts w:ascii="Calibri" w:eastAsia="標楷體" w:hAnsi="Calibri"/>
              </w:rPr>
            </w:pPr>
            <w:r w:rsidRPr="0054216D">
              <w:rPr>
                <w:rFonts w:ascii="Calibri" w:eastAsia="標楷體" w:hAnsi="Calibri"/>
                <w:noProof/>
              </w:rPr>
              <w:t>Department of Finance</w:t>
            </w:r>
          </w:p>
        </w:tc>
      </w:tr>
      <w:tr w:rsidR="002922C9" w:rsidRPr="0054216D" w:rsidTr="00E16711">
        <w:tc>
          <w:tcPr>
            <w:tcW w:w="1788" w:type="dxa"/>
            <w:tcBorders>
              <w:top w:val="single" w:sz="18" w:space="0" w:color="000080"/>
              <w:left w:val="single" w:sz="18" w:space="0" w:color="000080"/>
              <w:bottom w:val="single" w:sz="18" w:space="0" w:color="FFFFFF"/>
            </w:tcBorders>
            <w:shd w:val="pct20" w:color="000000" w:fill="FFFFFF"/>
          </w:tcPr>
          <w:p w:rsidR="002922C9" w:rsidRPr="0054216D" w:rsidRDefault="002922C9" w:rsidP="00E16711">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2922C9" w:rsidRPr="0054216D" w:rsidRDefault="002922C9" w:rsidP="00E16711">
            <w:pPr>
              <w:rPr>
                <w:rFonts w:ascii="Calibri" w:eastAsia="標楷體" w:hAnsi="Calibri"/>
                <w:b/>
              </w:rPr>
            </w:pPr>
            <w:r>
              <w:rPr>
                <w:rFonts w:ascii="Calibri" w:eastAsia="標楷體" w:hAnsi="標楷體" w:hint="eastAsia"/>
                <w:b/>
                <w:noProof/>
              </w:rPr>
              <w:t>王功亮</w:t>
            </w:r>
          </w:p>
        </w:tc>
      </w:tr>
      <w:tr w:rsidR="002922C9" w:rsidRPr="0054216D" w:rsidTr="00E16711">
        <w:tc>
          <w:tcPr>
            <w:tcW w:w="1788" w:type="dxa"/>
            <w:tcBorders>
              <w:top w:val="single" w:sz="18" w:space="0" w:color="FFFFFF"/>
              <w:left w:val="single" w:sz="18" w:space="0" w:color="000080"/>
              <w:bottom w:val="single" w:sz="18" w:space="0" w:color="000080"/>
            </w:tcBorders>
            <w:shd w:val="pct5" w:color="000000" w:fill="FFFFFF"/>
          </w:tcPr>
          <w:p w:rsidR="002922C9" w:rsidRPr="0054216D" w:rsidRDefault="002922C9" w:rsidP="00E16711">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2922C9" w:rsidRPr="0054216D" w:rsidRDefault="002922C9" w:rsidP="00E16711">
            <w:pPr>
              <w:rPr>
                <w:rFonts w:ascii="Calibri" w:eastAsia="標楷體" w:hAnsi="Calibri"/>
              </w:rPr>
            </w:pPr>
            <w:r w:rsidRPr="002922C9">
              <w:rPr>
                <w:rFonts w:ascii="Calibri" w:eastAsia="標楷體" w:hAnsi="Calibri"/>
                <w:noProof/>
              </w:rPr>
              <w:t>David K. Wang</w:t>
            </w:r>
          </w:p>
        </w:tc>
      </w:tr>
      <w:tr w:rsidR="002922C9" w:rsidRPr="0054216D" w:rsidTr="00E16711">
        <w:tc>
          <w:tcPr>
            <w:tcW w:w="1788" w:type="dxa"/>
            <w:tcBorders>
              <w:top w:val="single" w:sz="18" w:space="0" w:color="000080"/>
              <w:left w:val="single" w:sz="18" w:space="0" w:color="000080"/>
              <w:bottom w:val="single" w:sz="18" w:space="0" w:color="FFFFFF"/>
            </w:tcBorders>
            <w:shd w:val="pct20" w:color="000000" w:fill="FFFFFF"/>
          </w:tcPr>
          <w:p w:rsidR="002922C9" w:rsidRPr="0054216D" w:rsidRDefault="002922C9" w:rsidP="00E16711">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2922C9" w:rsidRPr="0054216D" w:rsidRDefault="002922C9" w:rsidP="00E16711">
            <w:pPr>
              <w:rPr>
                <w:rFonts w:ascii="Calibri" w:eastAsia="標楷體" w:hAnsi="Calibri"/>
              </w:rPr>
            </w:pPr>
            <w:r w:rsidRPr="0054216D">
              <w:rPr>
                <w:rFonts w:ascii="Calibri" w:eastAsia="標楷體" w:hAnsi="標楷體"/>
                <w:noProof/>
              </w:rPr>
              <w:t>助理教授</w:t>
            </w:r>
          </w:p>
        </w:tc>
      </w:tr>
      <w:tr w:rsidR="002922C9" w:rsidRPr="0054216D" w:rsidTr="00E16711">
        <w:tc>
          <w:tcPr>
            <w:tcW w:w="1788" w:type="dxa"/>
            <w:tcBorders>
              <w:top w:val="single" w:sz="18" w:space="0" w:color="FFFFFF"/>
              <w:left w:val="single" w:sz="18" w:space="0" w:color="000080"/>
              <w:bottom w:val="single" w:sz="18" w:space="0" w:color="000080"/>
            </w:tcBorders>
            <w:shd w:val="pct5" w:color="000000" w:fill="FFFFFF"/>
          </w:tcPr>
          <w:p w:rsidR="002922C9" w:rsidRPr="0054216D" w:rsidRDefault="002922C9" w:rsidP="00E16711">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2922C9" w:rsidRPr="0054216D" w:rsidRDefault="002922C9" w:rsidP="00E16711">
            <w:pPr>
              <w:rPr>
                <w:rFonts w:ascii="Calibri" w:eastAsia="標楷體" w:hAnsi="Calibri"/>
              </w:rPr>
            </w:pPr>
            <w:r w:rsidRPr="0054216D">
              <w:rPr>
                <w:rFonts w:ascii="Calibri" w:eastAsia="標楷體" w:hAnsi="Calibri"/>
                <w:noProof/>
              </w:rPr>
              <w:t>Assistant Professor</w:t>
            </w:r>
          </w:p>
        </w:tc>
      </w:tr>
      <w:tr w:rsidR="002922C9" w:rsidRPr="0054216D" w:rsidTr="00E16711">
        <w:tc>
          <w:tcPr>
            <w:tcW w:w="1788" w:type="dxa"/>
            <w:tcBorders>
              <w:top w:val="single" w:sz="18" w:space="0" w:color="000080"/>
              <w:left w:val="single" w:sz="18" w:space="0" w:color="000080"/>
              <w:bottom w:val="single" w:sz="18" w:space="0" w:color="FFFFFF"/>
            </w:tcBorders>
            <w:shd w:val="pct20" w:color="000000" w:fill="FFFFFF"/>
          </w:tcPr>
          <w:p w:rsidR="002922C9" w:rsidRPr="0054216D" w:rsidRDefault="002922C9" w:rsidP="00E16711">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2922C9" w:rsidRPr="0054216D" w:rsidRDefault="002922C9" w:rsidP="00E16711">
            <w:pPr>
              <w:rPr>
                <w:rFonts w:ascii="Calibri" w:eastAsia="標楷體" w:hAnsi="Calibri"/>
              </w:rPr>
            </w:pPr>
            <w:r w:rsidRPr="002922C9">
              <w:rPr>
                <w:rFonts w:ascii="Calibri" w:eastAsia="標楷體" w:hAnsi="標楷體"/>
                <w:noProof/>
              </w:rPr>
              <w:t>美國舊金山金門大學財務金融博士</w:t>
            </w:r>
          </w:p>
        </w:tc>
      </w:tr>
      <w:tr w:rsidR="002922C9" w:rsidRPr="0054216D" w:rsidTr="00E16711">
        <w:tc>
          <w:tcPr>
            <w:tcW w:w="1788" w:type="dxa"/>
            <w:tcBorders>
              <w:top w:val="single" w:sz="18" w:space="0" w:color="FFFFFF"/>
              <w:left w:val="single" w:sz="18" w:space="0" w:color="000080"/>
              <w:bottom w:val="single" w:sz="18" w:space="0" w:color="000080"/>
            </w:tcBorders>
            <w:shd w:val="pct5" w:color="000000" w:fill="FFFFFF"/>
          </w:tcPr>
          <w:p w:rsidR="002922C9" w:rsidRPr="0054216D" w:rsidRDefault="002922C9" w:rsidP="00E16711">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2922C9" w:rsidRPr="0054216D" w:rsidRDefault="002922C9" w:rsidP="00E16711">
            <w:pPr>
              <w:rPr>
                <w:rFonts w:ascii="Calibri" w:eastAsia="標楷體" w:hAnsi="Calibri"/>
              </w:rPr>
            </w:pPr>
            <w:r w:rsidRPr="002922C9">
              <w:rPr>
                <w:rFonts w:ascii="Calibri" w:eastAsia="標楷體" w:hAnsi="Calibri"/>
                <w:noProof/>
              </w:rPr>
              <w:t>DBA in Finance, Golden Gate University</w:t>
            </w:r>
          </w:p>
        </w:tc>
      </w:tr>
      <w:tr w:rsidR="002922C9" w:rsidRPr="000327FA" w:rsidTr="00E16711">
        <w:tc>
          <w:tcPr>
            <w:tcW w:w="1788" w:type="dxa"/>
            <w:tcBorders>
              <w:top w:val="single" w:sz="18" w:space="0" w:color="000080"/>
              <w:left w:val="single" w:sz="18" w:space="0" w:color="000080"/>
              <w:bottom w:val="single" w:sz="18" w:space="0" w:color="FFFFFF"/>
            </w:tcBorders>
            <w:shd w:val="pct20" w:color="000000" w:fill="FFFFFF"/>
          </w:tcPr>
          <w:p w:rsidR="002922C9" w:rsidRPr="000327FA" w:rsidRDefault="002922C9" w:rsidP="00E16711">
            <w:pPr>
              <w:rPr>
                <w:rFonts w:ascii="Calibri" w:eastAsia="標楷體" w:hAnsi="Calibri"/>
                <w:color w:val="000000" w:themeColor="text1"/>
              </w:rPr>
            </w:pPr>
            <w:r w:rsidRPr="000327FA">
              <w:rPr>
                <w:rFonts w:ascii="Calibri" w:eastAsia="標楷體" w:hAnsi="標楷體"/>
                <w:color w:val="000000" w:themeColor="text1"/>
              </w:rPr>
              <w:t>專長領域</w:t>
            </w:r>
          </w:p>
        </w:tc>
        <w:tc>
          <w:tcPr>
            <w:tcW w:w="8814" w:type="dxa"/>
            <w:tcBorders>
              <w:top w:val="single" w:sz="18" w:space="0" w:color="000080"/>
              <w:bottom w:val="single" w:sz="18" w:space="0" w:color="FFFFFF"/>
              <w:right w:val="single" w:sz="18" w:space="0" w:color="000080"/>
            </w:tcBorders>
            <w:shd w:val="pct20" w:color="000000" w:fill="FFFFFF"/>
          </w:tcPr>
          <w:p w:rsidR="002922C9" w:rsidRPr="000327FA" w:rsidRDefault="002922C9" w:rsidP="0048292B">
            <w:pPr>
              <w:rPr>
                <w:rFonts w:ascii="Calibri" w:eastAsia="標楷體" w:hAnsi="Calibri"/>
                <w:noProof/>
                <w:color w:val="000000" w:themeColor="text1"/>
              </w:rPr>
            </w:pPr>
            <w:r w:rsidRPr="000327FA">
              <w:rPr>
                <w:rFonts w:ascii="Calibri" w:eastAsia="標楷體" w:hAnsi="標楷體"/>
                <w:noProof/>
                <w:color w:val="000000" w:themeColor="text1"/>
              </w:rPr>
              <w:t>風險管理、</w:t>
            </w:r>
            <w:r w:rsidR="0048292B" w:rsidRPr="000327FA">
              <w:rPr>
                <w:rFonts w:ascii="Calibri" w:eastAsia="標楷體" w:hAnsi="標楷體" w:hint="eastAsia"/>
                <w:noProof/>
                <w:color w:val="000000" w:themeColor="text1"/>
              </w:rPr>
              <w:t>公司</w:t>
            </w:r>
            <w:r w:rsidRPr="000327FA">
              <w:rPr>
                <w:rFonts w:ascii="Calibri" w:eastAsia="標楷體" w:hAnsi="標楷體"/>
                <w:noProof/>
                <w:color w:val="000000" w:themeColor="text1"/>
              </w:rPr>
              <w:t>財務</w:t>
            </w:r>
          </w:p>
        </w:tc>
      </w:tr>
      <w:tr w:rsidR="002922C9" w:rsidRPr="000327FA" w:rsidTr="00E16711">
        <w:tc>
          <w:tcPr>
            <w:tcW w:w="1788" w:type="dxa"/>
            <w:tcBorders>
              <w:top w:val="single" w:sz="18" w:space="0" w:color="FFFFFF"/>
              <w:left w:val="single" w:sz="18" w:space="0" w:color="000080"/>
              <w:bottom w:val="single" w:sz="18" w:space="0" w:color="000080"/>
            </w:tcBorders>
            <w:shd w:val="pct5" w:color="000000" w:fill="FFFFFF"/>
          </w:tcPr>
          <w:p w:rsidR="002922C9" w:rsidRPr="000327FA" w:rsidRDefault="002922C9" w:rsidP="00E16711">
            <w:pPr>
              <w:rPr>
                <w:rFonts w:ascii="Calibri" w:eastAsia="標楷體" w:hAnsi="Calibri"/>
                <w:color w:val="000000" w:themeColor="text1"/>
              </w:rPr>
            </w:pPr>
            <w:r w:rsidRPr="000327FA">
              <w:rPr>
                <w:rFonts w:ascii="Calibri" w:eastAsia="標楷體" w:hAnsi="Calibri"/>
                <w:color w:val="000000" w:themeColor="text1"/>
              </w:rPr>
              <w:t>Specialty</w:t>
            </w:r>
          </w:p>
        </w:tc>
        <w:tc>
          <w:tcPr>
            <w:tcW w:w="8814" w:type="dxa"/>
            <w:tcBorders>
              <w:top w:val="single" w:sz="18" w:space="0" w:color="FFFFFF"/>
              <w:bottom w:val="single" w:sz="18" w:space="0" w:color="000080"/>
              <w:right w:val="single" w:sz="18" w:space="0" w:color="000080"/>
            </w:tcBorders>
            <w:shd w:val="pct5" w:color="000000" w:fill="FFFFFF"/>
          </w:tcPr>
          <w:p w:rsidR="002922C9" w:rsidRPr="000327FA" w:rsidRDefault="002922C9" w:rsidP="00E16711">
            <w:pPr>
              <w:rPr>
                <w:rFonts w:ascii="Calibri" w:eastAsia="標楷體" w:hAnsi="Calibri"/>
                <w:noProof/>
                <w:color w:val="000000" w:themeColor="text1"/>
              </w:rPr>
            </w:pPr>
            <w:r w:rsidRPr="000327FA">
              <w:rPr>
                <w:rFonts w:ascii="Calibri" w:eastAsia="標楷體" w:hAnsi="Calibri"/>
                <w:noProof/>
                <w:color w:val="000000" w:themeColor="text1"/>
              </w:rPr>
              <w:t xml:space="preserve">Risk Management, </w:t>
            </w:r>
            <w:r w:rsidR="0048292B" w:rsidRPr="000327FA">
              <w:rPr>
                <w:rFonts w:ascii="Calibri" w:eastAsia="標楷體" w:hAnsi="Calibri"/>
                <w:noProof/>
                <w:color w:val="000000" w:themeColor="text1"/>
              </w:rPr>
              <w:t>Corporate Finance</w:t>
            </w:r>
          </w:p>
        </w:tc>
      </w:tr>
      <w:tr w:rsidR="002922C9" w:rsidRPr="000327FA" w:rsidTr="00E16711">
        <w:tc>
          <w:tcPr>
            <w:tcW w:w="1788" w:type="dxa"/>
            <w:tcBorders>
              <w:top w:val="single" w:sz="18" w:space="0" w:color="000080"/>
              <w:left w:val="single" w:sz="18" w:space="0" w:color="000080"/>
              <w:bottom w:val="single" w:sz="18" w:space="0" w:color="000080"/>
              <w:right w:val="nil"/>
            </w:tcBorders>
            <w:shd w:val="pct20" w:color="000000" w:fill="FFFFFF"/>
          </w:tcPr>
          <w:p w:rsidR="002922C9" w:rsidRPr="000327FA" w:rsidRDefault="002922C9" w:rsidP="00E16711">
            <w:pPr>
              <w:rPr>
                <w:rFonts w:ascii="Calibri" w:eastAsia="標楷體" w:hAnsi="Calibri"/>
                <w:color w:val="000000" w:themeColor="text1"/>
              </w:rPr>
            </w:pPr>
            <w:r w:rsidRPr="000327FA">
              <w:rPr>
                <w:rFonts w:ascii="Calibri" w:eastAsia="標楷體" w:hAnsi="Calibri"/>
                <w:color w:val="000000" w:themeColor="text1"/>
              </w:rPr>
              <w:sym w:font="Wingdings" w:char="F02E"/>
            </w:r>
            <w:r w:rsidRPr="000327FA">
              <w:rPr>
                <w:rFonts w:ascii="Calibri" w:eastAsia="標楷體" w:hAnsi="Calibri"/>
                <w:color w:val="000000" w:themeColor="text1"/>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2922C9" w:rsidRPr="000327FA" w:rsidRDefault="002922C9" w:rsidP="00E16711">
            <w:pPr>
              <w:rPr>
                <w:rFonts w:ascii="Calibri" w:eastAsia="標楷體" w:hAnsi="Calibri"/>
                <w:color w:val="000000" w:themeColor="text1"/>
              </w:rPr>
            </w:pPr>
            <w:r w:rsidRPr="000327FA">
              <w:rPr>
                <w:rFonts w:ascii="Calibri" w:eastAsia="標楷體" w:hAnsi="Calibri"/>
                <w:noProof/>
                <w:color w:val="000000" w:themeColor="text1"/>
              </w:rPr>
              <w:t>dwang@nuk.edu.tw</w:t>
            </w:r>
          </w:p>
        </w:tc>
      </w:tr>
      <w:tr w:rsidR="002922C9" w:rsidRPr="000327FA" w:rsidTr="00E16711">
        <w:tc>
          <w:tcPr>
            <w:tcW w:w="1788" w:type="dxa"/>
            <w:tcBorders>
              <w:top w:val="single" w:sz="18" w:space="0" w:color="000080"/>
              <w:left w:val="single" w:sz="18" w:space="0" w:color="000080"/>
              <w:bottom w:val="single" w:sz="18" w:space="0" w:color="000080"/>
              <w:right w:val="nil"/>
            </w:tcBorders>
            <w:shd w:val="pct5" w:color="000000" w:fill="FFFFFF"/>
          </w:tcPr>
          <w:p w:rsidR="002922C9" w:rsidRPr="000327FA" w:rsidRDefault="002922C9" w:rsidP="00E16711">
            <w:pPr>
              <w:rPr>
                <w:rFonts w:ascii="Calibri" w:eastAsia="標楷體" w:hAnsi="Calibri"/>
                <w:color w:val="000000" w:themeColor="text1"/>
              </w:rPr>
            </w:pPr>
            <w:r w:rsidRPr="000327FA">
              <w:rPr>
                <w:rFonts w:ascii="Calibri" w:eastAsia="標楷體" w:hAnsi="Calibri"/>
                <w:color w:val="000000" w:themeColor="text1"/>
              </w:rPr>
              <w:sym w:font="Wingdings" w:char="F028"/>
            </w:r>
            <w:r w:rsidRPr="000327FA">
              <w:rPr>
                <w:rFonts w:ascii="Calibri" w:eastAsia="標楷體" w:hAnsi="標楷體"/>
                <w:color w:val="000000" w:themeColor="text1"/>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2922C9" w:rsidRPr="000327FA" w:rsidRDefault="002922C9" w:rsidP="00E16711">
            <w:pPr>
              <w:rPr>
                <w:rFonts w:ascii="Calibri" w:eastAsia="標楷體" w:hAnsi="Calibri"/>
                <w:color w:val="000000" w:themeColor="text1"/>
              </w:rPr>
            </w:pPr>
            <w:r w:rsidRPr="000327FA">
              <w:rPr>
                <w:rFonts w:ascii="Calibri" w:eastAsia="標楷體" w:hAnsi="Calibri"/>
                <w:noProof/>
                <w:color w:val="000000" w:themeColor="text1"/>
              </w:rPr>
              <w:t>(07)591</w:t>
            </w:r>
            <w:r w:rsidRPr="000327FA">
              <w:rPr>
                <w:rFonts w:ascii="Calibri" w:eastAsia="標楷體" w:hAnsi="Calibri" w:hint="eastAsia"/>
                <w:noProof/>
                <w:color w:val="000000" w:themeColor="text1"/>
              </w:rPr>
              <w:t>6982</w:t>
            </w:r>
          </w:p>
        </w:tc>
      </w:tr>
    </w:tbl>
    <w:p w:rsidR="002922C9" w:rsidRPr="000327FA" w:rsidRDefault="002922C9" w:rsidP="002922C9">
      <w:pPr>
        <w:rPr>
          <w:rFonts w:ascii="Calibri" w:eastAsia="標楷體" w:hAnsi="Calibri"/>
          <w:color w:val="000000" w:themeColor="text1"/>
        </w:rPr>
      </w:pPr>
    </w:p>
    <w:p w:rsidR="002922C9" w:rsidRPr="000327FA" w:rsidRDefault="002922C9" w:rsidP="002922C9">
      <w:pPr>
        <w:rPr>
          <w:rFonts w:ascii="Calibri" w:eastAsia="標楷體" w:hAnsi="Calibri"/>
          <w:color w:val="000000" w:themeColor="text1"/>
          <w:sz w:val="28"/>
          <w:szCs w:val="28"/>
        </w:rPr>
      </w:pPr>
      <w:r w:rsidRPr="000327FA">
        <w:rPr>
          <w:rFonts w:ascii="Calibri" w:eastAsia="標楷體" w:hAnsi="Calibri"/>
          <w:color w:val="000000" w:themeColor="text1"/>
          <w:sz w:val="28"/>
          <w:szCs w:val="28"/>
        </w:rPr>
        <w:sym w:font="Wingdings" w:char="F076"/>
      </w:r>
      <w:r w:rsidRPr="000327FA">
        <w:rPr>
          <w:rFonts w:ascii="Calibri" w:eastAsia="標楷體" w:hAnsi="標楷體"/>
          <w:color w:val="000000" w:themeColor="text1"/>
          <w:sz w:val="28"/>
          <w:szCs w:val="28"/>
        </w:rPr>
        <w:t>論著目錄</w:t>
      </w:r>
      <w:r w:rsidRPr="000327FA">
        <w:rPr>
          <w:rFonts w:ascii="Calibri" w:eastAsia="標楷體" w:hAnsi="Calibri"/>
          <w:color w:val="000000" w:themeColor="text1"/>
          <w:sz w:val="28"/>
          <w:szCs w:val="28"/>
        </w:rPr>
        <w:sym w:font="Wingdings" w:char="F076"/>
      </w:r>
      <w:r w:rsidRPr="000327FA">
        <w:rPr>
          <w:rFonts w:ascii="Calibri" w:eastAsia="標楷體" w:hAnsi="Calibri"/>
          <w:color w:val="000000" w:themeColor="text1"/>
          <w:sz w:val="28"/>
          <w:szCs w:val="28"/>
        </w:rPr>
        <w:t xml:space="preserve"> Publication  200</w:t>
      </w:r>
      <w:r w:rsidR="0048292B" w:rsidRPr="000327FA">
        <w:rPr>
          <w:rFonts w:ascii="Calibri" w:eastAsia="標楷體" w:hAnsi="Calibri" w:hint="eastAsia"/>
          <w:color w:val="000000" w:themeColor="text1"/>
          <w:sz w:val="28"/>
          <w:szCs w:val="28"/>
        </w:rPr>
        <w:t>9</w:t>
      </w:r>
      <w:r w:rsidRPr="000327FA">
        <w:rPr>
          <w:rFonts w:ascii="Calibri" w:eastAsia="標楷體" w:hAnsi="Calibri"/>
          <w:color w:val="000000" w:themeColor="text1"/>
          <w:sz w:val="28"/>
          <w:szCs w:val="28"/>
        </w:rPr>
        <w:t>~201</w:t>
      </w:r>
      <w:r w:rsidR="0048292B" w:rsidRPr="000327FA">
        <w:rPr>
          <w:rFonts w:ascii="Calibri" w:eastAsia="標楷體" w:hAnsi="Calibri" w:hint="eastAsia"/>
          <w:color w:val="000000" w:themeColor="text1"/>
          <w:sz w:val="28"/>
          <w:szCs w:val="28"/>
        </w:rPr>
        <w:t>3</w:t>
      </w:r>
    </w:p>
    <w:p w:rsidR="002922C9" w:rsidRPr="000327FA" w:rsidRDefault="002922C9" w:rsidP="002922C9">
      <w:pPr>
        <w:rPr>
          <w:rFonts w:ascii="Calibri" w:eastAsia="標楷體" w:hAnsi="Calibri"/>
          <w:noProof/>
          <w:color w:val="000000" w:themeColor="text1"/>
        </w:rPr>
      </w:pPr>
      <w:r w:rsidRPr="000327FA">
        <w:rPr>
          <w:rFonts w:ascii="Calibri" w:eastAsia="標楷體" w:hAnsi="標楷體"/>
          <w:noProof/>
          <w:color w:val="000000" w:themeColor="text1"/>
        </w:rPr>
        <w:t>(A)</w:t>
      </w:r>
      <w:r w:rsidRPr="000327FA">
        <w:rPr>
          <w:rFonts w:ascii="Calibri" w:eastAsia="標楷體" w:hAnsi="標楷體"/>
          <w:noProof/>
          <w:color w:val="000000" w:themeColor="text1"/>
        </w:rPr>
        <w:t>期刊論文</w:t>
      </w:r>
    </w:p>
    <w:p w:rsidR="0048292B" w:rsidRPr="000327FA" w:rsidRDefault="0048292B" w:rsidP="000327FA">
      <w:pPr>
        <w:widowControl/>
        <w:ind w:leftChars="118" w:left="461" w:hangingChars="74" w:hanging="178"/>
        <w:rPr>
          <w:rFonts w:eastAsia="標楷體"/>
          <w:noProof/>
          <w:color w:val="000000" w:themeColor="text1"/>
        </w:rPr>
      </w:pPr>
      <w:r w:rsidRPr="000327FA">
        <w:rPr>
          <w:rFonts w:eastAsia="標楷體" w:hint="eastAsia"/>
          <w:noProof/>
          <w:color w:val="000000" w:themeColor="text1"/>
        </w:rPr>
        <w:t xml:space="preserve">1.Heng-Chih Chou and David K. Wang* (2013) </w:t>
      </w:r>
      <w:r w:rsidRPr="000327FA">
        <w:rPr>
          <w:rFonts w:eastAsia="標楷體" w:hint="eastAsia"/>
          <w:noProof/>
          <w:color w:val="000000" w:themeColor="text1"/>
        </w:rPr>
        <w:t>“</w:t>
      </w:r>
      <w:r w:rsidRPr="000327FA">
        <w:rPr>
          <w:rFonts w:eastAsia="標楷體" w:hint="eastAsia"/>
          <w:noProof/>
          <w:color w:val="000000" w:themeColor="text1"/>
        </w:rPr>
        <w:t>Estimation of Tail-related Value at Risk Measures: Range-based Extreme Value Approach</w:t>
      </w:r>
      <w:r w:rsidRPr="000327FA">
        <w:rPr>
          <w:rFonts w:eastAsia="標楷體" w:hint="eastAsia"/>
          <w:noProof/>
          <w:color w:val="000000" w:themeColor="text1"/>
        </w:rPr>
        <w:t>”</w:t>
      </w:r>
      <w:r w:rsidRPr="000327FA">
        <w:rPr>
          <w:rFonts w:eastAsia="標楷體" w:hint="eastAsia"/>
          <w:noProof/>
          <w:color w:val="000000" w:themeColor="text1"/>
        </w:rPr>
        <w:t>, Quantitative Finance, Accepted. (SSCI) (</w:t>
      </w:r>
      <w:r w:rsidRPr="000327FA">
        <w:rPr>
          <w:rFonts w:eastAsia="標楷體" w:hint="eastAsia"/>
          <w:noProof/>
          <w:color w:val="000000" w:themeColor="text1"/>
        </w:rPr>
        <w:t>國科會財務領域</w:t>
      </w:r>
      <w:r w:rsidRPr="000327FA">
        <w:rPr>
          <w:rFonts w:eastAsia="標楷體" w:hint="eastAsia"/>
          <w:noProof/>
          <w:color w:val="000000" w:themeColor="text1"/>
        </w:rPr>
        <w:t>A-</w:t>
      </w:r>
      <w:r w:rsidRPr="000327FA">
        <w:rPr>
          <w:rFonts w:eastAsia="標楷體" w:hint="eastAsia"/>
          <w:noProof/>
          <w:color w:val="000000" w:themeColor="text1"/>
        </w:rPr>
        <w:t>級期刊</w:t>
      </w:r>
      <w:r w:rsidRPr="000327FA">
        <w:rPr>
          <w:rFonts w:eastAsia="標楷體" w:hint="eastAsia"/>
          <w:noProof/>
          <w:color w:val="000000" w:themeColor="text1"/>
        </w:rPr>
        <w:t xml:space="preserve">) </w:t>
      </w:r>
    </w:p>
    <w:p w:rsidR="0048292B" w:rsidRPr="0048292B" w:rsidRDefault="0048292B" w:rsidP="000327FA">
      <w:pPr>
        <w:widowControl/>
        <w:ind w:leftChars="118" w:left="461" w:hangingChars="74" w:hanging="178"/>
        <w:rPr>
          <w:rFonts w:eastAsia="標楷體"/>
          <w:noProof/>
        </w:rPr>
      </w:pPr>
      <w:r>
        <w:rPr>
          <w:rFonts w:eastAsia="標楷體" w:hint="eastAsia"/>
          <w:noProof/>
        </w:rPr>
        <w:t>2.</w:t>
      </w:r>
      <w:r w:rsidRPr="0048292B">
        <w:rPr>
          <w:rFonts w:eastAsia="標楷體" w:hint="eastAsia"/>
          <w:noProof/>
        </w:rPr>
        <w:t xml:space="preserve">Yea-Mow Chen, Ying Sophie Huang*, David K. Wang, and Chun-Chou Wu (2013) </w:t>
      </w:r>
      <w:r w:rsidRPr="0048292B">
        <w:rPr>
          <w:rFonts w:eastAsia="標楷體" w:hint="eastAsia"/>
          <w:noProof/>
        </w:rPr>
        <w:t>“</w:t>
      </w:r>
      <w:r w:rsidRPr="0048292B">
        <w:rPr>
          <w:rFonts w:eastAsia="標楷體" w:hint="eastAsia"/>
          <w:noProof/>
        </w:rPr>
        <w:t>Going Private Transactions by U.S.-Listed Chinese Companies: What Drives the Premiums Paid?</w:t>
      </w:r>
      <w:r w:rsidRPr="0048292B">
        <w:rPr>
          <w:rFonts w:eastAsia="標楷體" w:hint="eastAsia"/>
          <w:noProof/>
        </w:rPr>
        <w:t>”</w:t>
      </w:r>
      <w:r w:rsidRPr="0048292B">
        <w:rPr>
          <w:rFonts w:eastAsia="標楷體" w:hint="eastAsia"/>
          <w:noProof/>
        </w:rPr>
        <w:t>, International Review of Economics and Finance, Accepted. (SSCI) (</w:t>
      </w:r>
      <w:r w:rsidRPr="0048292B">
        <w:rPr>
          <w:rFonts w:eastAsia="標楷體" w:hint="eastAsia"/>
          <w:noProof/>
        </w:rPr>
        <w:t>國科會財務領域</w:t>
      </w:r>
      <w:r w:rsidRPr="0048292B">
        <w:rPr>
          <w:rFonts w:eastAsia="標楷體" w:hint="eastAsia"/>
          <w:noProof/>
        </w:rPr>
        <w:t>B+</w:t>
      </w:r>
      <w:r w:rsidRPr="0048292B">
        <w:rPr>
          <w:rFonts w:eastAsia="標楷體" w:hint="eastAsia"/>
          <w:noProof/>
        </w:rPr>
        <w:t>級期刊</w:t>
      </w:r>
      <w:r w:rsidRPr="0048292B">
        <w:rPr>
          <w:rFonts w:eastAsia="標楷體" w:hint="eastAsia"/>
          <w:noProof/>
        </w:rPr>
        <w:t xml:space="preserve">) </w:t>
      </w:r>
    </w:p>
    <w:p w:rsidR="0048292B" w:rsidRPr="0048292B" w:rsidRDefault="0048292B" w:rsidP="000327FA">
      <w:pPr>
        <w:widowControl/>
        <w:ind w:leftChars="118" w:left="461" w:hangingChars="74" w:hanging="178"/>
        <w:rPr>
          <w:rFonts w:eastAsia="標楷體"/>
          <w:noProof/>
        </w:rPr>
      </w:pPr>
      <w:r>
        <w:rPr>
          <w:rFonts w:eastAsia="標楷體" w:hint="eastAsia"/>
          <w:noProof/>
        </w:rPr>
        <w:t>3.</w:t>
      </w:r>
      <w:r w:rsidRPr="0048292B">
        <w:rPr>
          <w:rFonts w:eastAsia="標楷體" w:hint="eastAsia"/>
          <w:noProof/>
        </w:rPr>
        <w:t xml:space="preserve">Yen-Hsien Lee, Alan L. Tucker*, David K. Wang, and Hsin-Ting Pao ( 2013) </w:t>
      </w:r>
      <w:r w:rsidRPr="0048292B">
        <w:rPr>
          <w:rFonts w:eastAsia="標楷體" w:hint="eastAsia"/>
          <w:noProof/>
        </w:rPr>
        <w:t>“</w:t>
      </w:r>
      <w:r w:rsidRPr="0048292B">
        <w:rPr>
          <w:rFonts w:eastAsia="標楷體" w:hint="eastAsia"/>
          <w:noProof/>
        </w:rPr>
        <w:t>Global Contagion of Market Sentiment during the US Subprime Crisis</w:t>
      </w:r>
      <w:r w:rsidRPr="0048292B">
        <w:rPr>
          <w:rFonts w:eastAsia="標楷體" w:hint="eastAsia"/>
          <w:noProof/>
        </w:rPr>
        <w:t>”</w:t>
      </w:r>
      <w:r w:rsidRPr="0048292B">
        <w:rPr>
          <w:rFonts w:eastAsia="標楷體" w:hint="eastAsia"/>
          <w:noProof/>
        </w:rPr>
        <w:t>, Global Finance Journal, Accepted. (SSCI) (</w:t>
      </w:r>
      <w:r w:rsidRPr="0048292B">
        <w:rPr>
          <w:rFonts w:eastAsia="標楷體" w:hint="eastAsia"/>
          <w:noProof/>
        </w:rPr>
        <w:t>國科會財務領域</w:t>
      </w:r>
      <w:r w:rsidRPr="0048292B">
        <w:rPr>
          <w:rFonts w:eastAsia="標楷體" w:hint="eastAsia"/>
          <w:noProof/>
        </w:rPr>
        <w:t>B+</w:t>
      </w:r>
      <w:r w:rsidRPr="0048292B">
        <w:rPr>
          <w:rFonts w:eastAsia="標楷體" w:hint="eastAsia"/>
          <w:noProof/>
        </w:rPr>
        <w:t>級期刊</w:t>
      </w:r>
      <w:r w:rsidRPr="0048292B">
        <w:rPr>
          <w:rFonts w:eastAsia="標楷體" w:hint="eastAsia"/>
          <w:noProof/>
        </w:rPr>
        <w:t xml:space="preserve">) </w:t>
      </w:r>
    </w:p>
    <w:p w:rsidR="0048292B" w:rsidRPr="0048292B" w:rsidRDefault="0048292B" w:rsidP="000327FA">
      <w:pPr>
        <w:widowControl/>
        <w:ind w:leftChars="118" w:left="461" w:hangingChars="74" w:hanging="178"/>
        <w:rPr>
          <w:rFonts w:eastAsia="標楷體"/>
          <w:noProof/>
        </w:rPr>
      </w:pPr>
      <w:r>
        <w:rPr>
          <w:rFonts w:eastAsia="標楷體" w:hint="eastAsia"/>
          <w:noProof/>
        </w:rPr>
        <w:t>4.</w:t>
      </w:r>
      <w:r w:rsidRPr="0048292B">
        <w:rPr>
          <w:rFonts w:eastAsia="標楷體" w:hint="eastAsia"/>
          <w:noProof/>
        </w:rPr>
        <w:t xml:space="preserve">Heng-Chih Chou, Rim Zaabar, and David K. Wang* (2012) </w:t>
      </w:r>
      <w:r w:rsidRPr="0048292B">
        <w:rPr>
          <w:rFonts w:eastAsia="標楷體" w:hint="eastAsia"/>
          <w:noProof/>
        </w:rPr>
        <w:t>“</w:t>
      </w:r>
      <w:r w:rsidRPr="0048292B">
        <w:rPr>
          <w:rFonts w:eastAsia="標楷體" w:hint="eastAsia"/>
          <w:noProof/>
        </w:rPr>
        <w:t>Measuring and Testing the Long-Term Impact of Terrorist Attacks on the U.S. Futures Market</w:t>
      </w:r>
      <w:r w:rsidRPr="0048292B">
        <w:rPr>
          <w:rFonts w:eastAsia="標楷體" w:hint="eastAsia"/>
          <w:noProof/>
        </w:rPr>
        <w:t>”</w:t>
      </w:r>
      <w:r w:rsidRPr="0048292B">
        <w:rPr>
          <w:rFonts w:eastAsia="標楷體" w:hint="eastAsia"/>
          <w:noProof/>
        </w:rPr>
        <w:t>, Applied Economics, Accepted. (SSCI) (</w:t>
      </w:r>
      <w:r w:rsidRPr="0048292B">
        <w:rPr>
          <w:rFonts w:eastAsia="標楷體" w:hint="eastAsia"/>
          <w:noProof/>
        </w:rPr>
        <w:t>國科會經濟領域</w:t>
      </w:r>
      <w:r w:rsidRPr="0048292B">
        <w:rPr>
          <w:rFonts w:eastAsia="標楷體" w:hint="eastAsia"/>
          <w:noProof/>
        </w:rPr>
        <w:t>C</w:t>
      </w:r>
      <w:r w:rsidRPr="0048292B">
        <w:rPr>
          <w:rFonts w:eastAsia="標楷體" w:hint="eastAsia"/>
          <w:noProof/>
        </w:rPr>
        <w:t>級期刊</w:t>
      </w:r>
      <w:r w:rsidRPr="0048292B">
        <w:rPr>
          <w:rFonts w:eastAsia="標楷體" w:hint="eastAsia"/>
          <w:noProof/>
        </w:rPr>
        <w:t>)</w:t>
      </w:r>
    </w:p>
    <w:p w:rsidR="002922C9" w:rsidRDefault="0048292B" w:rsidP="000327FA">
      <w:pPr>
        <w:widowControl/>
        <w:ind w:leftChars="118" w:left="461" w:hangingChars="74" w:hanging="178"/>
        <w:rPr>
          <w:rFonts w:eastAsia="標楷體"/>
          <w:noProof/>
        </w:rPr>
      </w:pPr>
      <w:r>
        <w:rPr>
          <w:rFonts w:eastAsia="標楷體" w:hint="eastAsia"/>
          <w:noProof/>
        </w:rPr>
        <w:t>5.</w:t>
      </w:r>
      <w:r w:rsidRPr="0048292B">
        <w:rPr>
          <w:rFonts w:eastAsia="標楷體" w:hint="eastAsia"/>
          <w:noProof/>
        </w:rPr>
        <w:t xml:space="preserve">David Hua, Heng-Chih Chou, and David K. Wang* (2009) </w:t>
      </w:r>
      <w:r w:rsidRPr="0048292B">
        <w:rPr>
          <w:rFonts w:eastAsia="標楷體" w:hint="eastAsia"/>
          <w:noProof/>
        </w:rPr>
        <w:t>“</w:t>
      </w:r>
      <w:r w:rsidRPr="0048292B">
        <w:rPr>
          <w:rFonts w:eastAsia="標楷體" w:hint="eastAsia"/>
          <w:noProof/>
        </w:rPr>
        <w:t>A Defaultable Callable Bond Pricing Model</w:t>
      </w:r>
      <w:r w:rsidRPr="0048292B">
        <w:rPr>
          <w:rFonts w:eastAsia="標楷體" w:hint="eastAsia"/>
          <w:noProof/>
        </w:rPr>
        <w:t>”</w:t>
      </w:r>
      <w:r w:rsidRPr="0048292B">
        <w:rPr>
          <w:rFonts w:eastAsia="標楷體" w:hint="eastAsia"/>
          <w:noProof/>
        </w:rPr>
        <w:t>, Investment Management and Financial Innovations, Vol. 6, No. 3, pp. 54-62. (Scopus) (</w:t>
      </w:r>
      <w:r w:rsidRPr="0048292B">
        <w:rPr>
          <w:rFonts w:eastAsia="標楷體" w:hint="eastAsia"/>
          <w:noProof/>
        </w:rPr>
        <w:t>國科會財務領域</w:t>
      </w:r>
      <w:r w:rsidRPr="0048292B">
        <w:rPr>
          <w:rFonts w:eastAsia="標楷體" w:hint="eastAsia"/>
          <w:noProof/>
        </w:rPr>
        <w:t>B</w:t>
      </w:r>
      <w:r w:rsidRPr="0048292B">
        <w:rPr>
          <w:rFonts w:eastAsia="標楷體" w:hint="eastAsia"/>
          <w:noProof/>
        </w:rPr>
        <w:t>級期刊</w:t>
      </w:r>
      <w:r w:rsidRPr="0048292B">
        <w:rPr>
          <w:rFonts w:eastAsia="標楷體" w:hint="eastAsia"/>
          <w:noProof/>
        </w:rPr>
        <w:t>)</w:t>
      </w:r>
    </w:p>
    <w:p w:rsidR="000327FA" w:rsidRDefault="000327FA" w:rsidP="000327FA">
      <w:pPr>
        <w:widowControl/>
        <w:ind w:leftChars="118" w:left="461" w:hangingChars="74" w:hanging="178"/>
        <w:rPr>
          <w:rFonts w:eastAsia="標楷體"/>
          <w:iCs/>
          <w:noProof/>
        </w:rPr>
      </w:pPr>
    </w:p>
    <w:p w:rsidR="009370A5" w:rsidRPr="001038E7" w:rsidRDefault="009370A5" w:rsidP="009370A5">
      <w:pPr>
        <w:rPr>
          <w:rFonts w:ascii="Calibri" w:eastAsia="標楷體" w:hAnsi="標楷體"/>
          <w:noProof/>
        </w:rPr>
      </w:pPr>
      <w:r w:rsidRPr="005D3300">
        <w:rPr>
          <w:rFonts w:eastAsia="標楷體"/>
          <w:noProof/>
        </w:rPr>
        <w:t>(B)</w:t>
      </w:r>
      <w:r>
        <w:rPr>
          <w:rFonts w:ascii="Calibri" w:eastAsia="標楷體" w:hAnsi="標楷體"/>
          <w:noProof/>
        </w:rPr>
        <w:t>研討會論文</w:t>
      </w:r>
    </w:p>
    <w:p w:rsidR="0048292B" w:rsidRPr="00F33435" w:rsidRDefault="0048292B" w:rsidP="00F33435">
      <w:pPr>
        <w:ind w:leftChars="118" w:left="475" w:hangingChars="80" w:hanging="192"/>
        <w:rPr>
          <w:rFonts w:eastAsia="標楷體"/>
          <w:noProof/>
          <w:color w:val="000000" w:themeColor="text1"/>
        </w:rPr>
      </w:pPr>
      <w:r w:rsidRPr="00F33435">
        <w:rPr>
          <w:rFonts w:eastAsia="標楷體"/>
          <w:noProof/>
          <w:color w:val="000000" w:themeColor="text1"/>
        </w:rPr>
        <w:t>1.Yen-Hsien Lee, Alan L. Tucker*, David K. Wang, and Hsin-Ting Pao, “Global Contagion of Market Sentiment during the US Subprime Crisis”, Presented at the 2013 Financial Management Association (FMA) Asian meeting, Shanghai, China; Presented at 2013 Finance Association of Southern Taiwan (FAST) annual meeting, Kaohsiung, Taiwan.</w:t>
      </w:r>
    </w:p>
    <w:p w:rsidR="0048292B" w:rsidRPr="00F33435" w:rsidRDefault="0048292B" w:rsidP="00F33435">
      <w:pPr>
        <w:ind w:leftChars="118" w:left="475" w:hangingChars="80" w:hanging="192"/>
        <w:rPr>
          <w:rFonts w:eastAsia="標楷體"/>
          <w:noProof/>
          <w:color w:val="000000" w:themeColor="text1"/>
        </w:rPr>
      </w:pPr>
      <w:r w:rsidRPr="00F33435">
        <w:rPr>
          <w:rFonts w:eastAsia="標楷體"/>
          <w:noProof/>
          <w:color w:val="000000" w:themeColor="text1"/>
        </w:rPr>
        <w:t>2.Heng-Chih Chou and David K. Wang*, “Value at Risk (VaR) Estimation: A New Extreme Approach for Risk Managers”, Presented at the 2012 Financial Management Association (FMA) Asian meeting, Phuket, Thailand; Presented at 2012 Finance Association of Southern Taiwan (FAST) annual meeting, Kaohsiung, Taiwan.</w:t>
      </w:r>
    </w:p>
    <w:p w:rsidR="0048292B" w:rsidRPr="00F33435" w:rsidRDefault="0048292B" w:rsidP="00F33435">
      <w:pPr>
        <w:ind w:leftChars="118" w:left="475" w:hangingChars="80" w:hanging="192"/>
        <w:rPr>
          <w:rFonts w:eastAsia="標楷體"/>
          <w:noProof/>
          <w:color w:val="000000" w:themeColor="text1"/>
        </w:rPr>
      </w:pPr>
      <w:r w:rsidRPr="00F33435">
        <w:rPr>
          <w:rFonts w:eastAsia="標楷體"/>
          <w:noProof/>
          <w:color w:val="000000" w:themeColor="text1"/>
        </w:rPr>
        <w:t>3.Dar-Hsin Chen, Heng-Chih Chou*, David K. Wang, and Rim Zaabar, “The Predictive Performance of a Barrier-Option Credit Risk Model in an Emerging Market”, Presented at the 2009 Conference on the Theories and Practices of Securities and Financial Markets (SFM), Kaohsiung, Taiwan.</w:t>
      </w:r>
    </w:p>
    <w:p w:rsidR="0048292B" w:rsidRPr="00F33435" w:rsidRDefault="0048292B" w:rsidP="00F33435">
      <w:pPr>
        <w:ind w:leftChars="118" w:left="475" w:hangingChars="80" w:hanging="192"/>
        <w:rPr>
          <w:rFonts w:eastAsia="標楷體"/>
          <w:noProof/>
          <w:color w:val="000000" w:themeColor="text1"/>
        </w:rPr>
      </w:pPr>
      <w:r w:rsidRPr="00F33435">
        <w:rPr>
          <w:rFonts w:eastAsia="標楷體"/>
          <w:noProof/>
          <w:color w:val="000000" w:themeColor="text1"/>
        </w:rPr>
        <w:t>4.David K. Wang, Chun-Chou Wu*, and Heng-Chih Chou, “Examining Deposit Insurance, Capital Forbearance, and Audit Interval: The Case of Taiwan”, Presented at the 2009 NTU International Conference on Economics, Finance and Accounting (IEFA), Taipei, Taiwan.</w:t>
      </w:r>
    </w:p>
    <w:p w:rsidR="009370A5" w:rsidRPr="0048292B" w:rsidRDefault="009370A5" w:rsidP="009370A5">
      <w:pPr>
        <w:rPr>
          <w:rFonts w:ascii="Calibri" w:eastAsia="標楷體" w:hAnsi="Calibri"/>
          <w:noProof/>
        </w:rPr>
      </w:pPr>
    </w:p>
    <w:p w:rsidR="009370A5" w:rsidRPr="00BA5D41" w:rsidRDefault="009370A5" w:rsidP="009370A5">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9370A5" w:rsidRDefault="009370A5" w:rsidP="009370A5">
      <w:pPr>
        <w:ind w:leftChars="100" w:left="391" w:hangingChars="63" w:hanging="151"/>
        <w:rPr>
          <w:rFonts w:eastAsia="標楷體"/>
          <w:noProof/>
        </w:rPr>
      </w:pPr>
      <w:r>
        <w:rPr>
          <w:rFonts w:eastAsia="標楷體" w:hint="eastAsia"/>
          <w:noProof/>
        </w:rPr>
        <w:t>無</w:t>
      </w:r>
    </w:p>
    <w:p w:rsidR="009370A5" w:rsidRPr="00BA5D41" w:rsidRDefault="009370A5" w:rsidP="009370A5">
      <w:pPr>
        <w:ind w:leftChars="100" w:left="391" w:hangingChars="63" w:hanging="151"/>
        <w:rPr>
          <w:rFonts w:eastAsia="標楷體"/>
          <w:noProof/>
        </w:rPr>
      </w:pPr>
    </w:p>
    <w:p w:rsidR="009370A5" w:rsidRPr="00BA5D41" w:rsidRDefault="009370A5" w:rsidP="009370A5">
      <w:pPr>
        <w:rPr>
          <w:rFonts w:eastAsia="標楷體"/>
          <w:noProof/>
        </w:rPr>
      </w:pPr>
      <w:r>
        <w:rPr>
          <w:rFonts w:eastAsia="標楷體" w:hint="eastAsia"/>
          <w:noProof/>
        </w:rPr>
        <w:t>(D)</w:t>
      </w:r>
      <w:r w:rsidRPr="00BA5D41">
        <w:rPr>
          <w:rFonts w:eastAsia="標楷體" w:hint="eastAsia"/>
          <w:noProof/>
        </w:rPr>
        <w:t>研究計畫</w:t>
      </w:r>
    </w:p>
    <w:p w:rsidR="009370A5" w:rsidRDefault="005E20F1" w:rsidP="005E20F1">
      <w:pPr>
        <w:rPr>
          <w:rFonts w:eastAsia="標楷體"/>
          <w:noProof/>
        </w:rPr>
      </w:pPr>
      <w:r>
        <w:rPr>
          <w:rFonts w:eastAsia="標楷體" w:hint="eastAsia"/>
          <w:noProof/>
        </w:rPr>
        <w:t xml:space="preserve">  </w:t>
      </w:r>
      <w:r>
        <w:rPr>
          <w:rFonts w:eastAsia="標楷體" w:hint="eastAsia"/>
          <w:noProof/>
        </w:rPr>
        <w:t>無</w:t>
      </w:r>
    </w:p>
    <w:p w:rsidR="005E20F1" w:rsidRPr="004F4885" w:rsidRDefault="005E20F1" w:rsidP="009370A5">
      <w:pPr>
        <w:ind w:leftChars="98" w:left="429" w:hangingChars="81" w:hanging="194"/>
        <w:rPr>
          <w:rFonts w:eastAsia="標楷體"/>
          <w:noProof/>
        </w:rPr>
      </w:pPr>
    </w:p>
    <w:p w:rsidR="009370A5" w:rsidRDefault="009370A5" w:rsidP="009370A5">
      <w:pPr>
        <w:rPr>
          <w:rFonts w:eastAsia="標楷體"/>
          <w:noProof/>
        </w:rPr>
      </w:pPr>
      <w:r>
        <w:rPr>
          <w:rFonts w:eastAsia="標楷體" w:hint="eastAsia"/>
          <w:noProof/>
        </w:rPr>
        <w:t>(E)</w:t>
      </w:r>
      <w:r w:rsidRPr="00BA5D41">
        <w:rPr>
          <w:rFonts w:eastAsia="標楷體" w:hint="eastAsia"/>
          <w:noProof/>
        </w:rPr>
        <w:t>技術報告及其他：</w:t>
      </w:r>
    </w:p>
    <w:p w:rsidR="009370A5" w:rsidRDefault="005E20F1" w:rsidP="005E20F1">
      <w:pPr>
        <w:rPr>
          <w:rFonts w:eastAsia="標楷體"/>
          <w:noProof/>
        </w:rPr>
      </w:pPr>
      <w:r>
        <w:rPr>
          <w:rFonts w:eastAsia="標楷體" w:hint="eastAsia"/>
          <w:noProof/>
        </w:rPr>
        <w:t xml:space="preserve">  </w:t>
      </w:r>
      <w:r w:rsidR="009370A5">
        <w:rPr>
          <w:rFonts w:eastAsia="標楷體" w:hint="eastAsia"/>
          <w:noProof/>
        </w:rPr>
        <w:t>無</w:t>
      </w:r>
    </w:p>
    <w:p w:rsidR="00D60F3A" w:rsidRDefault="00D60F3A">
      <w:pPr>
        <w:widowControl/>
        <w:rPr>
          <w:rFonts w:eastAsia="標楷體"/>
          <w:iCs/>
          <w:noProof/>
        </w:rPr>
      </w:pPr>
    </w:p>
    <w:p w:rsidR="00E16711" w:rsidRPr="00E16711" w:rsidRDefault="00E16711" w:rsidP="00E16711">
      <w:pPr>
        <w:widowControl/>
        <w:jc w:val="center"/>
        <w:rPr>
          <w:rFonts w:eastAsia="標楷體"/>
          <w:iCs/>
          <w:noProof/>
        </w:rPr>
      </w:pPr>
      <w:r>
        <w:rPr>
          <w:rFonts w:eastAsia="標楷體"/>
          <w:iCs/>
          <w:noProof/>
        </w:rPr>
        <w:br w:type="page"/>
      </w:r>
      <w:r>
        <w:rPr>
          <w:rFonts w:ascii="Calibri" w:eastAsia="標楷體" w:hAnsi="Calibri"/>
          <w:noProof/>
        </w:rPr>
        <w:lastRenderedPageBreak/>
        <w:drawing>
          <wp:inline distT="0" distB="0" distL="0" distR="0">
            <wp:extent cx="514350" cy="476250"/>
            <wp:effectExtent l="19050" t="0" r="0" b="0"/>
            <wp:docPr id="23" name="圖片 6"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E16711" w:rsidRPr="0054216D" w:rsidRDefault="00E16711" w:rsidP="00E16711">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E16711" w:rsidRPr="0054216D" w:rsidRDefault="00E16711" w:rsidP="00E16711">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E16711" w:rsidRPr="0054216D" w:rsidRDefault="00E16711" w:rsidP="00E16711">
      <w:pPr>
        <w:rPr>
          <w:rFonts w:ascii="Calibri" w:eastAsia="標楷體" w:hAnsi="Calibri"/>
          <w:b/>
          <w:sz w:val="20"/>
          <w:szCs w:val="20"/>
        </w:rPr>
      </w:pPr>
      <w:r w:rsidRPr="002F61C0">
        <w:rPr>
          <w:rFonts w:ascii="Calibri" w:eastAsia="標楷體" w:hAnsi="Calibri"/>
          <w:b/>
          <w:sz w:val="20"/>
          <w:szCs w:val="20"/>
        </w:rPr>
        <w:t xml:space="preserve">NO. </w:t>
      </w:r>
      <w:r w:rsidRPr="002F61C0">
        <w:rPr>
          <w:rFonts w:ascii="Calibri" w:eastAsia="標楷體" w:hAnsi="Calibri" w:hint="eastAsia"/>
          <w:b/>
          <w:noProof/>
          <w:sz w:val="20"/>
          <w:szCs w:val="20"/>
        </w:rPr>
        <w:t>34</w:t>
      </w:r>
    </w:p>
    <w:tbl>
      <w:tblPr>
        <w:tblW w:w="0" w:type="auto"/>
        <w:tblBorders>
          <w:insideH w:val="single" w:sz="18" w:space="0" w:color="FFFFFF"/>
          <w:insideV w:val="single" w:sz="18" w:space="0" w:color="FFFFFF"/>
        </w:tblBorders>
        <w:tblLook w:val="01E0"/>
      </w:tblPr>
      <w:tblGrid>
        <w:gridCol w:w="1716"/>
        <w:gridCol w:w="7574"/>
      </w:tblGrid>
      <w:tr w:rsidR="00E16711" w:rsidRPr="0054216D" w:rsidTr="00E16711">
        <w:tc>
          <w:tcPr>
            <w:tcW w:w="1788" w:type="dxa"/>
            <w:tcBorders>
              <w:top w:val="single" w:sz="18" w:space="0" w:color="000080"/>
              <w:left w:val="single" w:sz="18" w:space="0" w:color="000080"/>
              <w:bottom w:val="single" w:sz="18" w:space="0" w:color="FFFFFF"/>
            </w:tcBorders>
            <w:shd w:val="pct20" w:color="000000" w:fill="FFFFFF"/>
          </w:tcPr>
          <w:p w:rsidR="00E16711" w:rsidRPr="0054216D" w:rsidRDefault="00E16711" w:rsidP="00E16711">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E16711" w:rsidRPr="0054216D" w:rsidRDefault="00E16711" w:rsidP="00E16711">
            <w:pPr>
              <w:rPr>
                <w:rFonts w:ascii="Calibri" w:eastAsia="標楷體" w:hAnsi="Calibri"/>
                <w:b/>
                <w:bCs/>
              </w:rPr>
            </w:pPr>
            <w:r w:rsidRPr="0054216D">
              <w:rPr>
                <w:rFonts w:ascii="Calibri" w:eastAsia="標楷體" w:hAnsi="標楷體"/>
                <w:b/>
                <w:bCs/>
                <w:noProof/>
              </w:rPr>
              <w:t>資訊管理學系</w:t>
            </w:r>
          </w:p>
        </w:tc>
      </w:tr>
      <w:tr w:rsidR="00E16711" w:rsidRPr="0054216D" w:rsidTr="00E16711">
        <w:tc>
          <w:tcPr>
            <w:tcW w:w="1788" w:type="dxa"/>
            <w:tcBorders>
              <w:top w:val="single" w:sz="18" w:space="0" w:color="FFFFFF"/>
              <w:left w:val="single" w:sz="18" w:space="0" w:color="000080"/>
              <w:bottom w:val="single" w:sz="18" w:space="0" w:color="000080"/>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noProof/>
              </w:rPr>
              <w:t>Information Management, NUK</w:t>
            </w:r>
          </w:p>
        </w:tc>
      </w:tr>
      <w:tr w:rsidR="00E16711" w:rsidRPr="0054216D" w:rsidTr="00E16711">
        <w:tc>
          <w:tcPr>
            <w:tcW w:w="1788" w:type="dxa"/>
            <w:tcBorders>
              <w:top w:val="single" w:sz="18" w:space="0" w:color="000080"/>
              <w:left w:val="single" w:sz="18" w:space="0" w:color="000080"/>
              <w:bottom w:val="single" w:sz="18" w:space="0" w:color="FFFFFF"/>
            </w:tcBorders>
            <w:shd w:val="pct20" w:color="000000" w:fill="FFFFFF"/>
          </w:tcPr>
          <w:p w:rsidR="00E16711" w:rsidRPr="0054216D" w:rsidRDefault="00E16711" w:rsidP="00E16711">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E16711" w:rsidRPr="0054216D" w:rsidRDefault="00E16711" w:rsidP="00E16711">
            <w:pPr>
              <w:rPr>
                <w:rFonts w:ascii="Calibri" w:eastAsia="標楷體" w:hAnsi="Calibri"/>
                <w:b/>
              </w:rPr>
            </w:pPr>
            <w:r w:rsidRPr="0054216D">
              <w:rPr>
                <w:rFonts w:ascii="Calibri" w:eastAsia="標楷體" w:hAnsi="標楷體"/>
                <w:b/>
                <w:noProof/>
              </w:rPr>
              <w:t>王學亮</w:t>
            </w:r>
          </w:p>
        </w:tc>
      </w:tr>
      <w:tr w:rsidR="00E16711" w:rsidRPr="0054216D" w:rsidTr="00E16711">
        <w:tc>
          <w:tcPr>
            <w:tcW w:w="1788" w:type="dxa"/>
            <w:tcBorders>
              <w:top w:val="single" w:sz="18" w:space="0" w:color="FFFFFF"/>
              <w:left w:val="single" w:sz="18" w:space="0" w:color="000080"/>
              <w:bottom w:val="single" w:sz="18" w:space="0" w:color="000080"/>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noProof/>
              </w:rPr>
              <w:t>Shyue-liang wang</w:t>
            </w:r>
          </w:p>
        </w:tc>
      </w:tr>
      <w:tr w:rsidR="00E16711" w:rsidRPr="0054216D" w:rsidTr="00E16711">
        <w:tc>
          <w:tcPr>
            <w:tcW w:w="1788" w:type="dxa"/>
            <w:tcBorders>
              <w:top w:val="single" w:sz="18" w:space="0" w:color="000080"/>
              <w:left w:val="single" w:sz="18" w:space="0" w:color="000080"/>
              <w:bottom w:val="single" w:sz="18" w:space="0" w:color="FFFFFF"/>
            </w:tcBorders>
            <w:shd w:val="pct20" w:color="000000" w:fill="FFFFFF"/>
          </w:tcPr>
          <w:p w:rsidR="00E16711" w:rsidRPr="006534C9" w:rsidRDefault="00E16711" w:rsidP="00E16711">
            <w:pPr>
              <w:rPr>
                <w:rFonts w:ascii="Calibri" w:eastAsia="標楷體" w:hAnsi="Calibri"/>
                <w:color w:val="000000" w:themeColor="text1"/>
              </w:rPr>
            </w:pPr>
            <w:r w:rsidRPr="006534C9">
              <w:rPr>
                <w:rFonts w:ascii="Calibri" w:eastAsia="標楷體" w:hAnsi="標楷體"/>
                <w:color w:val="000000" w:themeColor="text1"/>
              </w:rPr>
              <w:t>職級</w:t>
            </w:r>
          </w:p>
        </w:tc>
        <w:tc>
          <w:tcPr>
            <w:tcW w:w="8814" w:type="dxa"/>
            <w:tcBorders>
              <w:top w:val="single" w:sz="18" w:space="0" w:color="000080"/>
              <w:bottom w:val="single" w:sz="18" w:space="0" w:color="FFFFFF"/>
              <w:right w:val="single" w:sz="18" w:space="0" w:color="000080"/>
            </w:tcBorders>
            <w:shd w:val="pct20" w:color="000000" w:fill="FFFFFF"/>
          </w:tcPr>
          <w:p w:rsidR="00E16711" w:rsidRPr="006534C9" w:rsidRDefault="00E16711" w:rsidP="00E16711">
            <w:pPr>
              <w:jc w:val="both"/>
              <w:rPr>
                <w:rFonts w:eastAsia="標楷體" w:hAnsi="標楷體"/>
                <w:color w:val="000000" w:themeColor="text1"/>
              </w:rPr>
            </w:pPr>
            <w:r w:rsidRPr="006534C9">
              <w:rPr>
                <w:rFonts w:ascii="Calibri" w:eastAsia="標楷體" w:hAnsi="標楷體"/>
                <w:noProof/>
                <w:color w:val="000000" w:themeColor="text1"/>
              </w:rPr>
              <w:t>教授兼</w:t>
            </w:r>
            <w:r w:rsidR="002F61C0" w:rsidRPr="006534C9">
              <w:rPr>
                <w:rFonts w:ascii="Calibri" w:eastAsia="標楷體" w:hAnsi="標楷體" w:hint="eastAsia"/>
                <w:noProof/>
                <w:color w:val="000000" w:themeColor="text1"/>
              </w:rPr>
              <w:t>學術</w:t>
            </w:r>
            <w:r w:rsidR="002F61C0" w:rsidRPr="006534C9">
              <w:rPr>
                <w:rFonts w:eastAsia="標楷體" w:hAnsi="標楷體" w:hint="eastAsia"/>
                <w:color w:val="000000" w:themeColor="text1"/>
              </w:rPr>
              <w:t>副校長</w:t>
            </w:r>
          </w:p>
        </w:tc>
      </w:tr>
      <w:tr w:rsidR="00E16711" w:rsidRPr="0054216D" w:rsidTr="00E16711">
        <w:tc>
          <w:tcPr>
            <w:tcW w:w="1788" w:type="dxa"/>
            <w:tcBorders>
              <w:top w:val="single" w:sz="18" w:space="0" w:color="FFFFFF"/>
              <w:left w:val="single" w:sz="18" w:space="0" w:color="000080"/>
              <w:bottom w:val="single" w:sz="18" w:space="0" w:color="000080"/>
            </w:tcBorders>
            <w:shd w:val="pct5" w:color="000000" w:fill="FFFFFF"/>
          </w:tcPr>
          <w:p w:rsidR="00E16711" w:rsidRPr="006534C9" w:rsidRDefault="00E16711" w:rsidP="00E16711">
            <w:pPr>
              <w:rPr>
                <w:rFonts w:ascii="Calibri" w:eastAsia="標楷體" w:hAnsi="Calibri"/>
                <w:color w:val="000000" w:themeColor="text1"/>
              </w:rPr>
            </w:pPr>
            <w:r w:rsidRPr="006534C9">
              <w:rPr>
                <w:rFonts w:ascii="Calibri" w:eastAsia="標楷體" w:hAnsi="Calibri"/>
                <w:color w:val="000000" w:themeColor="text1"/>
              </w:rPr>
              <w:t>Title</w:t>
            </w:r>
          </w:p>
        </w:tc>
        <w:tc>
          <w:tcPr>
            <w:tcW w:w="8814" w:type="dxa"/>
            <w:tcBorders>
              <w:top w:val="single" w:sz="18" w:space="0" w:color="FFFFFF"/>
              <w:bottom w:val="single" w:sz="18" w:space="0" w:color="000080"/>
              <w:right w:val="single" w:sz="18" w:space="0" w:color="000080"/>
            </w:tcBorders>
            <w:shd w:val="pct5" w:color="000000" w:fill="FFFFFF"/>
          </w:tcPr>
          <w:p w:rsidR="00E16711" w:rsidRPr="006534C9" w:rsidRDefault="00E16711" w:rsidP="006534C9">
            <w:pPr>
              <w:rPr>
                <w:rFonts w:ascii="Calibri" w:eastAsia="標楷體" w:hAnsi="Calibri"/>
                <w:color w:val="000000" w:themeColor="text1"/>
              </w:rPr>
            </w:pPr>
            <w:r w:rsidRPr="006534C9">
              <w:rPr>
                <w:rFonts w:ascii="Calibri" w:eastAsia="標楷體" w:hAnsi="Calibri"/>
                <w:noProof/>
                <w:color w:val="000000" w:themeColor="text1"/>
              </w:rPr>
              <w:t>Professor</w:t>
            </w:r>
            <w:r w:rsidRPr="006534C9">
              <w:rPr>
                <w:rFonts w:ascii="Calibri" w:eastAsia="標楷體" w:hAnsi="Calibri" w:hint="eastAsia"/>
                <w:noProof/>
                <w:color w:val="000000" w:themeColor="text1"/>
              </w:rPr>
              <w:t xml:space="preserve"> &amp; </w:t>
            </w:r>
            <w:r w:rsidR="00A15D41" w:rsidRPr="006534C9">
              <w:rPr>
                <w:rFonts w:ascii="Calibri" w:eastAsia="標楷體" w:hAnsi="Calibri" w:hint="eastAsia"/>
                <w:noProof/>
                <w:color w:val="000000" w:themeColor="text1"/>
              </w:rPr>
              <w:t>V</w:t>
            </w:r>
            <w:r w:rsidR="00A15D41" w:rsidRPr="006534C9">
              <w:rPr>
                <w:rFonts w:ascii="Calibri" w:eastAsia="標楷體" w:hAnsi="Calibri"/>
                <w:noProof/>
                <w:color w:val="000000" w:themeColor="text1"/>
              </w:rPr>
              <w:t>ice</w:t>
            </w:r>
            <w:r w:rsidR="00A15D41" w:rsidRPr="006534C9">
              <w:rPr>
                <w:rFonts w:ascii="Calibri" w:eastAsia="標楷體" w:hAnsi="Calibri" w:hint="eastAsia"/>
                <w:noProof/>
                <w:color w:val="000000" w:themeColor="text1"/>
              </w:rPr>
              <w:t xml:space="preserve"> P</w:t>
            </w:r>
            <w:r w:rsidR="00A15D41" w:rsidRPr="006534C9">
              <w:rPr>
                <w:rFonts w:ascii="Calibri" w:eastAsia="標楷體" w:hAnsi="Calibri"/>
                <w:noProof/>
                <w:color w:val="000000" w:themeColor="text1"/>
              </w:rPr>
              <w:t>resident</w:t>
            </w:r>
            <w:r w:rsidR="002F61C0" w:rsidRPr="006534C9">
              <w:rPr>
                <w:rFonts w:ascii="Calibri" w:eastAsia="標楷體" w:hAnsi="Calibri" w:hint="eastAsia"/>
                <w:noProof/>
                <w:color w:val="000000" w:themeColor="text1"/>
              </w:rPr>
              <w:t xml:space="preserve"> </w:t>
            </w:r>
            <w:r w:rsidR="006534C9" w:rsidRPr="006534C9">
              <w:rPr>
                <w:rFonts w:ascii="Calibri" w:eastAsia="標楷體" w:hAnsi="Calibri"/>
                <w:noProof/>
                <w:color w:val="000000" w:themeColor="text1"/>
              </w:rPr>
              <w:t>of Academic Affairs</w:t>
            </w:r>
          </w:p>
        </w:tc>
      </w:tr>
      <w:tr w:rsidR="00E16711" w:rsidRPr="0054216D" w:rsidTr="006534C9">
        <w:trPr>
          <w:trHeight w:val="29"/>
        </w:trPr>
        <w:tc>
          <w:tcPr>
            <w:tcW w:w="1788" w:type="dxa"/>
            <w:tcBorders>
              <w:top w:val="single" w:sz="18" w:space="0" w:color="000080"/>
              <w:left w:val="single" w:sz="18" w:space="0" w:color="000080"/>
              <w:bottom w:val="single" w:sz="18" w:space="0" w:color="FFFFFF"/>
            </w:tcBorders>
            <w:shd w:val="pct20" w:color="000000" w:fill="FFFFFF"/>
          </w:tcPr>
          <w:p w:rsidR="00E16711" w:rsidRPr="0054216D" w:rsidRDefault="00E16711" w:rsidP="00E16711">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E16711" w:rsidRPr="0054216D" w:rsidRDefault="00E16711" w:rsidP="00E16711">
            <w:pPr>
              <w:rPr>
                <w:rFonts w:ascii="Calibri" w:eastAsia="標楷體" w:hAnsi="Calibri"/>
              </w:rPr>
            </w:pPr>
            <w:r w:rsidRPr="0054216D">
              <w:rPr>
                <w:rFonts w:ascii="Calibri" w:eastAsia="標楷體" w:hAnsi="標楷體"/>
                <w:noProof/>
              </w:rPr>
              <w:t>美國紐約州立大學應用數學博士</w:t>
            </w:r>
          </w:p>
        </w:tc>
      </w:tr>
      <w:tr w:rsidR="00E16711" w:rsidRPr="0054216D" w:rsidTr="00E16711">
        <w:tc>
          <w:tcPr>
            <w:tcW w:w="1788" w:type="dxa"/>
            <w:tcBorders>
              <w:top w:val="single" w:sz="18" w:space="0" w:color="FFFFFF"/>
              <w:left w:val="single" w:sz="18" w:space="0" w:color="000080"/>
              <w:bottom w:val="single" w:sz="18" w:space="0" w:color="000080"/>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noProof/>
              </w:rPr>
              <w:t xml:space="preserve">Ph.D. in SUNY at Stony Brook, USA </w:t>
            </w:r>
          </w:p>
        </w:tc>
      </w:tr>
      <w:tr w:rsidR="00E16711" w:rsidRPr="0054216D" w:rsidTr="00E16711">
        <w:tc>
          <w:tcPr>
            <w:tcW w:w="1788" w:type="dxa"/>
            <w:tcBorders>
              <w:top w:val="single" w:sz="18" w:space="0" w:color="000080"/>
              <w:left w:val="single" w:sz="18" w:space="0" w:color="000080"/>
              <w:bottom w:val="single" w:sz="18" w:space="0" w:color="FFFFFF"/>
            </w:tcBorders>
            <w:shd w:val="pct20" w:color="000000" w:fill="FFFFFF"/>
          </w:tcPr>
          <w:p w:rsidR="00E16711" w:rsidRPr="0054216D" w:rsidRDefault="00E16711" w:rsidP="00E16711">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E16711" w:rsidRPr="0054216D" w:rsidRDefault="00E16711" w:rsidP="00E16711">
            <w:pPr>
              <w:rPr>
                <w:rFonts w:ascii="Calibri" w:eastAsia="標楷體" w:hAnsi="Calibri"/>
              </w:rPr>
            </w:pPr>
            <w:r w:rsidRPr="0054216D">
              <w:rPr>
                <w:rFonts w:ascii="Calibri" w:eastAsia="標楷體" w:hAnsi="標楷體"/>
                <w:noProof/>
              </w:rPr>
              <w:t>資料庫管理、資料探勘、資訊安全投資模式</w:t>
            </w:r>
          </w:p>
        </w:tc>
      </w:tr>
      <w:tr w:rsidR="00E16711" w:rsidRPr="0054216D" w:rsidTr="00E16711">
        <w:tc>
          <w:tcPr>
            <w:tcW w:w="1788" w:type="dxa"/>
            <w:tcBorders>
              <w:top w:val="single" w:sz="18" w:space="0" w:color="FFFFFF"/>
              <w:left w:val="single" w:sz="18" w:space="0" w:color="000080"/>
              <w:bottom w:val="single" w:sz="18" w:space="0" w:color="000080"/>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noProof/>
              </w:rPr>
              <w:t xml:space="preserve">Privacy Preserving Data Mining, Soft Computing, Information Security Investment Modeling </w:t>
            </w:r>
          </w:p>
        </w:tc>
      </w:tr>
      <w:tr w:rsidR="00E16711" w:rsidRPr="0054216D" w:rsidTr="00E16711">
        <w:tc>
          <w:tcPr>
            <w:tcW w:w="1788" w:type="dxa"/>
            <w:tcBorders>
              <w:top w:val="single" w:sz="18" w:space="0" w:color="000080"/>
              <w:left w:val="single" w:sz="18" w:space="0" w:color="000080"/>
              <w:bottom w:val="single" w:sz="18" w:space="0" w:color="000080"/>
              <w:right w:val="nil"/>
            </w:tcBorders>
            <w:shd w:val="pct20" w:color="000000" w:fill="FFFFFF"/>
          </w:tcPr>
          <w:p w:rsidR="00E16711" w:rsidRPr="0054216D" w:rsidRDefault="00E16711" w:rsidP="00E16711">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E16711" w:rsidRPr="0054216D" w:rsidRDefault="00E16711" w:rsidP="00E16711">
            <w:pPr>
              <w:rPr>
                <w:rFonts w:ascii="Calibri" w:eastAsia="標楷體" w:hAnsi="Calibri"/>
              </w:rPr>
            </w:pPr>
            <w:r w:rsidRPr="0054216D">
              <w:rPr>
                <w:rFonts w:ascii="Calibri" w:eastAsia="標楷體" w:hAnsi="Calibri"/>
                <w:noProof/>
              </w:rPr>
              <w:t>slwang@nuk.edu.tw</w:t>
            </w:r>
          </w:p>
        </w:tc>
      </w:tr>
      <w:tr w:rsidR="00E16711" w:rsidRPr="0054216D" w:rsidTr="00E16711">
        <w:tc>
          <w:tcPr>
            <w:tcW w:w="1788" w:type="dxa"/>
            <w:tcBorders>
              <w:top w:val="single" w:sz="18" w:space="0" w:color="000080"/>
              <w:left w:val="single" w:sz="18" w:space="0" w:color="000080"/>
              <w:bottom w:val="single" w:sz="18" w:space="0" w:color="000080"/>
              <w:right w:val="nil"/>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E16711" w:rsidRPr="0054216D" w:rsidRDefault="00E16711" w:rsidP="00E16711">
            <w:pPr>
              <w:rPr>
                <w:rFonts w:ascii="Calibri" w:eastAsia="標楷體" w:hAnsi="Calibri"/>
              </w:rPr>
            </w:pPr>
            <w:r w:rsidRPr="0054216D">
              <w:rPr>
                <w:rFonts w:ascii="Calibri" w:eastAsia="標楷體" w:hAnsi="Calibri"/>
                <w:noProof/>
              </w:rPr>
              <w:t>5919728</w:t>
            </w:r>
          </w:p>
        </w:tc>
      </w:tr>
    </w:tbl>
    <w:p w:rsidR="00E16711" w:rsidRPr="0054216D" w:rsidRDefault="00E16711" w:rsidP="00E16711">
      <w:pPr>
        <w:rPr>
          <w:rFonts w:ascii="Calibri" w:eastAsia="標楷體" w:hAnsi="Calibri"/>
        </w:rPr>
      </w:pPr>
    </w:p>
    <w:p w:rsidR="00E16711" w:rsidRPr="002F61C0" w:rsidRDefault="00E16711" w:rsidP="00E16711">
      <w:pPr>
        <w:rPr>
          <w:rFonts w:ascii="Calibri" w:eastAsia="標楷體" w:hAnsi="Calibri"/>
          <w:color w:val="FF0000"/>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6534C9">
        <w:rPr>
          <w:rFonts w:ascii="Calibri" w:eastAsia="標楷體" w:hAnsi="Calibri"/>
          <w:color w:val="000000" w:themeColor="text1"/>
          <w:sz w:val="28"/>
          <w:szCs w:val="28"/>
        </w:rPr>
        <w:t>200</w:t>
      </w:r>
      <w:r w:rsidR="002F61C0" w:rsidRPr="006534C9">
        <w:rPr>
          <w:rFonts w:ascii="Calibri" w:eastAsia="標楷體" w:hAnsi="Calibri" w:hint="eastAsia"/>
          <w:color w:val="000000" w:themeColor="text1"/>
          <w:sz w:val="28"/>
          <w:szCs w:val="28"/>
        </w:rPr>
        <w:t>9</w:t>
      </w:r>
      <w:r w:rsidRPr="006534C9">
        <w:rPr>
          <w:rFonts w:ascii="Calibri" w:eastAsia="標楷體" w:hAnsi="Calibri"/>
          <w:color w:val="000000" w:themeColor="text1"/>
          <w:sz w:val="28"/>
          <w:szCs w:val="28"/>
        </w:rPr>
        <w:t>~201</w:t>
      </w:r>
      <w:r w:rsidR="002F61C0" w:rsidRPr="006534C9">
        <w:rPr>
          <w:rFonts w:ascii="Calibri" w:eastAsia="標楷體" w:hAnsi="Calibri" w:hint="eastAsia"/>
          <w:color w:val="000000" w:themeColor="text1"/>
          <w:sz w:val="28"/>
          <w:szCs w:val="28"/>
        </w:rPr>
        <w:t>3</w:t>
      </w:r>
    </w:p>
    <w:p w:rsidR="00E16711" w:rsidRPr="00A15D41" w:rsidRDefault="00E16711" w:rsidP="00A15D41">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A15D41" w:rsidRPr="00085C9F" w:rsidRDefault="002F61C0" w:rsidP="00A15D41">
      <w:pPr>
        <w:ind w:leftChars="97" w:left="425" w:hangingChars="80" w:hanging="192"/>
        <w:rPr>
          <w:rFonts w:eastAsia="標楷體"/>
          <w:noProof/>
          <w:color w:val="000000" w:themeColor="text1"/>
        </w:rPr>
      </w:pPr>
      <w:r w:rsidRPr="00085C9F">
        <w:rPr>
          <w:rFonts w:eastAsia="標楷體"/>
          <w:noProof/>
          <w:color w:val="000000" w:themeColor="text1"/>
        </w:rPr>
        <w:t>1.</w:t>
      </w:r>
      <w:r w:rsidRPr="00085C9F">
        <w:rPr>
          <w:rFonts w:eastAsia="標楷體"/>
          <w:noProof/>
          <w:color w:val="000000" w:themeColor="text1"/>
        </w:rPr>
        <w:tab/>
        <w:t>Hong, T.P., Lin, C.W., Yang, K.T., and Wang, S.L., “Using TF-IDF to Hide Sensitive Itemsets”, Applied Intelligence, Volume 38, Issue 4, pp. 502-510, June, 2013. (SCI, EI)</w:t>
      </w:r>
    </w:p>
    <w:p w:rsidR="00A15D41" w:rsidRPr="00085C9F" w:rsidRDefault="00A15D41" w:rsidP="00A15D41">
      <w:pPr>
        <w:ind w:leftChars="97" w:left="425" w:hangingChars="80" w:hanging="192"/>
        <w:rPr>
          <w:rFonts w:eastAsia="標楷體"/>
          <w:noProof/>
          <w:color w:val="000000" w:themeColor="text1"/>
        </w:rPr>
      </w:pPr>
      <w:r w:rsidRPr="00085C9F">
        <w:rPr>
          <w:rFonts w:eastAsia="標楷體" w:hint="eastAsia"/>
          <w:noProof/>
          <w:color w:val="000000" w:themeColor="text1"/>
        </w:rPr>
        <w:t>2.</w:t>
      </w:r>
      <w:r w:rsidR="002F61C0" w:rsidRPr="00085C9F">
        <w:rPr>
          <w:rFonts w:eastAsia="標楷體"/>
          <w:noProof/>
          <w:color w:val="000000" w:themeColor="text1"/>
        </w:rPr>
        <w:t>Lin, C.W, Hong, T.P., Chang, C.C., and Wang, S.L., “A Greedy-based Approach for Hiding Sensitive Itemsets by Transaction Insertion”, Journal of Information Hiding and Multimedia Signal Processing, Volume 4, Number 4, pp. 201-214, October 2013.</w:t>
      </w:r>
    </w:p>
    <w:p w:rsidR="00A15D41" w:rsidRPr="00085C9F" w:rsidRDefault="002F61C0" w:rsidP="00A15D41">
      <w:pPr>
        <w:ind w:leftChars="97" w:left="425" w:hangingChars="80" w:hanging="192"/>
        <w:rPr>
          <w:rFonts w:eastAsia="標楷體"/>
          <w:noProof/>
          <w:color w:val="000000" w:themeColor="text1"/>
        </w:rPr>
      </w:pPr>
      <w:r w:rsidRPr="00085C9F">
        <w:rPr>
          <w:rFonts w:eastAsia="標楷體"/>
          <w:noProof/>
          <w:color w:val="000000" w:themeColor="text1"/>
        </w:rPr>
        <w:t>3.</w:t>
      </w:r>
      <w:r w:rsidRPr="00085C9F">
        <w:rPr>
          <w:rFonts w:eastAsia="標楷體"/>
          <w:noProof/>
          <w:color w:val="000000" w:themeColor="text1"/>
        </w:rPr>
        <w:tab/>
        <w:t>Wang, S.L., Tsai, Y.C., Kao, H.U., Ting, I.H., and Hong, T.P., “Shortest Paths Anonymization on Weighted Graphs”, International Journal of Software Engineering and Knowledge Engineering, Volume 23, No. 1, pp. 65-79, 2013. (SCI, EI)</w:t>
      </w:r>
    </w:p>
    <w:p w:rsidR="002F61C0" w:rsidRPr="00085C9F" w:rsidRDefault="002F61C0" w:rsidP="00A15D41">
      <w:pPr>
        <w:ind w:leftChars="97" w:left="425" w:hangingChars="80" w:hanging="192"/>
        <w:rPr>
          <w:rFonts w:eastAsia="標楷體"/>
          <w:noProof/>
          <w:color w:val="000000" w:themeColor="text1"/>
        </w:rPr>
      </w:pPr>
      <w:r w:rsidRPr="00085C9F">
        <w:rPr>
          <w:rFonts w:eastAsia="標楷體"/>
          <w:noProof/>
          <w:color w:val="000000" w:themeColor="text1"/>
        </w:rPr>
        <w:t>4.</w:t>
      </w:r>
      <w:r w:rsidRPr="00085C9F">
        <w:rPr>
          <w:rFonts w:eastAsia="標楷體"/>
          <w:noProof/>
          <w:color w:val="000000" w:themeColor="text1"/>
        </w:rPr>
        <w:tab/>
        <w:t>Wang, S.L., Tsai, Z.Z., Ting, I.H., and Hong, T.P., “K-anonymous Path Privacy on Social Graphs”, accepted to Journal of Intelligent and Fuzzy Systems, 2013. (SCI, EI)</w:t>
      </w:r>
    </w:p>
    <w:p w:rsidR="00A15D41" w:rsidRPr="00085C9F" w:rsidRDefault="002F61C0" w:rsidP="00A15D41">
      <w:pPr>
        <w:ind w:leftChars="97" w:left="425" w:hangingChars="80" w:hanging="192"/>
        <w:rPr>
          <w:rFonts w:eastAsia="標楷體"/>
          <w:noProof/>
          <w:color w:val="000000" w:themeColor="text1"/>
        </w:rPr>
      </w:pPr>
      <w:r w:rsidRPr="00085C9F">
        <w:rPr>
          <w:rFonts w:eastAsia="標楷體"/>
          <w:noProof/>
          <w:color w:val="000000" w:themeColor="text1"/>
        </w:rPr>
        <w:t>5.</w:t>
      </w:r>
      <w:r w:rsidRPr="00085C9F">
        <w:rPr>
          <w:rFonts w:eastAsia="標楷體"/>
          <w:noProof/>
          <w:color w:val="000000" w:themeColor="text1"/>
        </w:rPr>
        <w:tab/>
        <w:t>Hong, T.P., Liou, Y.L., Wang, S.L., and Vo, B., “Feature Selection by Clustering Attributes”, Vietnam Journal of Computer Science, November 2013.</w:t>
      </w:r>
    </w:p>
    <w:p w:rsidR="00A15D41" w:rsidRPr="00085C9F" w:rsidRDefault="002F61C0" w:rsidP="00A15D41">
      <w:pPr>
        <w:ind w:leftChars="97" w:left="425" w:hangingChars="80" w:hanging="192"/>
        <w:rPr>
          <w:rFonts w:eastAsia="標楷體"/>
          <w:noProof/>
          <w:color w:val="000000" w:themeColor="text1"/>
        </w:rPr>
      </w:pPr>
      <w:r w:rsidRPr="00085C9F">
        <w:rPr>
          <w:rFonts w:eastAsia="標楷體"/>
          <w:noProof/>
          <w:color w:val="000000" w:themeColor="text1"/>
        </w:rPr>
        <w:t>6.</w:t>
      </w:r>
      <w:r w:rsidRPr="00085C9F">
        <w:rPr>
          <w:rFonts w:eastAsia="標楷體"/>
          <w:noProof/>
          <w:color w:val="000000" w:themeColor="text1"/>
        </w:rPr>
        <w:tab/>
        <w:t>Ting, I.H., Chang, P.S., Wang, S.L., “Understanding Microblog Users for Social Recommendation Based on Social Networks Analysis”, Journal of Universal Computer Science, Vol. 18, No. 4, pp. 554-576, 2012.</w:t>
      </w:r>
    </w:p>
    <w:p w:rsidR="00A15D41" w:rsidRPr="00085C9F" w:rsidRDefault="002F61C0" w:rsidP="00A15D41">
      <w:pPr>
        <w:ind w:leftChars="97" w:left="425" w:hangingChars="80" w:hanging="192"/>
        <w:rPr>
          <w:rFonts w:eastAsia="標楷體"/>
          <w:noProof/>
          <w:color w:val="000000" w:themeColor="text1"/>
        </w:rPr>
      </w:pPr>
      <w:r w:rsidRPr="00085C9F">
        <w:rPr>
          <w:rFonts w:eastAsia="標楷體"/>
          <w:noProof/>
          <w:color w:val="000000" w:themeColor="text1"/>
        </w:rPr>
        <w:lastRenderedPageBreak/>
        <w:t>7.</w:t>
      </w:r>
      <w:r w:rsidRPr="00085C9F">
        <w:rPr>
          <w:rFonts w:eastAsia="標楷體"/>
          <w:noProof/>
          <w:color w:val="000000" w:themeColor="text1"/>
        </w:rPr>
        <w:tab/>
        <w:t>Hong, T.P., Chiu, C.T., Wang, S.L., and Lin, K.Y., "Mining a complete set of fuzzy multiple-level rules", International Journal of Fuzzy Systems, Vol. 13, No. 2, pp. 111 – 119, 2011. (SCI)</w:t>
      </w:r>
    </w:p>
    <w:p w:rsidR="00A15D41" w:rsidRPr="00085C9F" w:rsidRDefault="002F61C0" w:rsidP="00A15D41">
      <w:pPr>
        <w:ind w:leftChars="97" w:left="425" w:hangingChars="80" w:hanging="192"/>
        <w:rPr>
          <w:rFonts w:eastAsia="標楷體"/>
          <w:noProof/>
          <w:color w:val="000000" w:themeColor="text1"/>
        </w:rPr>
      </w:pPr>
      <w:r w:rsidRPr="00085C9F">
        <w:rPr>
          <w:rFonts w:eastAsia="標楷體"/>
          <w:noProof/>
          <w:color w:val="000000" w:themeColor="text1"/>
        </w:rPr>
        <w:t>8.</w:t>
      </w:r>
      <w:r w:rsidRPr="00085C9F">
        <w:rPr>
          <w:rFonts w:eastAsia="標楷體"/>
          <w:noProof/>
          <w:color w:val="000000" w:themeColor="text1"/>
        </w:rPr>
        <w:tab/>
        <w:t>Hong, T.P., Lee C.H., and Wang, S.L., “Effective Utility Mining with the Measure of Average Utility”, Expert Systems with Applications, Volume 38, Issue 7, July 2011, 8259-8265. (  doi:10.1016/j.eswa.2011.01.006 ) (SCI, EI)</w:t>
      </w:r>
    </w:p>
    <w:p w:rsidR="00A15D41" w:rsidRPr="00085C9F" w:rsidRDefault="002F61C0" w:rsidP="00A15D41">
      <w:pPr>
        <w:ind w:leftChars="97" w:left="425" w:hangingChars="80" w:hanging="192"/>
        <w:rPr>
          <w:rFonts w:eastAsia="標楷體"/>
          <w:noProof/>
          <w:color w:val="000000" w:themeColor="text1"/>
        </w:rPr>
      </w:pPr>
      <w:r w:rsidRPr="00085C9F">
        <w:rPr>
          <w:rFonts w:eastAsia="標楷體"/>
          <w:noProof/>
          <w:color w:val="000000" w:themeColor="text1"/>
        </w:rPr>
        <w:t>9.</w:t>
      </w:r>
      <w:r w:rsidRPr="00085C9F">
        <w:rPr>
          <w:rFonts w:eastAsia="標楷體"/>
          <w:noProof/>
          <w:color w:val="000000" w:themeColor="text1"/>
        </w:rPr>
        <w:tab/>
        <w:t>Wang, S.L., Tsai, Y.C., Kao, H.U., and Hong, T.P., “Extending Suppression for Anonymization on Set-Valued Data”, International Journal of Innovative Computing, Information and Control (IJICIC), Vol. 7, No. 12, pp. 6849-6863, December 2011. (SCI, EI)</w:t>
      </w:r>
    </w:p>
    <w:p w:rsidR="00A15D41" w:rsidRPr="00085C9F" w:rsidRDefault="002F61C0" w:rsidP="00085C9F">
      <w:pPr>
        <w:ind w:leftChars="17" w:left="423" w:hangingChars="159" w:hanging="382"/>
        <w:rPr>
          <w:rFonts w:eastAsia="標楷體"/>
          <w:noProof/>
          <w:color w:val="000000" w:themeColor="text1"/>
        </w:rPr>
      </w:pPr>
      <w:r w:rsidRPr="00085C9F">
        <w:rPr>
          <w:rFonts w:eastAsia="標楷體"/>
          <w:noProof/>
          <w:color w:val="000000" w:themeColor="text1"/>
        </w:rPr>
        <w:t>10.</w:t>
      </w:r>
      <w:r w:rsidRPr="00085C9F">
        <w:rPr>
          <w:rFonts w:eastAsia="標楷體"/>
          <w:noProof/>
          <w:color w:val="000000" w:themeColor="text1"/>
        </w:rPr>
        <w:tab/>
        <w:t>Hong, T.P., Tung, Y.F., Wang, S.L., and Wu, Y.L., Wu, M.T., “A Multi-level Ant-colony Mining Algorithm for Membership Functions”, Information Sciences, Voume 182, No. 1, January, 2011, 3 - 14. (doi: http://dx.doi.org/10.1016/j.ins.2010.12.019) (SCI, EI)</w:t>
      </w:r>
    </w:p>
    <w:p w:rsidR="00A15D41" w:rsidRPr="00085C9F" w:rsidRDefault="002F61C0" w:rsidP="00085C9F">
      <w:pPr>
        <w:ind w:leftChars="17" w:left="423" w:hangingChars="159" w:hanging="382"/>
        <w:rPr>
          <w:rFonts w:eastAsia="標楷體"/>
          <w:noProof/>
          <w:color w:val="000000" w:themeColor="text1"/>
        </w:rPr>
      </w:pPr>
      <w:r w:rsidRPr="00085C9F">
        <w:rPr>
          <w:rFonts w:eastAsia="標楷體"/>
          <w:noProof/>
          <w:color w:val="000000" w:themeColor="text1"/>
        </w:rPr>
        <w:t>11.</w:t>
      </w:r>
      <w:r w:rsidRPr="00085C9F">
        <w:rPr>
          <w:rFonts w:eastAsia="標楷體"/>
          <w:noProof/>
          <w:color w:val="000000" w:themeColor="text1"/>
        </w:rPr>
        <w:tab/>
        <w:t>Wang, S.L., Chen, J.D., Stirpe, P.A., Hong, T.P., “Risk-neutral evaluation of information security investment on data centers”, Journal of Intelligent Information Systems, Volume 36, Issue 3, 2011, page 329. (Online: Nov 10, 2009, doi: 10.1007/s10844-009-0109-4) (SCI, EI)</w:t>
      </w:r>
    </w:p>
    <w:p w:rsidR="00A15D41" w:rsidRPr="00085C9F" w:rsidRDefault="002F61C0" w:rsidP="00085C9F">
      <w:pPr>
        <w:ind w:leftChars="17" w:left="423" w:hangingChars="159" w:hanging="382"/>
        <w:rPr>
          <w:rFonts w:eastAsia="標楷體"/>
          <w:noProof/>
          <w:color w:val="000000" w:themeColor="text1"/>
        </w:rPr>
      </w:pPr>
      <w:r w:rsidRPr="00085C9F">
        <w:rPr>
          <w:rFonts w:eastAsia="標楷體"/>
          <w:noProof/>
          <w:color w:val="000000" w:themeColor="text1"/>
        </w:rPr>
        <w:t>12.</w:t>
      </w:r>
      <w:r w:rsidRPr="00085C9F">
        <w:rPr>
          <w:rFonts w:eastAsia="標楷體"/>
          <w:noProof/>
          <w:color w:val="000000" w:themeColor="text1"/>
        </w:rPr>
        <w:tab/>
        <w:t>Wang, S.L., Lo, W.S., and Hong, T.P., “Top-Down Discovery of Cross-Level Web Browsing Sequences on Taxonomy”, International Journal of Computer Science and Knowledge Engineering, Volume 4 (2), 2010, 99-105. (EI)</w:t>
      </w:r>
    </w:p>
    <w:p w:rsidR="00A15D41" w:rsidRPr="00085C9F" w:rsidRDefault="002F61C0" w:rsidP="00085C9F">
      <w:pPr>
        <w:ind w:leftChars="17" w:left="423" w:hangingChars="159" w:hanging="382"/>
        <w:rPr>
          <w:rFonts w:eastAsia="標楷體"/>
          <w:noProof/>
          <w:color w:val="000000" w:themeColor="text1"/>
        </w:rPr>
      </w:pPr>
      <w:r w:rsidRPr="00085C9F">
        <w:rPr>
          <w:rFonts w:eastAsia="標楷體"/>
          <w:noProof/>
          <w:color w:val="000000" w:themeColor="text1"/>
        </w:rPr>
        <w:t>13.</w:t>
      </w:r>
      <w:r w:rsidRPr="00085C9F">
        <w:rPr>
          <w:rFonts w:eastAsia="標楷體"/>
          <w:noProof/>
          <w:color w:val="000000" w:themeColor="text1"/>
        </w:rPr>
        <w:tab/>
        <w:t>Wang, S.L., Lai, T.Z., Hong, T.P., and Wu, Y.L., “Hiding Collaborative Recommendation Association Rules on Horizontally Partitioned Data”, Intelligent Data Analysis, Vol. 14, No. 1, 2010, 47-67. (SCI, EI)</w:t>
      </w:r>
    </w:p>
    <w:p w:rsidR="00A15D41" w:rsidRPr="00085C9F" w:rsidRDefault="002F61C0" w:rsidP="00085C9F">
      <w:pPr>
        <w:ind w:leftChars="17" w:left="423" w:hangingChars="159" w:hanging="382"/>
        <w:rPr>
          <w:rFonts w:eastAsia="標楷體"/>
          <w:noProof/>
          <w:color w:val="000000" w:themeColor="text1"/>
        </w:rPr>
      </w:pPr>
      <w:r w:rsidRPr="00085C9F">
        <w:rPr>
          <w:rFonts w:eastAsia="標楷體"/>
          <w:noProof/>
          <w:color w:val="000000" w:themeColor="text1"/>
        </w:rPr>
        <w:t>14.</w:t>
      </w:r>
      <w:r w:rsidRPr="00085C9F">
        <w:rPr>
          <w:rFonts w:eastAsia="標楷體"/>
          <w:noProof/>
          <w:color w:val="000000" w:themeColor="text1"/>
        </w:rPr>
        <w:tab/>
        <w:t>Hong, T.P., Horng, C.Y., Wu, C.H., and Wang, S.L., “An Improved Data Mining Approach Using Predictive Itemsets”, Expert Systems with Applications, Volume 36 (1), January 2009, 72-80. (doi:10.1016/j.eswa.2007.09.009)(SCI, EI)</w:t>
      </w:r>
    </w:p>
    <w:p w:rsidR="00A15D41" w:rsidRPr="00085C9F" w:rsidRDefault="002F61C0" w:rsidP="00085C9F">
      <w:pPr>
        <w:ind w:leftChars="17" w:left="423" w:hangingChars="159" w:hanging="382"/>
        <w:rPr>
          <w:rFonts w:eastAsia="標楷體"/>
          <w:noProof/>
          <w:color w:val="000000" w:themeColor="text1"/>
        </w:rPr>
      </w:pPr>
      <w:r w:rsidRPr="00085C9F">
        <w:rPr>
          <w:rFonts w:eastAsia="標楷體"/>
          <w:noProof/>
          <w:color w:val="000000" w:themeColor="text1"/>
        </w:rPr>
        <w:t>15.</w:t>
      </w:r>
      <w:r w:rsidRPr="00085C9F">
        <w:rPr>
          <w:rFonts w:eastAsia="標楷體"/>
          <w:noProof/>
          <w:color w:val="000000" w:themeColor="text1"/>
        </w:rPr>
        <w:tab/>
        <w:t>Wang, S.L., “Maintenance of Sanitizing Informative Association Rules”, Expert Systems with Applications, Volume 36 (2), part 2, March 2009, 4006-4012. (Online: http://dx.doi.org/10.1016/j.eswa.2008.02.050) (SCI, EI)</w:t>
      </w:r>
    </w:p>
    <w:p w:rsidR="00A15D41" w:rsidRPr="00085C9F" w:rsidRDefault="002F61C0" w:rsidP="00085C9F">
      <w:pPr>
        <w:ind w:leftChars="17" w:left="423" w:hangingChars="159" w:hanging="382"/>
        <w:rPr>
          <w:rFonts w:eastAsia="標楷體"/>
          <w:noProof/>
          <w:color w:val="000000" w:themeColor="text1"/>
        </w:rPr>
      </w:pPr>
      <w:r w:rsidRPr="00085C9F">
        <w:rPr>
          <w:rFonts w:eastAsia="標楷體"/>
          <w:noProof/>
          <w:color w:val="000000" w:themeColor="text1"/>
        </w:rPr>
        <w:t>16.</w:t>
      </w:r>
      <w:r w:rsidRPr="00085C9F">
        <w:rPr>
          <w:rFonts w:eastAsia="標楷體"/>
          <w:noProof/>
          <w:color w:val="000000" w:themeColor="text1"/>
        </w:rPr>
        <w:tab/>
        <w:t>Hong, T.P., Liou, Y.L., and Wang, S.L., “Fuzzy Rough Sets with Hierarchical Quantitative Attributes”, Expert Systems with Applications, Volume 36, Number 3P2, April, 2009, 6790-6799. (Online: http://dx.doi.org/10.1016/j.eswa.2008.08.069) (SCI, EI)</w:t>
      </w:r>
    </w:p>
    <w:p w:rsidR="002F61C0" w:rsidRPr="00085C9F" w:rsidRDefault="002F61C0" w:rsidP="00085C9F">
      <w:pPr>
        <w:ind w:leftChars="17" w:left="423" w:hangingChars="159" w:hanging="382"/>
        <w:rPr>
          <w:rFonts w:eastAsia="標楷體"/>
          <w:noProof/>
          <w:color w:val="000000" w:themeColor="text1"/>
        </w:rPr>
      </w:pPr>
      <w:r w:rsidRPr="00085C9F">
        <w:rPr>
          <w:rFonts w:eastAsia="標楷體"/>
          <w:noProof/>
          <w:color w:val="000000" w:themeColor="text1"/>
        </w:rPr>
        <w:t>17.</w:t>
      </w:r>
      <w:r w:rsidRPr="00085C9F">
        <w:rPr>
          <w:rFonts w:eastAsia="標楷體"/>
          <w:noProof/>
          <w:color w:val="000000" w:themeColor="text1"/>
        </w:rPr>
        <w:tab/>
        <w:t>Hong, T.P., Wu, Y.Y., and Wang, S.L., “An Effective Mining Approach for Up-to-date Patterns”, Expert Systems with Applications, 2009.  (http://dx.doi.org/10.1016/j.eswa.2009.02.029) (SCI, EI)</w:t>
      </w:r>
    </w:p>
    <w:p w:rsidR="002F61C0" w:rsidRPr="00085C9F" w:rsidRDefault="002F61C0" w:rsidP="00085C9F">
      <w:pPr>
        <w:ind w:leftChars="17" w:left="423" w:hangingChars="159" w:hanging="382"/>
        <w:rPr>
          <w:rFonts w:eastAsia="標楷體"/>
          <w:noProof/>
          <w:color w:val="000000" w:themeColor="text1"/>
        </w:rPr>
      </w:pPr>
      <w:r w:rsidRPr="00085C9F">
        <w:rPr>
          <w:rFonts w:eastAsia="標楷體"/>
          <w:noProof/>
          <w:color w:val="000000" w:themeColor="text1"/>
        </w:rPr>
        <w:t>18.</w:t>
      </w:r>
      <w:r w:rsidRPr="00085C9F">
        <w:rPr>
          <w:rFonts w:eastAsia="標楷體"/>
          <w:noProof/>
          <w:color w:val="000000" w:themeColor="text1"/>
        </w:rPr>
        <w:tab/>
        <w:t>Hong, T.P., Tung, Y.F., Wang, S.L., and Wu, Y.L., “An ACS-based Framework for Fuzzy Data Mining”, Expert Systems with Applications, 2009. (doi: 10.1016/j.eswa.2009.04.016) (SCI, EI)</w:t>
      </w:r>
    </w:p>
    <w:p w:rsidR="00085C9F" w:rsidRPr="00085C9F" w:rsidRDefault="00085C9F" w:rsidP="00A15D41">
      <w:pPr>
        <w:rPr>
          <w:rFonts w:ascii="Calibri" w:eastAsia="標楷體" w:hAnsi="Calibri"/>
          <w:noProof/>
          <w:color w:val="000000" w:themeColor="text1"/>
        </w:rPr>
      </w:pPr>
    </w:p>
    <w:p w:rsidR="001038E7" w:rsidRPr="009D7500" w:rsidRDefault="00A15D41" w:rsidP="009D7500">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9D7500" w:rsidRPr="00085C9F" w:rsidRDefault="00142AF4" w:rsidP="009D7500">
      <w:pPr>
        <w:ind w:leftChars="98" w:left="420" w:hangingChars="77" w:hanging="185"/>
        <w:rPr>
          <w:rFonts w:eastAsia="標楷體"/>
          <w:noProof/>
          <w:color w:val="000000" w:themeColor="text1"/>
        </w:rPr>
      </w:pPr>
      <w:r w:rsidRPr="00085C9F">
        <w:rPr>
          <w:rFonts w:eastAsia="標楷體"/>
          <w:noProof/>
          <w:color w:val="000000" w:themeColor="text1"/>
        </w:rPr>
        <w:t>1.</w:t>
      </w:r>
      <w:r w:rsidRPr="00085C9F">
        <w:rPr>
          <w:rFonts w:eastAsia="標楷體"/>
          <w:noProof/>
          <w:color w:val="000000" w:themeColor="text1"/>
        </w:rPr>
        <w:tab/>
        <w:t xml:space="preserve">Ting, I.H., Wang, S.L., Chi, H.M., and Wu, J.S., “Content Matters: A study of hate groups </w:t>
      </w:r>
      <w:r w:rsidRPr="00085C9F">
        <w:rPr>
          <w:rFonts w:eastAsia="標楷體"/>
          <w:noProof/>
          <w:color w:val="000000" w:themeColor="text1"/>
        </w:rPr>
        <w:lastRenderedPageBreak/>
        <w:t>detection based on social networks analysis and web mining”, International Conference on Advances in Social Networks Analysis and Mining (ASONAM), August 25-28, 2013, Niagra Falls, Canada.</w:t>
      </w:r>
    </w:p>
    <w:p w:rsidR="009D7500" w:rsidRPr="00085C9F" w:rsidRDefault="00142AF4" w:rsidP="009D7500">
      <w:pPr>
        <w:ind w:leftChars="98" w:left="420" w:hangingChars="77" w:hanging="185"/>
        <w:rPr>
          <w:rFonts w:eastAsia="標楷體"/>
          <w:noProof/>
          <w:color w:val="000000" w:themeColor="text1"/>
        </w:rPr>
      </w:pPr>
      <w:r w:rsidRPr="00085C9F">
        <w:rPr>
          <w:rFonts w:eastAsia="標楷體"/>
          <w:noProof/>
          <w:color w:val="000000" w:themeColor="text1"/>
        </w:rPr>
        <w:t>2.</w:t>
      </w:r>
      <w:r w:rsidRPr="00085C9F">
        <w:rPr>
          <w:rFonts w:eastAsia="標楷體"/>
          <w:noProof/>
          <w:color w:val="000000" w:themeColor="text1"/>
        </w:rPr>
        <w:tab/>
        <w:t>Wang, S.L., Shih, C.C., Ting, I.H., and Hong, T.P., “Edge Selection for Degree Anonymization on K Shortest Paths”, 3rd International Workshop on Intelligent Data Analysis and Management, (joint with 8th International Conference on Knowledge Management in Organization), September 9–13, 2013, Kaohsiung, Taiwan.</w:t>
      </w:r>
    </w:p>
    <w:p w:rsidR="00142AF4" w:rsidRPr="00085C9F" w:rsidRDefault="00142AF4" w:rsidP="00142AF4">
      <w:pPr>
        <w:ind w:leftChars="95" w:left="413" w:hangingChars="77" w:hanging="185"/>
        <w:rPr>
          <w:rFonts w:eastAsia="標楷體"/>
          <w:noProof/>
          <w:color w:val="000000" w:themeColor="text1"/>
        </w:rPr>
      </w:pPr>
      <w:r w:rsidRPr="00085C9F">
        <w:rPr>
          <w:rFonts w:eastAsia="標楷體"/>
          <w:noProof/>
          <w:color w:val="000000" w:themeColor="text1"/>
        </w:rPr>
        <w:t>3.</w:t>
      </w:r>
      <w:r w:rsidRPr="00085C9F">
        <w:rPr>
          <w:rFonts w:eastAsia="標楷體"/>
          <w:noProof/>
          <w:color w:val="000000" w:themeColor="text1"/>
        </w:rPr>
        <w:tab/>
        <w:t>Wang, S.L., Chen, J.W., Ting, I.H., and Hong, T.P., “K-Neighborhood Shortest Path Privacy in the Cloud”, 3rd International Workshop on Intelligent Data Analysis and Management, (joint with 8th International Conference on Knowledge Management in Organization), September 9–13, 2013, Kaohsiung, Taiwan.</w:t>
      </w:r>
    </w:p>
    <w:p w:rsidR="00142AF4" w:rsidRPr="00085C9F" w:rsidRDefault="00142AF4" w:rsidP="00142AF4">
      <w:pPr>
        <w:ind w:leftChars="95" w:left="413" w:hangingChars="77" w:hanging="185"/>
        <w:rPr>
          <w:rFonts w:eastAsia="標楷體"/>
          <w:noProof/>
          <w:color w:val="000000" w:themeColor="text1"/>
        </w:rPr>
      </w:pPr>
      <w:r w:rsidRPr="00085C9F">
        <w:rPr>
          <w:rFonts w:eastAsia="標楷體"/>
          <w:noProof/>
          <w:color w:val="000000" w:themeColor="text1"/>
        </w:rPr>
        <w:t>4.</w:t>
      </w:r>
      <w:r w:rsidRPr="00085C9F">
        <w:rPr>
          <w:rFonts w:eastAsia="標楷體"/>
          <w:noProof/>
          <w:color w:val="000000" w:themeColor="text1"/>
        </w:rPr>
        <w:tab/>
        <w:t>Tang, Y.L., Ting, I.H., and Wang, S.L., “Reinforcement Learning Technique”, 3rd International Workshop on Intelligent Data Analysis and Management, (joint with 8th International Conference on Knowledge Management in Organization), September 9–13, 2013, Kaohsiung, Taiwan.</w:t>
      </w:r>
    </w:p>
    <w:p w:rsidR="00142AF4" w:rsidRPr="00085C9F" w:rsidRDefault="00142AF4" w:rsidP="00142AF4">
      <w:pPr>
        <w:ind w:leftChars="95" w:left="413" w:hangingChars="77" w:hanging="185"/>
        <w:rPr>
          <w:rFonts w:eastAsia="標楷體"/>
          <w:noProof/>
          <w:color w:val="000000" w:themeColor="text1"/>
        </w:rPr>
      </w:pPr>
      <w:r w:rsidRPr="00085C9F">
        <w:rPr>
          <w:rFonts w:eastAsia="標楷體"/>
          <w:noProof/>
          <w:color w:val="000000" w:themeColor="text1"/>
        </w:rPr>
        <w:t>5.</w:t>
      </w:r>
      <w:r w:rsidRPr="00085C9F">
        <w:rPr>
          <w:rFonts w:eastAsia="標楷體"/>
          <w:noProof/>
          <w:color w:val="000000" w:themeColor="text1"/>
        </w:rPr>
        <w:tab/>
        <w:t>Ting, I.H., Chi, H.M., Wu, J.S., and Wang, S.L., “An Approach for Hate Groups Detection in Facebook”, 3rd International Workshop on Intelligent Data Analysis and Management, (joint with 8th International Conference on Knowledge Management in Organization), September 9–13, 2013, Kaohsiung, Taiwan.</w:t>
      </w:r>
    </w:p>
    <w:p w:rsidR="00142AF4" w:rsidRPr="00085C9F" w:rsidRDefault="00142AF4" w:rsidP="00142AF4">
      <w:pPr>
        <w:ind w:leftChars="95" w:left="413" w:hangingChars="77" w:hanging="185"/>
        <w:rPr>
          <w:rFonts w:eastAsia="標楷體"/>
          <w:noProof/>
          <w:color w:val="000000" w:themeColor="text1"/>
        </w:rPr>
      </w:pPr>
      <w:r w:rsidRPr="00085C9F">
        <w:rPr>
          <w:rFonts w:eastAsia="標楷體"/>
          <w:noProof/>
          <w:color w:val="000000" w:themeColor="text1"/>
        </w:rPr>
        <w:t>6.</w:t>
      </w:r>
      <w:r w:rsidRPr="00085C9F">
        <w:rPr>
          <w:rFonts w:eastAsia="標楷體"/>
          <w:noProof/>
          <w:color w:val="000000" w:themeColor="text1"/>
        </w:rPr>
        <w:tab/>
        <w:t>Wang, S.L., Shih, C.C., Ting, I.H., and Hong, T.P., “Degree Anonymization for K-Shortest-Path Privacy”, 2013 IEEE International Conference on Systems, Man and Cybernetics, October 13-16, 2013, Manchester, UK.</w:t>
      </w:r>
    </w:p>
    <w:p w:rsidR="00142AF4" w:rsidRPr="00085C9F" w:rsidRDefault="00142AF4" w:rsidP="00142AF4">
      <w:pPr>
        <w:ind w:leftChars="95" w:left="413" w:hangingChars="77" w:hanging="185"/>
        <w:rPr>
          <w:rFonts w:eastAsia="標楷體"/>
          <w:noProof/>
          <w:color w:val="000000" w:themeColor="text1"/>
        </w:rPr>
      </w:pPr>
      <w:r w:rsidRPr="00085C9F">
        <w:rPr>
          <w:rFonts w:eastAsia="標楷體"/>
          <w:noProof/>
          <w:color w:val="000000" w:themeColor="text1"/>
        </w:rPr>
        <w:t>7.</w:t>
      </w:r>
      <w:r w:rsidRPr="00085C9F">
        <w:rPr>
          <w:rFonts w:eastAsia="標楷體"/>
          <w:noProof/>
          <w:color w:val="000000" w:themeColor="text1"/>
        </w:rPr>
        <w:tab/>
        <w:t>Lan, G.C., Hong, T.P., H.Y. Lee, and Wang, S.L., “Enhancing Efficiency in Mining Weighted Frequent Itemsets”, 2013 IEEE International Conference on Systems, Man and Cybernetics, October 13-16, 2013, Manchester, UK.</w:t>
      </w:r>
    </w:p>
    <w:p w:rsidR="00142AF4" w:rsidRPr="00085C9F" w:rsidRDefault="002B044D" w:rsidP="002B044D">
      <w:pPr>
        <w:ind w:leftChars="93" w:left="417" w:hangingChars="81" w:hanging="194"/>
        <w:rPr>
          <w:rFonts w:eastAsia="標楷體"/>
          <w:noProof/>
          <w:color w:val="000000" w:themeColor="text1"/>
        </w:rPr>
      </w:pPr>
      <w:r>
        <w:rPr>
          <w:rFonts w:eastAsia="標楷體"/>
          <w:noProof/>
          <w:color w:val="000000" w:themeColor="text1"/>
        </w:rPr>
        <w:t>8.</w:t>
      </w:r>
      <w:r w:rsidR="00142AF4" w:rsidRPr="00085C9F">
        <w:rPr>
          <w:rFonts w:eastAsia="標楷體"/>
          <w:noProof/>
          <w:color w:val="000000" w:themeColor="text1"/>
        </w:rPr>
        <w:t>Wang, S.L., Shih, C.C., Ting, I.H., and Hong, T.P., “Sensitive and Neighborhood Privacy on Shortest Paths in the Cloud”, 15th International Conference on Information Integration and Web-based Applications &amp; Services, pp. 555-559, December 2013, Vienna, Austria.</w:t>
      </w:r>
    </w:p>
    <w:p w:rsidR="00142AF4" w:rsidRPr="00085C9F" w:rsidRDefault="002B044D" w:rsidP="002B044D">
      <w:pPr>
        <w:ind w:leftChars="93" w:left="417" w:hangingChars="81" w:hanging="194"/>
        <w:rPr>
          <w:rFonts w:eastAsia="標楷體"/>
          <w:noProof/>
          <w:color w:val="000000" w:themeColor="text1"/>
        </w:rPr>
      </w:pPr>
      <w:r>
        <w:rPr>
          <w:rFonts w:eastAsia="標楷體" w:hint="eastAsia"/>
          <w:noProof/>
          <w:color w:val="000000" w:themeColor="text1"/>
        </w:rPr>
        <w:t>9.</w:t>
      </w:r>
      <w:r w:rsidR="00142AF4" w:rsidRPr="00085C9F">
        <w:rPr>
          <w:rFonts w:eastAsia="標楷體" w:hint="eastAsia"/>
          <w:noProof/>
          <w:color w:val="000000" w:themeColor="text1"/>
        </w:rPr>
        <w:t xml:space="preserve">Wang, S.L., Chen, C.Y., Ting, I.H., Hong, T.P., </w:t>
      </w:r>
      <w:r w:rsidR="00142AF4" w:rsidRPr="00085C9F">
        <w:rPr>
          <w:rFonts w:eastAsia="標楷體" w:hint="eastAsia"/>
          <w:noProof/>
          <w:color w:val="000000" w:themeColor="text1"/>
        </w:rPr>
        <w:t>“非均勻分布地圖之查詢地點隱匿之研究”</w:t>
      </w:r>
      <w:r w:rsidR="00142AF4" w:rsidRPr="00085C9F">
        <w:rPr>
          <w:rFonts w:eastAsia="標楷體" w:hint="eastAsia"/>
          <w:noProof/>
          <w:color w:val="000000" w:themeColor="text1"/>
        </w:rPr>
        <w:t>, International Conference on Information Management, May 19, 2012, Kaohsiung, Taiwan.</w:t>
      </w:r>
    </w:p>
    <w:p w:rsidR="00142AF4" w:rsidRPr="00085C9F" w:rsidRDefault="009628AD" w:rsidP="009628AD">
      <w:pPr>
        <w:ind w:leftChars="47" w:left="418" w:hangingChars="127" w:hanging="305"/>
        <w:rPr>
          <w:rFonts w:eastAsia="標楷體"/>
          <w:noProof/>
          <w:color w:val="000000" w:themeColor="text1"/>
        </w:rPr>
      </w:pPr>
      <w:r>
        <w:rPr>
          <w:rFonts w:eastAsia="標楷體" w:hint="eastAsia"/>
          <w:noProof/>
          <w:color w:val="000000" w:themeColor="text1"/>
        </w:rPr>
        <w:t>10.</w:t>
      </w:r>
      <w:r w:rsidR="00142AF4" w:rsidRPr="00085C9F">
        <w:rPr>
          <w:rFonts w:eastAsia="標楷體" w:hint="eastAsia"/>
          <w:noProof/>
          <w:color w:val="000000" w:themeColor="text1"/>
        </w:rPr>
        <w:t xml:space="preserve">Lu, S.S., Ting, I.H., Wang, S.L., </w:t>
      </w:r>
      <w:r w:rsidR="00142AF4" w:rsidRPr="00085C9F">
        <w:rPr>
          <w:rFonts w:eastAsia="標楷體" w:hint="eastAsia"/>
          <w:noProof/>
          <w:color w:val="000000" w:themeColor="text1"/>
        </w:rPr>
        <w:t>“社會搜尋：應用社會網絡分析方法於網頁搜尋技術之研究”</w:t>
      </w:r>
      <w:r w:rsidR="00142AF4" w:rsidRPr="00085C9F">
        <w:rPr>
          <w:rFonts w:eastAsia="標楷體" w:hint="eastAsia"/>
          <w:noProof/>
          <w:color w:val="000000" w:themeColor="text1"/>
        </w:rPr>
        <w:t>, International Conference on Information Management, May 19, 2012, Kaohsiung, Taiwan.</w:t>
      </w:r>
    </w:p>
    <w:p w:rsidR="009628AD" w:rsidRPr="00085C9F" w:rsidRDefault="009628AD" w:rsidP="009628AD">
      <w:pPr>
        <w:ind w:leftChars="47" w:left="418" w:hangingChars="127" w:hanging="305"/>
        <w:rPr>
          <w:rFonts w:eastAsia="標楷體"/>
          <w:noProof/>
          <w:color w:val="000000" w:themeColor="text1"/>
        </w:rPr>
      </w:pPr>
      <w:r>
        <w:rPr>
          <w:rFonts w:eastAsia="標楷體"/>
          <w:noProof/>
          <w:color w:val="000000" w:themeColor="text1"/>
        </w:rPr>
        <w:t>11.</w:t>
      </w:r>
      <w:r w:rsidR="00142AF4" w:rsidRPr="00085C9F">
        <w:rPr>
          <w:rFonts w:eastAsia="標楷體"/>
          <w:noProof/>
          <w:color w:val="000000" w:themeColor="text1"/>
        </w:rPr>
        <w:t>Hong, T.P., Lin, C.W., Lin, T.C., and Wang, S.L., “Incremental Multiple Fuzzy Frequent Pattern Tree”, IEEE International Conference on Fuzzy Systems, pp. 2051 – 2055, June 2012, Brisbane, Australia.</w:t>
      </w:r>
    </w:p>
    <w:p w:rsidR="00142AF4" w:rsidRPr="009628AD" w:rsidRDefault="009628AD" w:rsidP="009628AD">
      <w:pPr>
        <w:ind w:leftChars="47" w:left="418" w:hangingChars="127" w:hanging="305"/>
        <w:rPr>
          <w:rFonts w:eastAsia="標楷體"/>
          <w:noProof/>
          <w:color w:val="000000" w:themeColor="text1"/>
        </w:rPr>
      </w:pPr>
      <w:r>
        <w:rPr>
          <w:rFonts w:eastAsia="標楷體"/>
          <w:noProof/>
          <w:color w:val="000000" w:themeColor="text1"/>
        </w:rPr>
        <w:t>12.</w:t>
      </w:r>
      <w:r w:rsidR="00142AF4" w:rsidRPr="00085C9F">
        <w:rPr>
          <w:rFonts w:eastAsia="標楷體"/>
          <w:noProof/>
          <w:color w:val="000000" w:themeColor="text1"/>
        </w:rPr>
        <w:t>Tsai, Y.C., Wang, S.L., Kao, H.Y., Hong, T.P., “Confining Edge Types in K-anonymization of Shortest Paths”, Third International Conference on Innovations in Bio-inspired Computing and Applications (IBICA-2012), September 2012, Kaohsiung,</w:t>
      </w:r>
      <w:r w:rsidR="00142AF4" w:rsidRPr="00142AF4">
        <w:rPr>
          <w:rFonts w:eastAsia="標楷體"/>
          <w:noProof/>
          <w:color w:val="FF0000"/>
        </w:rPr>
        <w:t xml:space="preserve"> </w:t>
      </w:r>
      <w:r w:rsidR="00142AF4" w:rsidRPr="009628AD">
        <w:rPr>
          <w:rFonts w:eastAsia="標楷體"/>
          <w:noProof/>
          <w:color w:val="000000" w:themeColor="text1"/>
        </w:rPr>
        <w:t>Taiwan.</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lastRenderedPageBreak/>
        <w:t>13.</w:t>
      </w:r>
      <w:r w:rsidRPr="009628AD">
        <w:rPr>
          <w:rFonts w:eastAsia="標楷體"/>
          <w:noProof/>
          <w:color w:val="000000" w:themeColor="text1"/>
        </w:rPr>
        <w:tab/>
        <w:t>Wang, S.L., Chen, C.Y., Ting, I.H., and Hong, T.P., “Multi-layer Partition for Query Location Anonymization”, 2012 IEEE International Conference on Systems, Man and Cybernetics, October 2012, Seoul, Korea.</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14.</w:t>
      </w:r>
      <w:r w:rsidRPr="009628AD">
        <w:rPr>
          <w:rFonts w:eastAsia="標楷體"/>
          <w:noProof/>
          <w:color w:val="000000" w:themeColor="text1"/>
        </w:rPr>
        <w:tab/>
        <w:t>Wang, S.L., Chen, C.Y., Ting, I.H., and Hong, T.P., “Anonymous Spatial Query on Non-uniform Data”, 14th International Conference on Information Integration and Web-based Applications &amp; Services, pp. 126 – 131, December 2012, Bali, Indonesia.</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15.</w:t>
      </w:r>
      <w:r w:rsidRPr="009628AD">
        <w:rPr>
          <w:rFonts w:eastAsia="標楷體"/>
          <w:noProof/>
          <w:color w:val="000000" w:themeColor="text1"/>
        </w:rPr>
        <w:tab/>
        <w:t>Lin, C.W., Hong, T.P., Chang, C.C., and Wang, S.L., “A GA-based Approach for Hiding Sensitive Itemsets by Transaction Insertion,” International Conference on Theoretical and Mathematical Foundations of Computer Science, Vol. 38, pp. 3-9, 2012.</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16.</w:t>
      </w:r>
      <w:r w:rsidRPr="009628AD">
        <w:rPr>
          <w:rFonts w:eastAsia="標楷體"/>
          <w:noProof/>
          <w:color w:val="000000" w:themeColor="text1"/>
        </w:rPr>
        <w:tab/>
        <w:t>Wang, S.L., Tsai, Z.Z., Hong, T.P., Ting, I.H., “Anonymizing Shortest Paths on Social Network Graphs”, The Third Asian Conference on Intelligent Information and Database Systems (ACIIDS).  April, 2011, Daegu, Korea. (Best Paper Award)</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17.</w:t>
      </w:r>
      <w:r w:rsidRPr="009628AD">
        <w:rPr>
          <w:rFonts w:eastAsia="標楷體"/>
          <w:noProof/>
          <w:color w:val="000000" w:themeColor="text1"/>
        </w:rPr>
        <w:tab/>
        <w:t>Hong, T.P., Lin, C.W., Yang, K.T., and Wang, S.L., “A Heuristic Data-Sanitization Approach Based on TF-IDF”, IEA/AIE 2011, June, 2011, Syracuse, USA. (Lecture Notes in Computer Science, Vol. 6703, pp. 156-164, 2011, EI).</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18.</w:t>
      </w:r>
      <w:r w:rsidRPr="009628AD">
        <w:rPr>
          <w:rFonts w:eastAsia="標楷體"/>
          <w:noProof/>
          <w:color w:val="000000" w:themeColor="text1"/>
        </w:rPr>
        <w:tab/>
        <w:t>Jang, P.S., Ting, I.H., Wang, S.L., “Towards Social Recommendation System based on the Data from Microblogs”, International Conference on Advances in Social Networks Analysis and Mining (ASONAM), July, 2011, Kaohsiung, Taiwan.</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19.</w:t>
      </w:r>
      <w:r w:rsidRPr="009628AD">
        <w:rPr>
          <w:rFonts w:eastAsia="標楷體"/>
          <w:noProof/>
          <w:color w:val="000000" w:themeColor="text1"/>
        </w:rPr>
        <w:tab/>
        <w:t>Hong, T.P., Lin, C.W., Yang, K.T., and Wang, S.L., “A Lattice-based Data Sanitization Approach”, 2011 IEEE International Conference on Systems, Man and Cybernetics, October 2011, Ankorage, USA.</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20.</w:t>
      </w:r>
      <w:r w:rsidRPr="009628AD">
        <w:rPr>
          <w:rFonts w:eastAsia="標楷體"/>
          <w:noProof/>
          <w:color w:val="000000" w:themeColor="text1"/>
        </w:rPr>
        <w:tab/>
        <w:t>Hong, T.P., Lin, C.W., Chang, C.C., and Wang, S.L., “Hiding the Sensitvie Itemsets by Inserting Dummy Transactions”, 2011 IEEE International Conference on Granular Computing, November 2011, Kaohsiung, Taiwan.</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21.</w:t>
      </w:r>
      <w:r w:rsidRPr="009628AD">
        <w:rPr>
          <w:rFonts w:eastAsia="標楷體"/>
          <w:noProof/>
          <w:color w:val="000000" w:themeColor="text1"/>
        </w:rPr>
        <w:tab/>
        <w:t>Wang, S.L., Tsai, Y.C., Kuo, H.Y., Hong, T.P., “K-anonymity on Sensitive Transaction Items”, 2011 IEEE International Conference on Granular Computing, November 2011, Kaohsiung, Taiwan.</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22.</w:t>
      </w:r>
      <w:r w:rsidRPr="009628AD">
        <w:rPr>
          <w:rFonts w:eastAsia="標楷體"/>
          <w:noProof/>
          <w:color w:val="000000" w:themeColor="text1"/>
        </w:rPr>
        <w:tab/>
        <w:t>Wang, S.L., Tsai, Z.Z., Hong, T.P., Ting, I.H., Tsai, Y.C., “Anonymizing Multiple K-anonymous Shortest Paths For Social Graphs”, Second International Conference on Innovations in Bio-inspired Computing and Applications (IBICA-2011), December 2011, Shenzhen, China.</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hint="eastAsia"/>
          <w:noProof/>
          <w:color w:val="000000" w:themeColor="text1"/>
        </w:rPr>
        <w:t>23.</w:t>
      </w:r>
      <w:r w:rsidRPr="009628AD">
        <w:rPr>
          <w:rFonts w:eastAsia="標楷體" w:hint="eastAsia"/>
          <w:noProof/>
          <w:color w:val="000000" w:themeColor="text1"/>
        </w:rPr>
        <w:tab/>
        <w:t xml:space="preserve">Lin, C.W., Hong, T.P., Lee, H.Y., Wang, S.L., </w:t>
      </w:r>
      <w:r w:rsidRPr="009628AD">
        <w:rPr>
          <w:rFonts w:eastAsia="標楷體" w:hint="eastAsia"/>
          <w:noProof/>
          <w:color w:val="000000" w:themeColor="text1"/>
        </w:rPr>
        <w:t>“Ｍ</w:t>
      </w:r>
      <w:r w:rsidRPr="009628AD">
        <w:rPr>
          <w:rFonts w:eastAsia="標楷體" w:hint="eastAsia"/>
          <w:noProof/>
          <w:color w:val="000000" w:themeColor="text1"/>
        </w:rPr>
        <w:t>aintenance of Pre-large FUSP Trees in Dynamic Databases</w:t>
      </w:r>
      <w:r w:rsidRPr="009628AD">
        <w:rPr>
          <w:rFonts w:eastAsia="標楷體" w:hint="eastAsia"/>
          <w:noProof/>
          <w:color w:val="000000" w:themeColor="text1"/>
        </w:rPr>
        <w:t>”</w:t>
      </w:r>
      <w:r w:rsidRPr="009628AD">
        <w:rPr>
          <w:rFonts w:eastAsia="標楷體" w:hint="eastAsia"/>
          <w:noProof/>
          <w:color w:val="000000" w:themeColor="text1"/>
        </w:rPr>
        <w:t>, Second International Conference on Innovations in Bio-inspired Computing and Applications (IBICA-2011), December 2011, Shenzhen, China.</w:t>
      </w:r>
    </w:p>
    <w:p w:rsidR="009628AD"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24.</w:t>
      </w:r>
      <w:r w:rsidRPr="009628AD">
        <w:rPr>
          <w:rFonts w:eastAsia="標楷體"/>
          <w:noProof/>
          <w:color w:val="000000" w:themeColor="text1"/>
        </w:rPr>
        <w:tab/>
        <w:t>Wang, S.L., Hong, T.P., Tsai, Y.C., Kao, H.Y.,  “Hiding Sensitive Association Rules on Stars”, 2010 IEEE International Conference on Granular Computing, August 2010, San Jose, USA.</w:t>
      </w:r>
    </w:p>
    <w:p w:rsidR="00142AF4" w:rsidRPr="009628AD" w:rsidRDefault="00142AF4" w:rsidP="009628AD">
      <w:pPr>
        <w:ind w:leftChars="17" w:left="403" w:hangingChars="151" w:hanging="362"/>
        <w:rPr>
          <w:rFonts w:eastAsia="標楷體"/>
          <w:noProof/>
          <w:color w:val="000000" w:themeColor="text1"/>
        </w:rPr>
      </w:pPr>
      <w:r w:rsidRPr="009628AD">
        <w:rPr>
          <w:rFonts w:eastAsia="標楷體"/>
          <w:noProof/>
          <w:color w:val="000000" w:themeColor="text1"/>
        </w:rPr>
        <w:t>25.</w:t>
      </w:r>
      <w:r w:rsidRPr="009628AD">
        <w:rPr>
          <w:rFonts w:eastAsia="標楷體"/>
          <w:noProof/>
          <w:color w:val="000000" w:themeColor="text1"/>
        </w:rPr>
        <w:tab/>
        <w:t>Hong, T.P., Yang, K.T., Lin, C.W., and Wang, S.L., “Evolutionary Privacy-Preserving Data Mining”, World Automation Congress, September 2010, Kobe, Japan.</w:t>
      </w:r>
    </w:p>
    <w:p w:rsidR="00142AF4" w:rsidRPr="009628AD" w:rsidRDefault="00142AF4" w:rsidP="009628AD">
      <w:pPr>
        <w:ind w:leftChars="17" w:left="403" w:hangingChars="151" w:hanging="362"/>
        <w:rPr>
          <w:rFonts w:eastAsia="標楷體"/>
          <w:noProof/>
          <w:color w:val="000000" w:themeColor="text1"/>
        </w:rPr>
      </w:pPr>
      <w:r w:rsidRPr="009628AD">
        <w:rPr>
          <w:rFonts w:eastAsia="標楷體"/>
          <w:noProof/>
          <w:color w:val="000000" w:themeColor="text1"/>
        </w:rPr>
        <w:t>26.</w:t>
      </w:r>
      <w:r w:rsidRPr="009628AD">
        <w:rPr>
          <w:rFonts w:eastAsia="標楷體"/>
          <w:noProof/>
          <w:color w:val="000000" w:themeColor="text1"/>
        </w:rPr>
        <w:tab/>
        <w:t xml:space="preserve">Wang, S.L., Hong, T.P., Tsai, Y.C., Kao, H.Y., “Multi-table Association Rules Hiding”, The Tenth International Conference on Intelligent Systems Design and Applications </w:t>
      </w:r>
      <w:r w:rsidRPr="009628AD">
        <w:rPr>
          <w:rFonts w:eastAsia="標楷體"/>
          <w:noProof/>
          <w:color w:val="000000" w:themeColor="text1"/>
        </w:rPr>
        <w:lastRenderedPageBreak/>
        <w:t>(ISDA), November 2010, Cairo, Egypt.</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27.</w:t>
      </w:r>
      <w:r w:rsidRPr="009628AD">
        <w:rPr>
          <w:rFonts w:eastAsia="標楷體"/>
          <w:noProof/>
          <w:color w:val="000000" w:themeColor="text1"/>
        </w:rPr>
        <w:tab/>
        <w:t>Wang, S.L., Tsai, Y.C., Kao, H.Y., Hong, T.P., “Anonymizing Set-valued Social Data”, The 2010 International Symposium on Social Computing and Networking (SocialNet’10), December 2010, Hangzhou, China. (Best Paper Award)</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28.</w:t>
      </w:r>
      <w:r w:rsidRPr="009628AD">
        <w:rPr>
          <w:rFonts w:eastAsia="標楷體"/>
          <w:noProof/>
          <w:color w:val="000000" w:themeColor="text1"/>
        </w:rPr>
        <w:tab/>
        <w:t>Hong, T.P., Tung, Y.F., Wang, S.L., and Wu, Y.Y., “A Multi-level Ant-based Algorithm for Fuzzy Data Mining”, 28th North American Fuzzy Information Processing Society Annual Conference, June, 2009, Cincinnati, USA.</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29.</w:t>
      </w:r>
      <w:r w:rsidRPr="009628AD">
        <w:rPr>
          <w:rFonts w:eastAsia="標楷體"/>
          <w:noProof/>
          <w:color w:val="000000" w:themeColor="text1"/>
        </w:rPr>
        <w:tab/>
        <w:t>Wang, S.L., Lai, T.Z., Hong, T.P., Wu, Y.L., “Hiding Predictive Association Rules on Horizontally Distributed Data”, Proceedings of International Conference on Industrial Engineering and Other Applications of Applied Intelligent Systems, June, 2009, Tainan, Taiwan, 133-141.</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30.</w:t>
      </w:r>
      <w:r w:rsidRPr="009628AD">
        <w:rPr>
          <w:rFonts w:eastAsia="標楷體"/>
          <w:noProof/>
          <w:color w:val="000000" w:themeColor="text1"/>
        </w:rPr>
        <w:tab/>
        <w:t>Wang, S.L., Chen, J.D., Hong, T.P., Stirpe, P.A., “Probabilistic Analysis of Information Center Insecurity”, Opportunities and Challenges for Next- Generation Applied Intelligence, Springer Verlag, pp. 175 - 180, June, 2009.</w:t>
      </w:r>
    </w:p>
    <w:p w:rsidR="00142AF4"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31.</w:t>
      </w:r>
      <w:r w:rsidRPr="009628AD">
        <w:rPr>
          <w:rFonts w:eastAsia="標楷體"/>
          <w:noProof/>
          <w:color w:val="000000" w:themeColor="text1"/>
        </w:rPr>
        <w:tab/>
        <w:t>Hong, T.P., Lee, C.H., and Wang, S.L., “Mining High Average-Utility Itemsets”, 2009 IEEE International Conference on Systems, Man and Cybernetics, October 2009, San Antonio, USA.</w:t>
      </w:r>
    </w:p>
    <w:p w:rsidR="009D7500" w:rsidRPr="009628AD" w:rsidRDefault="00142AF4" w:rsidP="009628AD">
      <w:pPr>
        <w:ind w:leftChars="30" w:left="408" w:hangingChars="140" w:hanging="336"/>
        <w:rPr>
          <w:rFonts w:eastAsia="標楷體"/>
          <w:noProof/>
          <w:color w:val="000000" w:themeColor="text1"/>
        </w:rPr>
      </w:pPr>
      <w:r w:rsidRPr="009628AD">
        <w:rPr>
          <w:rFonts w:eastAsia="標楷體"/>
          <w:noProof/>
          <w:color w:val="000000" w:themeColor="text1"/>
        </w:rPr>
        <w:t>32.</w:t>
      </w:r>
      <w:r w:rsidRPr="009628AD">
        <w:rPr>
          <w:rFonts w:eastAsia="標楷體"/>
          <w:noProof/>
          <w:color w:val="000000" w:themeColor="text1"/>
        </w:rPr>
        <w:tab/>
        <w:t>Hong, T.P., Lee, C.H., and Wang, S.L., “An Incremental Mining Algorithm for High Average-Utility Itemsets”, 10th International Symposium on Pervasive Systems, Algorithms, and Networks, December 2009, Kaohsiung, Taiwan.</w:t>
      </w:r>
    </w:p>
    <w:p w:rsidR="00142AF4" w:rsidRDefault="00142AF4" w:rsidP="009628AD">
      <w:pPr>
        <w:ind w:leftChars="30" w:left="408" w:hangingChars="140" w:hanging="336"/>
        <w:rPr>
          <w:rFonts w:eastAsia="標楷體"/>
          <w:iCs/>
          <w:noProof/>
        </w:rPr>
      </w:pPr>
    </w:p>
    <w:p w:rsidR="009D7500" w:rsidRPr="00BA5D41" w:rsidRDefault="009D7500" w:rsidP="009D7500">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142AF4" w:rsidRPr="009628AD" w:rsidRDefault="00142AF4" w:rsidP="009628AD">
      <w:pPr>
        <w:ind w:leftChars="100" w:left="446" w:hangingChars="86" w:hanging="206"/>
        <w:rPr>
          <w:rFonts w:eastAsia="標楷體"/>
          <w:noProof/>
          <w:color w:val="000000" w:themeColor="text1"/>
        </w:rPr>
      </w:pPr>
      <w:r w:rsidRPr="009628AD">
        <w:rPr>
          <w:rFonts w:eastAsia="標楷體"/>
          <w:noProof/>
          <w:color w:val="000000" w:themeColor="text1"/>
        </w:rPr>
        <w:t>1.</w:t>
      </w:r>
      <w:r w:rsidRPr="009628AD">
        <w:rPr>
          <w:rFonts w:eastAsia="標楷體"/>
          <w:noProof/>
          <w:color w:val="000000" w:themeColor="text1"/>
        </w:rPr>
        <w:tab/>
        <w:t>Lorna Uden, Leon S.L. Wang, Juan Manuel Corchado Rodriguez, Hsin-Chang Yang, I-Hsien Ting (Eds), "The 8nd International Conference on Knowledge Management in Organizations", Springer Proceedings in Complexity, ISBN: 978-94-007-7286-1</w:t>
      </w:r>
    </w:p>
    <w:p w:rsidR="00142AF4" w:rsidRPr="009628AD" w:rsidRDefault="00142AF4" w:rsidP="009628AD">
      <w:pPr>
        <w:ind w:leftChars="100" w:left="446" w:hangingChars="86" w:hanging="206"/>
        <w:rPr>
          <w:rFonts w:eastAsia="標楷體"/>
          <w:noProof/>
          <w:color w:val="000000" w:themeColor="text1"/>
        </w:rPr>
      </w:pPr>
      <w:r w:rsidRPr="009628AD">
        <w:rPr>
          <w:rFonts w:eastAsia="標楷體"/>
          <w:noProof/>
          <w:color w:val="000000" w:themeColor="text1"/>
        </w:rPr>
        <w:t>2.</w:t>
      </w:r>
      <w:r w:rsidRPr="009628AD">
        <w:rPr>
          <w:rFonts w:eastAsia="標楷體"/>
          <w:noProof/>
          <w:color w:val="000000" w:themeColor="text1"/>
        </w:rPr>
        <w:tab/>
        <w:t>Lorna Uden, Leon S.L. Wang, Tzung-Pei Hong, Hsin-Chang Yang, I-Hsien Ting (Eds.) "The 3rd International Workshop on Intelligent Data Analysis and Management", Springer Proceedings in Complexity, ISBN: 978-94-007-7292-2</w:t>
      </w:r>
    </w:p>
    <w:p w:rsidR="00142AF4" w:rsidRPr="009628AD" w:rsidRDefault="00142AF4" w:rsidP="009628AD">
      <w:pPr>
        <w:ind w:leftChars="100" w:left="446" w:hangingChars="86" w:hanging="206"/>
        <w:rPr>
          <w:rFonts w:eastAsia="標楷體"/>
          <w:noProof/>
          <w:color w:val="000000" w:themeColor="text1"/>
        </w:rPr>
      </w:pPr>
      <w:r w:rsidRPr="009628AD">
        <w:rPr>
          <w:rFonts w:eastAsia="標楷體"/>
          <w:noProof/>
          <w:color w:val="000000" w:themeColor="text1"/>
        </w:rPr>
        <w:t>3.</w:t>
      </w:r>
      <w:r w:rsidRPr="009628AD">
        <w:rPr>
          <w:rFonts w:eastAsia="標楷體"/>
          <w:noProof/>
          <w:color w:val="000000" w:themeColor="text1"/>
        </w:rPr>
        <w:tab/>
        <w:t>Ting, I.H., Hong, T.P., Wang, S.L., Social Network Mining, Analysis and Research Trends: Techniques and Applications. 2012, ISBN 978-1-61350-513-7, Hershey, PA, USA: Information Science Reference.</w:t>
      </w:r>
    </w:p>
    <w:p w:rsidR="00142AF4" w:rsidRPr="009628AD" w:rsidRDefault="00142AF4" w:rsidP="009628AD">
      <w:pPr>
        <w:ind w:leftChars="100" w:left="446" w:hangingChars="86" w:hanging="206"/>
        <w:rPr>
          <w:rFonts w:eastAsia="標楷體"/>
          <w:noProof/>
          <w:color w:val="000000" w:themeColor="text1"/>
        </w:rPr>
      </w:pPr>
      <w:r w:rsidRPr="009628AD">
        <w:rPr>
          <w:rFonts w:eastAsia="標楷體"/>
          <w:noProof/>
          <w:color w:val="000000" w:themeColor="text1"/>
        </w:rPr>
        <w:t>4.</w:t>
      </w:r>
      <w:r w:rsidRPr="009628AD">
        <w:rPr>
          <w:rFonts w:eastAsia="標楷體"/>
          <w:noProof/>
          <w:color w:val="000000" w:themeColor="text1"/>
        </w:rPr>
        <w:tab/>
        <w:t>Wang, S.L., Hong, T.P., Intelligent Soft Computation and Evolving Data Mining: Integrating Advanced Technology.  Hershey, PA, USA: Information Science Reference, 2010, ISBN 978-1-61520-757-2. (http://www.igi-global.com/Bookstore/TitleDetails.aspx?TitleId=37288)</w:t>
      </w:r>
    </w:p>
    <w:p w:rsidR="009D7500" w:rsidRPr="009628AD" w:rsidRDefault="00142AF4" w:rsidP="009628AD">
      <w:pPr>
        <w:ind w:leftChars="100" w:left="446" w:hangingChars="86" w:hanging="206"/>
        <w:rPr>
          <w:rFonts w:eastAsia="標楷體"/>
          <w:noProof/>
          <w:color w:val="000000" w:themeColor="text1"/>
        </w:rPr>
      </w:pPr>
      <w:r w:rsidRPr="009628AD">
        <w:rPr>
          <w:rFonts w:eastAsia="標楷體"/>
          <w:noProof/>
          <w:color w:val="000000" w:themeColor="text1"/>
        </w:rPr>
        <w:t>5.</w:t>
      </w:r>
      <w:r w:rsidRPr="009628AD">
        <w:rPr>
          <w:rFonts w:eastAsia="標楷體"/>
          <w:noProof/>
          <w:color w:val="000000" w:themeColor="text1"/>
        </w:rPr>
        <w:tab/>
        <w:t>Wang, S.L., Shen, J.W., Hong, T.P. Dynamic Discovery of Fuzzy Functional Dependencies Using Partitions. In Wang, S.L. and Hong, T.P., (Ed.) Intelligent Soft Computation and Evolving Data Mining: Integrating Advanced Technology. pp. 44-60, 2010, Hershey, PA, USA: Information Science Reference. (http://www.igi-global.com/Bookstore/TitleDetails.aspx?TitleId=37288)</w:t>
      </w:r>
    </w:p>
    <w:p w:rsidR="00142AF4" w:rsidRPr="009D7500" w:rsidRDefault="00142AF4" w:rsidP="00142AF4">
      <w:pPr>
        <w:ind w:leftChars="100" w:left="391" w:hangingChars="63" w:hanging="151"/>
        <w:rPr>
          <w:rFonts w:eastAsia="標楷體"/>
          <w:noProof/>
        </w:rPr>
      </w:pPr>
    </w:p>
    <w:p w:rsidR="009D7500" w:rsidRPr="00BA5D41" w:rsidRDefault="009D7500" w:rsidP="009D7500">
      <w:pPr>
        <w:rPr>
          <w:rFonts w:eastAsia="標楷體"/>
          <w:noProof/>
        </w:rPr>
      </w:pPr>
      <w:r>
        <w:rPr>
          <w:rFonts w:eastAsia="標楷體" w:hint="eastAsia"/>
          <w:noProof/>
        </w:rPr>
        <w:lastRenderedPageBreak/>
        <w:t>(D)</w:t>
      </w:r>
      <w:r w:rsidRPr="00BA5D41">
        <w:rPr>
          <w:rFonts w:eastAsia="標楷體" w:hint="eastAsia"/>
          <w:noProof/>
        </w:rPr>
        <w:t>研究計畫</w:t>
      </w:r>
    </w:p>
    <w:p w:rsidR="009D7500" w:rsidRPr="009D7500" w:rsidRDefault="009D7500" w:rsidP="00334CAC">
      <w:pPr>
        <w:ind w:leftChars="94" w:left="435" w:hangingChars="87" w:hanging="209"/>
        <w:rPr>
          <w:rFonts w:eastAsia="標楷體"/>
          <w:noProof/>
        </w:rPr>
      </w:pPr>
      <w:r>
        <w:rPr>
          <w:rFonts w:eastAsia="標楷體" w:hint="eastAsia"/>
          <w:noProof/>
        </w:rPr>
        <w:t>1.</w:t>
      </w:r>
      <w:r w:rsidRPr="009D7500">
        <w:rPr>
          <w:rFonts w:eastAsia="標楷體" w:hint="eastAsia"/>
          <w:noProof/>
        </w:rPr>
        <w:t>行政院國家科學委員會團隊參與國際學術會議“</w:t>
      </w:r>
      <w:r w:rsidRPr="009D7500">
        <w:rPr>
          <w:rFonts w:eastAsia="標楷體" w:hint="eastAsia"/>
          <w:noProof/>
        </w:rPr>
        <w:t>The 2012 International Conference on Knowledge Management in Organization</w:t>
      </w:r>
      <w:r w:rsidRPr="009D7500">
        <w:rPr>
          <w:rFonts w:eastAsia="標楷體" w:hint="eastAsia"/>
          <w:noProof/>
        </w:rPr>
        <w:t>”</w:t>
      </w:r>
      <w:r w:rsidRPr="009D7500">
        <w:rPr>
          <w:rFonts w:eastAsia="標楷體" w:hint="eastAsia"/>
          <w:noProof/>
        </w:rPr>
        <w:t xml:space="preserve">, National Science Council of ROC, July 11, 2012 </w:t>
      </w:r>
      <w:r w:rsidRPr="009D7500">
        <w:rPr>
          <w:rFonts w:eastAsia="標楷體" w:hint="eastAsia"/>
          <w:noProof/>
        </w:rPr>
        <w:t>–</w:t>
      </w:r>
      <w:r w:rsidRPr="009D7500">
        <w:rPr>
          <w:rFonts w:eastAsia="標楷體" w:hint="eastAsia"/>
          <w:noProof/>
        </w:rPr>
        <w:t xml:space="preserve"> July 13, 2012, Salamanca, Spain, </w:t>
      </w:r>
      <w:r w:rsidRPr="009D7500">
        <w:rPr>
          <w:rFonts w:eastAsia="標楷體" w:hint="eastAsia"/>
          <w:noProof/>
        </w:rPr>
        <w:t>補助編號</w:t>
      </w:r>
      <w:r w:rsidRPr="009D7500">
        <w:rPr>
          <w:rFonts w:eastAsia="標楷體" w:hint="eastAsia"/>
          <w:noProof/>
        </w:rPr>
        <w:t>101-2919-I-390-001-A1</w:t>
      </w:r>
    </w:p>
    <w:p w:rsidR="009D7500" w:rsidRPr="009D7500" w:rsidRDefault="009D7500" w:rsidP="00334CAC">
      <w:pPr>
        <w:ind w:leftChars="94" w:left="435" w:hangingChars="87" w:hanging="209"/>
        <w:rPr>
          <w:rFonts w:eastAsia="標楷體"/>
          <w:noProof/>
        </w:rPr>
      </w:pPr>
      <w:r>
        <w:rPr>
          <w:rFonts w:eastAsia="標楷體" w:hint="eastAsia"/>
          <w:noProof/>
        </w:rPr>
        <w:t>2.</w:t>
      </w:r>
      <w:r w:rsidRPr="009D7500">
        <w:rPr>
          <w:rFonts w:eastAsia="標楷體"/>
          <w:noProof/>
        </w:rPr>
        <w:t>“Privacy preservation: studies of k-anonymity path privacy on social network data and private queries on spatial data based on private information retrieval”, National Science Council of ROC, August 2011 - July 2012, NSC 100-2221-E-390 -030.</w:t>
      </w:r>
    </w:p>
    <w:p w:rsidR="009D7500" w:rsidRPr="009628AD" w:rsidRDefault="009D7500" w:rsidP="00334CAC">
      <w:pPr>
        <w:ind w:leftChars="94" w:left="435" w:hangingChars="87" w:hanging="209"/>
        <w:rPr>
          <w:rFonts w:eastAsia="標楷體"/>
          <w:noProof/>
          <w:color w:val="000000" w:themeColor="text1"/>
        </w:rPr>
      </w:pPr>
      <w:r w:rsidRPr="009628AD">
        <w:rPr>
          <w:rFonts w:eastAsia="標楷體" w:hint="eastAsia"/>
          <w:noProof/>
          <w:color w:val="000000" w:themeColor="text1"/>
        </w:rPr>
        <w:t>3.</w:t>
      </w:r>
      <w:r w:rsidRPr="009628AD">
        <w:rPr>
          <w:rFonts w:eastAsia="標楷體" w:hint="eastAsia"/>
          <w:noProof/>
          <w:color w:val="000000" w:themeColor="text1"/>
        </w:rPr>
        <w:t>教育部高高屏區域教學資源中心「跨校教師成長團體」計畫</w:t>
      </w:r>
      <w:r w:rsidRPr="009628AD">
        <w:rPr>
          <w:rFonts w:eastAsia="標楷體" w:hint="eastAsia"/>
          <w:noProof/>
          <w:color w:val="000000" w:themeColor="text1"/>
        </w:rPr>
        <w:t>:</w:t>
      </w:r>
      <w:r w:rsidRPr="009628AD">
        <w:rPr>
          <w:rFonts w:eastAsia="標楷體" w:hint="eastAsia"/>
          <w:noProof/>
          <w:color w:val="000000" w:themeColor="text1"/>
        </w:rPr>
        <w:t>跨領域全英語教學技巧之交流。</w:t>
      </w:r>
    </w:p>
    <w:p w:rsidR="009D7500" w:rsidRPr="009D7500" w:rsidRDefault="009D7500" w:rsidP="00334CAC">
      <w:pPr>
        <w:ind w:leftChars="94" w:left="435" w:hangingChars="87" w:hanging="209"/>
        <w:rPr>
          <w:rFonts w:eastAsia="標楷體"/>
          <w:noProof/>
        </w:rPr>
      </w:pPr>
      <w:r>
        <w:rPr>
          <w:rFonts w:eastAsia="標楷體" w:hint="eastAsia"/>
          <w:noProof/>
        </w:rPr>
        <w:t>4.</w:t>
      </w:r>
      <w:r w:rsidRPr="009D7500">
        <w:rPr>
          <w:rFonts w:eastAsia="標楷體"/>
          <w:noProof/>
        </w:rPr>
        <w:t>“The Study of Anonymization Techniques on Set-Valued Data without Domain Generalization Hierarchy”, National Science Council of ROC, August 2010 - July 2011, NSC 99-2221-E-390 -033.</w:t>
      </w:r>
    </w:p>
    <w:p w:rsidR="009D7500" w:rsidRPr="009D7500" w:rsidRDefault="009D7500" w:rsidP="00334CAC">
      <w:pPr>
        <w:ind w:leftChars="94" w:left="435" w:hangingChars="87" w:hanging="209"/>
        <w:rPr>
          <w:rFonts w:eastAsia="標楷體"/>
          <w:noProof/>
        </w:rPr>
      </w:pPr>
      <w:r>
        <w:rPr>
          <w:rFonts w:eastAsia="標楷體" w:hint="eastAsia"/>
          <w:noProof/>
        </w:rPr>
        <w:t>5.</w:t>
      </w:r>
      <w:r w:rsidRPr="009D7500">
        <w:rPr>
          <w:rFonts w:eastAsia="標楷體" w:hint="eastAsia"/>
          <w:noProof/>
        </w:rPr>
        <w:t>行政院國家科學委員會邀請科技人士短期訪問“</w:t>
      </w:r>
      <w:r w:rsidRPr="009D7500">
        <w:rPr>
          <w:rFonts w:eastAsia="標楷體" w:hint="eastAsia"/>
          <w:noProof/>
        </w:rPr>
        <w:t>The 2010 International Conference on Advances in Social Network Analysis and Mining</w:t>
      </w:r>
      <w:r w:rsidRPr="009D7500">
        <w:rPr>
          <w:rFonts w:eastAsia="標楷體" w:hint="eastAsia"/>
          <w:noProof/>
        </w:rPr>
        <w:t>”</w:t>
      </w:r>
      <w:r w:rsidRPr="009D7500">
        <w:rPr>
          <w:rFonts w:eastAsia="標楷體" w:hint="eastAsia"/>
          <w:noProof/>
        </w:rPr>
        <w:t xml:space="preserve">, National Science Council of ROC, August 9, 2010 </w:t>
      </w:r>
      <w:r w:rsidRPr="009D7500">
        <w:rPr>
          <w:rFonts w:eastAsia="標楷體" w:hint="eastAsia"/>
          <w:noProof/>
        </w:rPr>
        <w:t>–</w:t>
      </w:r>
      <w:r w:rsidRPr="009D7500">
        <w:rPr>
          <w:rFonts w:eastAsia="標楷體" w:hint="eastAsia"/>
          <w:noProof/>
        </w:rPr>
        <w:t xml:space="preserve"> August 11, 2010, Odense, Denmark, </w:t>
      </w:r>
      <w:r w:rsidRPr="009D7500">
        <w:rPr>
          <w:rFonts w:eastAsia="標楷體" w:hint="eastAsia"/>
          <w:noProof/>
        </w:rPr>
        <w:t>補助編號</w:t>
      </w:r>
      <w:r w:rsidRPr="009D7500">
        <w:rPr>
          <w:rFonts w:eastAsia="標楷體" w:hint="eastAsia"/>
          <w:noProof/>
        </w:rPr>
        <w:t>99-2919-I-390-001-A1.</w:t>
      </w:r>
    </w:p>
    <w:p w:rsidR="009D7500" w:rsidRPr="009D7500" w:rsidRDefault="009D7500" w:rsidP="00334CAC">
      <w:pPr>
        <w:ind w:leftChars="94" w:left="435" w:hangingChars="87" w:hanging="209"/>
        <w:rPr>
          <w:rFonts w:eastAsia="標楷體"/>
          <w:noProof/>
        </w:rPr>
      </w:pPr>
      <w:r>
        <w:rPr>
          <w:rFonts w:eastAsia="標楷體" w:hint="eastAsia"/>
          <w:noProof/>
        </w:rPr>
        <w:t>6.</w:t>
      </w:r>
      <w:r w:rsidRPr="009D7500">
        <w:rPr>
          <w:rFonts w:eastAsia="標楷體"/>
          <w:noProof/>
        </w:rPr>
        <w:t>“A Study of Association Rule Hiding and K-Anonymization on Multi-Relational Tables”, National Science Council of ROC, August 2009 - July 2010, NSC 98-2221-E-390 -030.</w:t>
      </w:r>
    </w:p>
    <w:p w:rsidR="009D7500" w:rsidRPr="009D7500" w:rsidRDefault="009D7500" w:rsidP="00334CAC">
      <w:pPr>
        <w:ind w:leftChars="94" w:left="435" w:hangingChars="87" w:hanging="209"/>
        <w:rPr>
          <w:rFonts w:eastAsia="標楷體"/>
          <w:noProof/>
        </w:rPr>
      </w:pPr>
      <w:r>
        <w:rPr>
          <w:rFonts w:eastAsia="標楷體" w:hint="eastAsia"/>
          <w:noProof/>
        </w:rPr>
        <w:t>7.</w:t>
      </w:r>
      <w:r w:rsidRPr="009D7500">
        <w:rPr>
          <w:rFonts w:eastAsia="標楷體"/>
          <w:noProof/>
        </w:rPr>
        <w:t>“A Study of Efficient Maintenance of Hiding Constrained Association Rule Sets”, National Science Council of ROC, August 2008 - July 2009, NSC 97-2221-E-390 -021.</w:t>
      </w:r>
    </w:p>
    <w:p w:rsidR="009D7500" w:rsidRPr="004F4885" w:rsidRDefault="009D7500" w:rsidP="009D7500">
      <w:pPr>
        <w:ind w:leftChars="98" w:left="429" w:hangingChars="81" w:hanging="194"/>
        <w:rPr>
          <w:rFonts w:eastAsia="標楷體"/>
          <w:noProof/>
        </w:rPr>
      </w:pPr>
    </w:p>
    <w:p w:rsidR="009D7500" w:rsidRDefault="009D7500" w:rsidP="009D7500">
      <w:pPr>
        <w:rPr>
          <w:rFonts w:eastAsia="標楷體"/>
          <w:noProof/>
        </w:rPr>
      </w:pPr>
      <w:r>
        <w:rPr>
          <w:rFonts w:eastAsia="標楷體" w:hint="eastAsia"/>
          <w:noProof/>
        </w:rPr>
        <w:t>(E)</w:t>
      </w:r>
      <w:r w:rsidRPr="00BA5D41">
        <w:rPr>
          <w:rFonts w:eastAsia="標楷體" w:hint="eastAsia"/>
          <w:noProof/>
        </w:rPr>
        <w:t>技術報告及其他：</w:t>
      </w:r>
    </w:p>
    <w:p w:rsidR="00334CAC" w:rsidRPr="00334CAC" w:rsidRDefault="00334CAC" w:rsidP="00334CAC">
      <w:pPr>
        <w:ind w:leftChars="94" w:left="435" w:hangingChars="87" w:hanging="209"/>
        <w:rPr>
          <w:rFonts w:eastAsia="標楷體"/>
          <w:noProof/>
        </w:rPr>
      </w:pPr>
      <w:r>
        <w:rPr>
          <w:rFonts w:eastAsia="標楷體" w:hint="eastAsia"/>
          <w:noProof/>
        </w:rPr>
        <w:t>1.</w:t>
      </w:r>
      <w:r w:rsidRPr="00334CAC">
        <w:rPr>
          <w:rFonts w:eastAsia="標楷體"/>
          <w:noProof/>
        </w:rPr>
        <w:t>“The Study of Anonymization Techniques on Set-Valued Data without Domain Generation Hierarchy”, National Science Council of ROC, 2011, NSC 99-2221-E-390 -033.</w:t>
      </w:r>
    </w:p>
    <w:p w:rsidR="00334CAC" w:rsidRPr="00334CAC" w:rsidRDefault="00334CAC" w:rsidP="00334CAC">
      <w:pPr>
        <w:ind w:leftChars="94" w:left="435" w:hangingChars="87" w:hanging="209"/>
        <w:rPr>
          <w:rFonts w:eastAsia="標楷體"/>
          <w:noProof/>
        </w:rPr>
      </w:pPr>
      <w:r>
        <w:rPr>
          <w:rFonts w:eastAsia="標楷體" w:hint="eastAsia"/>
          <w:noProof/>
        </w:rPr>
        <w:t>2.</w:t>
      </w:r>
      <w:r w:rsidRPr="00334CAC">
        <w:rPr>
          <w:rFonts w:eastAsia="標楷體"/>
          <w:noProof/>
        </w:rPr>
        <w:t>“A Study of Association Rule Hiding and K-Anonymization on Multi-Relational Tables”, National Science Council of ROC, 2010, NSC 98-2221-E-390 -030.</w:t>
      </w:r>
    </w:p>
    <w:p w:rsidR="00062A6D" w:rsidRDefault="00334CAC" w:rsidP="00334CAC">
      <w:pPr>
        <w:ind w:leftChars="94" w:left="435" w:hangingChars="87" w:hanging="209"/>
        <w:rPr>
          <w:rFonts w:eastAsia="標楷體"/>
          <w:noProof/>
        </w:rPr>
      </w:pPr>
      <w:r>
        <w:rPr>
          <w:rFonts w:eastAsia="標楷體" w:hint="eastAsia"/>
          <w:noProof/>
        </w:rPr>
        <w:t>3.</w:t>
      </w:r>
      <w:r w:rsidRPr="00334CAC">
        <w:rPr>
          <w:rFonts w:eastAsia="標楷體"/>
          <w:noProof/>
        </w:rPr>
        <w:t>“A Study of Efficient Maintenance of Hiding Constrained Association Rule Sets”, National Science Council of ROC, 2009, NSC 97-2221-E-390 -021.</w:t>
      </w:r>
    </w:p>
    <w:p w:rsidR="00106A5A" w:rsidRDefault="00106A5A">
      <w:pPr>
        <w:widowControl/>
        <w:rPr>
          <w:rFonts w:eastAsia="標楷體"/>
          <w:noProof/>
        </w:rPr>
      </w:pPr>
      <w:r>
        <w:rPr>
          <w:rFonts w:eastAsia="標楷體"/>
          <w:noProof/>
        </w:rPr>
        <w:br w:type="page"/>
      </w:r>
    </w:p>
    <w:p w:rsidR="00106A5A" w:rsidRPr="0054216D" w:rsidRDefault="00106A5A" w:rsidP="00106A5A">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55" name="圖片 9"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106A5A" w:rsidRPr="0054216D" w:rsidRDefault="00106A5A" w:rsidP="00106A5A">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106A5A" w:rsidRPr="0054216D" w:rsidRDefault="00106A5A" w:rsidP="00106A5A">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106A5A" w:rsidRPr="0054216D" w:rsidRDefault="00106A5A" w:rsidP="00106A5A">
      <w:pPr>
        <w:rPr>
          <w:rFonts w:ascii="Calibri" w:eastAsia="標楷體" w:hAnsi="Calibri"/>
          <w:b/>
          <w:sz w:val="20"/>
          <w:szCs w:val="20"/>
        </w:rPr>
      </w:pPr>
      <w:r w:rsidRPr="0054216D">
        <w:rPr>
          <w:rFonts w:ascii="Calibri" w:eastAsia="標楷體" w:hAnsi="Calibri"/>
          <w:b/>
          <w:sz w:val="20"/>
          <w:szCs w:val="20"/>
        </w:rPr>
        <w:t xml:space="preserve">NO. </w:t>
      </w:r>
      <w:r w:rsidRPr="0054216D">
        <w:rPr>
          <w:rFonts w:ascii="Calibri" w:eastAsia="標楷體" w:hAnsi="Calibri"/>
          <w:b/>
          <w:noProof/>
          <w:sz w:val="20"/>
          <w:szCs w:val="20"/>
        </w:rPr>
        <w:t>3</w:t>
      </w:r>
      <w:r>
        <w:rPr>
          <w:rFonts w:ascii="Calibri" w:eastAsia="標楷體" w:hAnsi="Calibri" w:hint="eastAsia"/>
          <w:b/>
          <w:noProof/>
          <w:sz w:val="20"/>
          <w:szCs w:val="20"/>
        </w:rPr>
        <w:t>5</w:t>
      </w:r>
    </w:p>
    <w:tbl>
      <w:tblPr>
        <w:tblW w:w="0" w:type="auto"/>
        <w:tblBorders>
          <w:insideH w:val="single" w:sz="18" w:space="0" w:color="FFFFFF"/>
          <w:insideV w:val="single" w:sz="18" w:space="0" w:color="FFFFFF"/>
        </w:tblBorders>
        <w:tblLook w:val="01E0"/>
      </w:tblPr>
      <w:tblGrid>
        <w:gridCol w:w="1718"/>
        <w:gridCol w:w="7572"/>
      </w:tblGrid>
      <w:tr w:rsidR="00106A5A" w:rsidRPr="0054216D" w:rsidTr="00D672C9">
        <w:tc>
          <w:tcPr>
            <w:tcW w:w="1788" w:type="dxa"/>
            <w:tcBorders>
              <w:top w:val="single" w:sz="18" w:space="0" w:color="000080"/>
              <w:left w:val="single" w:sz="18" w:space="0" w:color="000080"/>
              <w:bottom w:val="single" w:sz="18" w:space="0" w:color="FFFFFF"/>
            </w:tcBorders>
            <w:shd w:val="pct20" w:color="000000" w:fill="FFFFFF"/>
          </w:tcPr>
          <w:p w:rsidR="00106A5A" w:rsidRPr="0054216D" w:rsidRDefault="00106A5A" w:rsidP="00D672C9">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106A5A" w:rsidRPr="0054216D" w:rsidRDefault="00106A5A" w:rsidP="00D672C9">
            <w:pPr>
              <w:rPr>
                <w:rFonts w:ascii="Calibri" w:eastAsia="標楷體" w:hAnsi="Calibri"/>
                <w:b/>
                <w:bCs/>
              </w:rPr>
            </w:pPr>
            <w:r w:rsidRPr="0054216D">
              <w:rPr>
                <w:rFonts w:ascii="Calibri" w:eastAsia="標楷體" w:hAnsi="標楷體"/>
                <w:b/>
                <w:bCs/>
                <w:noProof/>
              </w:rPr>
              <w:t>資訊管理學系</w:t>
            </w:r>
          </w:p>
        </w:tc>
      </w:tr>
      <w:tr w:rsidR="00106A5A" w:rsidRPr="0054216D" w:rsidTr="00D672C9">
        <w:tc>
          <w:tcPr>
            <w:tcW w:w="1788" w:type="dxa"/>
            <w:tcBorders>
              <w:top w:val="single" w:sz="18" w:space="0" w:color="FFFFFF"/>
              <w:left w:val="single" w:sz="18" w:space="0" w:color="000080"/>
              <w:bottom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noProof/>
              </w:rPr>
              <w:t>Information Management, NUK</w:t>
            </w:r>
          </w:p>
        </w:tc>
      </w:tr>
      <w:tr w:rsidR="00106A5A" w:rsidRPr="0054216D" w:rsidTr="00D672C9">
        <w:tc>
          <w:tcPr>
            <w:tcW w:w="1788" w:type="dxa"/>
            <w:tcBorders>
              <w:top w:val="single" w:sz="18" w:space="0" w:color="000080"/>
              <w:left w:val="single" w:sz="18" w:space="0" w:color="000080"/>
              <w:bottom w:val="single" w:sz="18" w:space="0" w:color="FFFFFF"/>
            </w:tcBorders>
            <w:shd w:val="pct20" w:color="000000" w:fill="FFFFFF"/>
          </w:tcPr>
          <w:p w:rsidR="00106A5A" w:rsidRPr="0054216D" w:rsidRDefault="00106A5A" w:rsidP="00D672C9">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106A5A" w:rsidRPr="0054216D" w:rsidRDefault="00106A5A" w:rsidP="00D672C9">
            <w:pPr>
              <w:rPr>
                <w:rFonts w:ascii="Calibri" w:eastAsia="標楷體" w:hAnsi="Calibri"/>
                <w:b/>
              </w:rPr>
            </w:pPr>
            <w:r w:rsidRPr="0054216D">
              <w:rPr>
                <w:rFonts w:ascii="Calibri" w:eastAsia="標楷體" w:hAnsi="標楷體"/>
                <w:b/>
                <w:noProof/>
              </w:rPr>
              <w:t>陶幼慧</w:t>
            </w:r>
          </w:p>
        </w:tc>
      </w:tr>
      <w:tr w:rsidR="00106A5A" w:rsidRPr="0054216D" w:rsidTr="00D672C9">
        <w:tc>
          <w:tcPr>
            <w:tcW w:w="1788" w:type="dxa"/>
            <w:tcBorders>
              <w:top w:val="single" w:sz="18" w:space="0" w:color="FFFFFF"/>
              <w:left w:val="single" w:sz="18" w:space="0" w:color="000080"/>
              <w:bottom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noProof/>
              </w:rPr>
              <w:t>Yu-Hui Tao</w:t>
            </w:r>
          </w:p>
        </w:tc>
      </w:tr>
      <w:tr w:rsidR="00106A5A" w:rsidRPr="0054216D" w:rsidTr="00D672C9">
        <w:tc>
          <w:tcPr>
            <w:tcW w:w="1788" w:type="dxa"/>
            <w:tcBorders>
              <w:top w:val="single" w:sz="18" w:space="0" w:color="000080"/>
              <w:left w:val="single" w:sz="18" w:space="0" w:color="000080"/>
              <w:bottom w:val="single" w:sz="18" w:space="0" w:color="FFFFFF"/>
            </w:tcBorders>
            <w:shd w:val="pct20" w:color="000000" w:fill="FFFFFF"/>
          </w:tcPr>
          <w:p w:rsidR="00106A5A" w:rsidRPr="00106A5A" w:rsidRDefault="00106A5A" w:rsidP="00D672C9">
            <w:pPr>
              <w:rPr>
                <w:rFonts w:ascii="Calibri" w:eastAsia="標楷體" w:hAnsi="Calibri"/>
                <w:color w:val="000000" w:themeColor="text1"/>
              </w:rPr>
            </w:pPr>
            <w:r w:rsidRPr="00106A5A">
              <w:rPr>
                <w:rFonts w:ascii="Calibri" w:eastAsia="標楷體" w:hAnsi="標楷體"/>
                <w:color w:val="000000" w:themeColor="text1"/>
              </w:rPr>
              <w:t>職級</w:t>
            </w:r>
          </w:p>
        </w:tc>
        <w:tc>
          <w:tcPr>
            <w:tcW w:w="8814" w:type="dxa"/>
            <w:tcBorders>
              <w:top w:val="single" w:sz="18" w:space="0" w:color="000080"/>
              <w:bottom w:val="single" w:sz="18" w:space="0" w:color="FFFFFF"/>
              <w:right w:val="single" w:sz="18" w:space="0" w:color="000080"/>
            </w:tcBorders>
            <w:shd w:val="pct20" w:color="000000" w:fill="FFFFFF"/>
          </w:tcPr>
          <w:p w:rsidR="00106A5A" w:rsidRPr="00106A5A" w:rsidRDefault="00106A5A" w:rsidP="00D672C9">
            <w:pPr>
              <w:rPr>
                <w:rFonts w:ascii="Calibri" w:eastAsia="標楷體" w:hAnsi="Calibri"/>
                <w:color w:val="000000" w:themeColor="text1"/>
              </w:rPr>
            </w:pPr>
            <w:r w:rsidRPr="00106A5A">
              <w:rPr>
                <w:rFonts w:ascii="Calibri" w:eastAsia="標楷體" w:hAnsi="標楷體"/>
                <w:noProof/>
                <w:color w:val="000000" w:themeColor="text1"/>
              </w:rPr>
              <w:t>教授</w:t>
            </w:r>
            <w:r w:rsidRPr="00106A5A">
              <w:rPr>
                <w:rFonts w:ascii="Calibri" w:eastAsia="標楷體" w:hAnsi="標楷體" w:hint="eastAsia"/>
                <w:noProof/>
                <w:color w:val="000000" w:themeColor="text1"/>
              </w:rPr>
              <w:t>兼管理學院院長</w:t>
            </w:r>
          </w:p>
        </w:tc>
      </w:tr>
      <w:tr w:rsidR="00106A5A" w:rsidRPr="0054216D" w:rsidTr="00D672C9">
        <w:tc>
          <w:tcPr>
            <w:tcW w:w="1788" w:type="dxa"/>
            <w:tcBorders>
              <w:top w:val="single" w:sz="18" w:space="0" w:color="FFFFFF"/>
              <w:left w:val="single" w:sz="18" w:space="0" w:color="000080"/>
              <w:bottom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106A5A" w:rsidRPr="0054216D" w:rsidRDefault="00106A5A" w:rsidP="00106A5A">
            <w:pPr>
              <w:rPr>
                <w:rFonts w:ascii="Calibri" w:eastAsia="標楷體" w:hAnsi="Calibri"/>
              </w:rPr>
            </w:pPr>
            <w:r w:rsidRPr="0054216D">
              <w:rPr>
                <w:rFonts w:ascii="Calibri" w:eastAsia="標楷體" w:hAnsi="Calibri"/>
                <w:noProof/>
              </w:rPr>
              <w:t xml:space="preserve">Professor </w:t>
            </w:r>
            <w:r>
              <w:rPr>
                <w:rFonts w:ascii="Calibri" w:eastAsia="標楷體" w:hAnsi="Calibri" w:hint="eastAsia"/>
                <w:noProof/>
              </w:rPr>
              <w:t>&amp; Dean</w:t>
            </w:r>
          </w:p>
        </w:tc>
      </w:tr>
      <w:tr w:rsidR="00106A5A" w:rsidRPr="0054216D" w:rsidTr="00D672C9">
        <w:tc>
          <w:tcPr>
            <w:tcW w:w="1788" w:type="dxa"/>
            <w:tcBorders>
              <w:top w:val="single" w:sz="18" w:space="0" w:color="000080"/>
              <w:left w:val="single" w:sz="18" w:space="0" w:color="000080"/>
              <w:bottom w:val="single" w:sz="18" w:space="0" w:color="FFFFFF"/>
            </w:tcBorders>
            <w:shd w:val="pct20" w:color="000000" w:fill="FFFFFF"/>
          </w:tcPr>
          <w:p w:rsidR="00106A5A" w:rsidRPr="0054216D" w:rsidRDefault="00106A5A" w:rsidP="00D672C9">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106A5A" w:rsidRPr="0054216D" w:rsidRDefault="00106A5A" w:rsidP="00D672C9">
            <w:pPr>
              <w:rPr>
                <w:rFonts w:ascii="Calibri" w:eastAsia="標楷體" w:hAnsi="Calibri"/>
              </w:rPr>
            </w:pPr>
            <w:r w:rsidRPr="0054216D">
              <w:rPr>
                <w:rFonts w:ascii="Calibri" w:eastAsia="標楷體" w:hAnsi="標楷體"/>
                <w:noProof/>
              </w:rPr>
              <w:t>美國俄亥俄州立大學工業工</w:t>
            </w:r>
            <w:smartTag w:uri="urn:schemas-microsoft-com:office:smarttags" w:element="PersonName">
              <w:smartTagPr>
                <w:attr w:name="ProductID" w:val="程"/>
              </w:smartTagPr>
              <w:r w:rsidRPr="0054216D">
                <w:rPr>
                  <w:rFonts w:ascii="Calibri" w:eastAsia="標楷體" w:hAnsi="標楷體"/>
                  <w:noProof/>
                </w:rPr>
                <w:t>程</w:t>
              </w:r>
            </w:smartTag>
            <w:r w:rsidRPr="0054216D">
              <w:rPr>
                <w:rFonts w:ascii="Calibri" w:eastAsia="標楷體" w:hAnsi="標楷體"/>
                <w:noProof/>
              </w:rPr>
              <w:t>博士</w:t>
            </w:r>
          </w:p>
        </w:tc>
      </w:tr>
      <w:tr w:rsidR="00106A5A" w:rsidRPr="0054216D" w:rsidTr="00D672C9">
        <w:tc>
          <w:tcPr>
            <w:tcW w:w="1788" w:type="dxa"/>
            <w:tcBorders>
              <w:top w:val="single" w:sz="18" w:space="0" w:color="FFFFFF"/>
              <w:left w:val="single" w:sz="18" w:space="0" w:color="000080"/>
              <w:bottom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noProof/>
              </w:rPr>
              <w:t>Ph D. in Industrial Engineering, Ohio State University, USA</w:t>
            </w:r>
          </w:p>
        </w:tc>
      </w:tr>
      <w:tr w:rsidR="00106A5A" w:rsidRPr="0054216D" w:rsidTr="00D672C9">
        <w:tc>
          <w:tcPr>
            <w:tcW w:w="1788" w:type="dxa"/>
            <w:tcBorders>
              <w:top w:val="single" w:sz="18" w:space="0" w:color="000080"/>
              <w:left w:val="single" w:sz="18" w:space="0" w:color="000080"/>
              <w:bottom w:val="single" w:sz="18" w:space="0" w:color="FFFFFF"/>
            </w:tcBorders>
            <w:shd w:val="pct20" w:color="000000" w:fill="FFFFFF"/>
          </w:tcPr>
          <w:p w:rsidR="00106A5A" w:rsidRPr="0054216D" w:rsidRDefault="00106A5A" w:rsidP="00D672C9">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106A5A" w:rsidRPr="0054216D" w:rsidRDefault="00106A5A" w:rsidP="00D672C9">
            <w:pPr>
              <w:rPr>
                <w:rFonts w:ascii="Calibri" w:eastAsia="標楷體" w:hAnsi="Calibri"/>
              </w:rPr>
            </w:pPr>
            <w:r w:rsidRPr="0054216D">
              <w:rPr>
                <w:rFonts w:ascii="Calibri" w:eastAsia="標楷體" w:hAnsi="標楷體"/>
                <w:noProof/>
              </w:rPr>
              <w:t>電子商務、電腦人機介面、遠距學習</w:t>
            </w:r>
          </w:p>
        </w:tc>
      </w:tr>
      <w:tr w:rsidR="00106A5A" w:rsidRPr="0054216D" w:rsidTr="00D672C9">
        <w:tc>
          <w:tcPr>
            <w:tcW w:w="1788" w:type="dxa"/>
            <w:tcBorders>
              <w:top w:val="single" w:sz="18" w:space="0" w:color="FFFFFF"/>
              <w:left w:val="single" w:sz="18" w:space="0" w:color="000080"/>
              <w:bottom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noProof/>
              </w:rPr>
              <w:t xml:space="preserve">E-Commerce, Distance Learning, Human-Computer Interaction </w:t>
            </w:r>
          </w:p>
        </w:tc>
      </w:tr>
      <w:tr w:rsidR="00106A5A" w:rsidRPr="0054216D" w:rsidTr="00D672C9">
        <w:tc>
          <w:tcPr>
            <w:tcW w:w="1788" w:type="dxa"/>
            <w:tcBorders>
              <w:top w:val="single" w:sz="18" w:space="0" w:color="000080"/>
              <w:left w:val="single" w:sz="18" w:space="0" w:color="000080"/>
              <w:bottom w:val="single" w:sz="18" w:space="0" w:color="000080"/>
              <w:right w:val="nil"/>
            </w:tcBorders>
            <w:shd w:val="pct20" w:color="000000" w:fill="FFFFFF"/>
          </w:tcPr>
          <w:p w:rsidR="00106A5A" w:rsidRPr="0054216D" w:rsidRDefault="00106A5A" w:rsidP="00D672C9">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106A5A" w:rsidRPr="0054216D" w:rsidRDefault="00106A5A" w:rsidP="00D672C9">
            <w:pPr>
              <w:rPr>
                <w:rFonts w:ascii="Calibri" w:eastAsia="標楷體" w:hAnsi="Calibri"/>
              </w:rPr>
            </w:pPr>
            <w:r w:rsidRPr="0054216D">
              <w:rPr>
                <w:rFonts w:ascii="Calibri" w:eastAsia="標楷體" w:hAnsi="Calibri"/>
                <w:noProof/>
              </w:rPr>
              <w:t>ytao@nuk.edu.tw</w:t>
            </w:r>
          </w:p>
        </w:tc>
      </w:tr>
      <w:tr w:rsidR="00106A5A" w:rsidRPr="0054216D" w:rsidTr="00D672C9">
        <w:tc>
          <w:tcPr>
            <w:tcW w:w="1788" w:type="dxa"/>
            <w:tcBorders>
              <w:top w:val="single" w:sz="18" w:space="0" w:color="000080"/>
              <w:left w:val="single" w:sz="18" w:space="0" w:color="000080"/>
              <w:bottom w:val="single" w:sz="18" w:space="0" w:color="000080"/>
              <w:right w:val="nil"/>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106A5A" w:rsidRPr="0054216D" w:rsidRDefault="00106A5A" w:rsidP="00D672C9">
            <w:pPr>
              <w:rPr>
                <w:rFonts w:ascii="Calibri" w:eastAsia="標楷體" w:hAnsi="Calibri"/>
              </w:rPr>
            </w:pPr>
            <w:r w:rsidRPr="0054216D">
              <w:rPr>
                <w:rFonts w:ascii="Calibri" w:eastAsia="標楷體" w:hAnsi="Calibri"/>
                <w:noProof/>
              </w:rPr>
              <w:t>5919220</w:t>
            </w:r>
          </w:p>
        </w:tc>
      </w:tr>
    </w:tbl>
    <w:p w:rsidR="00106A5A" w:rsidRPr="0054216D" w:rsidRDefault="00106A5A" w:rsidP="00106A5A">
      <w:pPr>
        <w:rPr>
          <w:rFonts w:ascii="Calibri" w:eastAsia="標楷體" w:hAnsi="Calibri"/>
        </w:rPr>
      </w:pPr>
    </w:p>
    <w:p w:rsidR="00106A5A" w:rsidRPr="00D672C9" w:rsidRDefault="00106A5A" w:rsidP="00106A5A">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w:t>
      </w:r>
      <w:r w:rsidRPr="00D672C9">
        <w:rPr>
          <w:rFonts w:ascii="Calibri" w:eastAsia="標楷體" w:hAnsi="Calibri"/>
          <w:color w:val="000000" w:themeColor="text1"/>
          <w:sz w:val="28"/>
          <w:szCs w:val="28"/>
        </w:rPr>
        <w:t>ation  200</w:t>
      </w:r>
      <w:r w:rsidRPr="00D672C9">
        <w:rPr>
          <w:rFonts w:ascii="Calibri" w:eastAsia="標楷體" w:hAnsi="Calibri" w:hint="eastAsia"/>
          <w:color w:val="000000" w:themeColor="text1"/>
          <w:sz w:val="28"/>
          <w:szCs w:val="28"/>
        </w:rPr>
        <w:t>9</w:t>
      </w:r>
      <w:r w:rsidRPr="00D672C9">
        <w:rPr>
          <w:rFonts w:ascii="Calibri" w:eastAsia="標楷體" w:hAnsi="Calibri"/>
          <w:color w:val="000000" w:themeColor="text1"/>
          <w:sz w:val="28"/>
          <w:szCs w:val="28"/>
        </w:rPr>
        <w:t>~201</w:t>
      </w:r>
      <w:r w:rsidRPr="00D672C9">
        <w:rPr>
          <w:rFonts w:ascii="Calibri" w:eastAsia="標楷體" w:hAnsi="Calibri" w:hint="eastAsia"/>
          <w:color w:val="000000" w:themeColor="text1"/>
          <w:sz w:val="28"/>
          <w:szCs w:val="28"/>
        </w:rPr>
        <w:t>3</w:t>
      </w:r>
    </w:p>
    <w:p w:rsidR="00106A5A" w:rsidRPr="00D672C9" w:rsidRDefault="00106A5A" w:rsidP="00106A5A">
      <w:pPr>
        <w:ind w:left="240" w:hangingChars="100" w:hanging="240"/>
        <w:rPr>
          <w:rFonts w:ascii="Calibri" w:eastAsia="標楷體" w:hAnsi="Calibri"/>
          <w:noProof/>
          <w:color w:val="000000" w:themeColor="text1"/>
        </w:rPr>
      </w:pPr>
      <w:r w:rsidRPr="00D672C9">
        <w:rPr>
          <w:rFonts w:ascii="Calibri" w:eastAsia="標楷體" w:hAnsi="標楷體"/>
          <w:noProof/>
          <w:color w:val="000000" w:themeColor="text1"/>
        </w:rPr>
        <w:t>(A)</w:t>
      </w:r>
      <w:r w:rsidRPr="00D672C9">
        <w:rPr>
          <w:rFonts w:ascii="Calibri" w:eastAsia="標楷體" w:hAnsi="標楷體"/>
          <w:noProof/>
          <w:color w:val="000000" w:themeColor="text1"/>
        </w:rPr>
        <w:t>期刊論文</w:t>
      </w:r>
    </w:p>
    <w:p w:rsidR="00106A5A" w:rsidRPr="00D672C9" w:rsidRDefault="00106A5A" w:rsidP="00106A5A">
      <w:pPr>
        <w:ind w:leftChars="99" w:left="459" w:hangingChars="92" w:hanging="221"/>
        <w:rPr>
          <w:rFonts w:eastAsia="標楷體"/>
          <w:noProof/>
          <w:color w:val="000000" w:themeColor="text1"/>
        </w:rPr>
      </w:pPr>
      <w:r w:rsidRPr="00D672C9">
        <w:rPr>
          <w:rFonts w:eastAsia="標楷體"/>
          <w:noProof/>
          <w:color w:val="000000" w:themeColor="text1"/>
        </w:rPr>
        <w:t>1.</w:t>
      </w:r>
      <w:r w:rsidRPr="00D672C9">
        <w:rPr>
          <w:rFonts w:eastAsia="標楷體"/>
          <w:noProof/>
          <w:color w:val="000000" w:themeColor="text1"/>
        </w:rPr>
        <w:tab/>
        <w:t>Wu, Y.-L., Tao, Y.-H.*, C.-P. Lee, S.-Y., Wang, and C.-Y. Chiu, User-switching behaviors in Social Network Sites, Computers in Human Behavior, (Accepted).</w:t>
      </w:r>
      <w:r w:rsidRPr="00D672C9">
        <w:rPr>
          <w:rFonts w:eastAsia="標楷體" w:hint="eastAsia"/>
          <w:noProof/>
          <w:color w:val="000000" w:themeColor="text1"/>
        </w:rPr>
        <w:t>(2013)</w:t>
      </w:r>
    </w:p>
    <w:p w:rsidR="00106A5A" w:rsidRPr="00D672C9" w:rsidRDefault="00106A5A" w:rsidP="00106A5A">
      <w:pPr>
        <w:ind w:leftChars="99" w:left="459" w:hangingChars="92" w:hanging="221"/>
        <w:rPr>
          <w:rFonts w:eastAsia="標楷體"/>
          <w:noProof/>
          <w:color w:val="000000" w:themeColor="text1"/>
        </w:rPr>
      </w:pPr>
      <w:r w:rsidRPr="00D672C9">
        <w:rPr>
          <w:rFonts w:eastAsia="標楷體"/>
          <w:noProof/>
          <w:color w:val="000000" w:themeColor="text1"/>
        </w:rPr>
        <w:t>2.</w:t>
      </w:r>
      <w:r w:rsidRPr="00D672C9">
        <w:rPr>
          <w:rFonts w:eastAsia="標楷體"/>
          <w:noProof/>
          <w:color w:val="000000" w:themeColor="text1"/>
        </w:rPr>
        <w:tab/>
        <w:t>Yeh, C. R.and Tao, Y.-H.* (2013), How benefits and challenges of personal response system impact students' continuance intention? A Taiwanese context, Educational Technology &amp; Society, 16(2), 257-270. (SSCI)</w:t>
      </w:r>
    </w:p>
    <w:p w:rsidR="00106A5A" w:rsidRPr="00DC72D7" w:rsidRDefault="00106A5A" w:rsidP="00106A5A">
      <w:pPr>
        <w:ind w:leftChars="99" w:left="459" w:hangingChars="92" w:hanging="221"/>
        <w:rPr>
          <w:rFonts w:eastAsia="標楷體"/>
          <w:noProof/>
        </w:rPr>
      </w:pPr>
      <w:r>
        <w:rPr>
          <w:rFonts w:eastAsia="標楷體" w:hint="eastAsia"/>
          <w:noProof/>
        </w:rPr>
        <w:t>3</w:t>
      </w:r>
      <w:r w:rsidRPr="006D45C0">
        <w:rPr>
          <w:rFonts w:eastAsia="標楷體" w:hint="eastAsia"/>
          <w:noProof/>
        </w:rPr>
        <w:t>.Tao, Y.-H.*, C</w:t>
      </w:r>
      <w:r w:rsidRPr="00DC72D7">
        <w:rPr>
          <w:rFonts w:eastAsia="標楷體" w:hint="eastAsia"/>
          <w:noProof/>
        </w:rPr>
        <w:t xml:space="preserve">heng, C.-J. and Sun, S.- Y, Alignment of teacher and student perceptions on the continued use of business simulation games, </w:t>
      </w:r>
      <w:r w:rsidRPr="00DC72D7">
        <w:rPr>
          <w:rFonts w:eastAsia="標楷體"/>
          <w:noProof/>
        </w:rPr>
        <w:t>Educational Technology &amp; Society, 15(3), 2012, 177-189</w:t>
      </w:r>
    </w:p>
    <w:p w:rsidR="00106A5A" w:rsidRPr="00DC72D7" w:rsidRDefault="00106A5A" w:rsidP="00106A5A">
      <w:pPr>
        <w:ind w:leftChars="99" w:left="459" w:hangingChars="92" w:hanging="221"/>
        <w:rPr>
          <w:rFonts w:eastAsia="標楷體"/>
          <w:noProof/>
        </w:rPr>
      </w:pPr>
      <w:r>
        <w:rPr>
          <w:rFonts w:eastAsia="標楷體" w:hint="eastAsia"/>
          <w:noProof/>
        </w:rPr>
        <w:t>4.</w:t>
      </w:r>
      <w:r w:rsidRPr="00DC72D7">
        <w:rPr>
          <w:rFonts w:eastAsia="標楷體" w:hint="eastAsia"/>
          <w:noProof/>
        </w:rPr>
        <w:t xml:space="preserve">Tao, Y.-H.,Yeh, C. R.* and, Hung, K.-C., Effects of the heterogeneity of game complexity and user population in learning performance of business simulation games, </w:t>
      </w:r>
      <w:r w:rsidRPr="00DC72D7">
        <w:rPr>
          <w:rFonts w:eastAsia="標楷體"/>
          <w:noProof/>
        </w:rPr>
        <w:t>Computers &amp; Education</w:t>
      </w:r>
      <w:r w:rsidRPr="00DC72D7">
        <w:rPr>
          <w:rFonts w:eastAsia="標楷體" w:hint="eastAsia"/>
          <w:noProof/>
        </w:rPr>
        <w:t>, 59(4), 2012, 1350-1360 (SSCI).</w:t>
      </w:r>
    </w:p>
    <w:p w:rsidR="00106A5A" w:rsidRPr="00DC72D7" w:rsidRDefault="00106A5A" w:rsidP="00106A5A">
      <w:pPr>
        <w:ind w:leftChars="99" w:left="459" w:hangingChars="92" w:hanging="221"/>
        <w:rPr>
          <w:rFonts w:eastAsia="標楷體"/>
          <w:noProof/>
        </w:rPr>
      </w:pPr>
      <w:r>
        <w:rPr>
          <w:rFonts w:eastAsia="標楷體" w:hint="eastAsia"/>
          <w:noProof/>
        </w:rPr>
        <w:t>5.</w:t>
      </w:r>
      <w:r w:rsidRPr="00DC72D7">
        <w:rPr>
          <w:rFonts w:eastAsia="標楷體"/>
          <w:noProof/>
        </w:rPr>
        <w:t>Chao, C.-S. and Tao, Y.-H.* (2012), Human Flesh Search – A Supplemental Review, in Cyberpsychology, Behavior, and Social Networking</w:t>
      </w:r>
      <w:r w:rsidRPr="00DC72D7">
        <w:rPr>
          <w:rFonts w:eastAsia="標楷體" w:hint="eastAsia"/>
          <w:noProof/>
        </w:rPr>
        <w:t>, 15(7), 350-356</w:t>
      </w:r>
      <w:r w:rsidRPr="00DC72D7">
        <w:rPr>
          <w:rFonts w:eastAsia="標楷體"/>
          <w:noProof/>
        </w:rPr>
        <w:t xml:space="preserve"> (SSCI)</w:t>
      </w:r>
      <w:r w:rsidRPr="00DC72D7">
        <w:rPr>
          <w:rFonts w:eastAsia="標楷體" w:hint="eastAsia"/>
          <w:noProof/>
        </w:rPr>
        <w:t>.</w:t>
      </w:r>
    </w:p>
    <w:p w:rsidR="00106A5A" w:rsidRPr="00DC72D7" w:rsidRDefault="00106A5A" w:rsidP="00106A5A">
      <w:pPr>
        <w:ind w:leftChars="99" w:left="459" w:hangingChars="92" w:hanging="221"/>
        <w:rPr>
          <w:rFonts w:eastAsia="標楷體"/>
          <w:noProof/>
        </w:rPr>
      </w:pPr>
      <w:r>
        <w:rPr>
          <w:rFonts w:eastAsia="標楷體" w:hint="eastAsia"/>
          <w:noProof/>
        </w:rPr>
        <w:t>6.</w:t>
      </w:r>
      <w:r w:rsidRPr="00DC72D7">
        <w:rPr>
          <w:rFonts w:eastAsia="標楷體"/>
          <w:noProof/>
        </w:rPr>
        <w:t>Yeh, C. R. and Tao, Y.-H. (2012), Exploring college students' continuance usage of personal response system: A theory based study in Taiwanese context, Australasian Journal of Educational Technology</w:t>
      </w:r>
      <w:r w:rsidRPr="00DC72D7">
        <w:rPr>
          <w:rFonts w:eastAsia="標楷體" w:hint="eastAsia"/>
          <w:noProof/>
        </w:rPr>
        <w:t xml:space="preserve">, 28(5), 912-930 </w:t>
      </w:r>
      <w:r w:rsidRPr="00DC72D7">
        <w:rPr>
          <w:rFonts w:eastAsia="標楷體"/>
          <w:noProof/>
        </w:rPr>
        <w:t>(SSCI)</w:t>
      </w:r>
      <w:r w:rsidRPr="00DC72D7">
        <w:rPr>
          <w:rFonts w:eastAsia="標楷體" w:hint="eastAsia"/>
          <w:noProof/>
        </w:rPr>
        <w:t>.</w:t>
      </w:r>
    </w:p>
    <w:p w:rsidR="00106A5A" w:rsidRPr="00DC72D7" w:rsidRDefault="00106A5A" w:rsidP="00106A5A">
      <w:pPr>
        <w:ind w:leftChars="99" w:left="459" w:hangingChars="92" w:hanging="221"/>
        <w:rPr>
          <w:rFonts w:eastAsia="標楷體"/>
          <w:noProof/>
        </w:rPr>
      </w:pPr>
      <w:r>
        <w:rPr>
          <w:rFonts w:eastAsia="標楷體" w:hint="eastAsia"/>
          <w:noProof/>
        </w:rPr>
        <w:lastRenderedPageBreak/>
        <w:t>7.</w:t>
      </w:r>
      <w:r w:rsidRPr="00DC72D7">
        <w:rPr>
          <w:rFonts w:eastAsia="標楷體" w:hint="eastAsia"/>
          <w:noProof/>
        </w:rPr>
        <w:t>吳有龍、陶幼慧、楊倍箕、李京圃</w:t>
      </w:r>
      <w:r w:rsidRPr="00DC72D7">
        <w:rPr>
          <w:rFonts w:eastAsia="標楷體" w:hint="eastAsia"/>
          <w:noProof/>
        </w:rPr>
        <w:t>(2012)</w:t>
      </w:r>
      <w:r w:rsidRPr="00DC72D7">
        <w:rPr>
          <w:rFonts w:eastAsia="標楷體" w:hint="eastAsia"/>
          <w:noProof/>
        </w:rPr>
        <w:t>，</w:t>
      </w:r>
      <w:r w:rsidRPr="00DC72D7">
        <w:rPr>
          <w:rFonts w:eastAsia="標楷體" w:hint="eastAsia"/>
          <w:noProof/>
        </w:rPr>
        <w:t>Development and validation of a scale to measure blog service quality</w:t>
      </w:r>
      <w:r w:rsidRPr="00DC72D7">
        <w:rPr>
          <w:rFonts w:eastAsia="標楷體" w:hint="eastAsia"/>
          <w:noProof/>
        </w:rPr>
        <w:t>，電子商務學報，第十四卷，第一期，</w:t>
      </w:r>
      <w:r w:rsidRPr="00DC72D7">
        <w:rPr>
          <w:rFonts w:eastAsia="標楷體" w:hint="eastAsia"/>
          <w:noProof/>
        </w:rPr>
        <w:t>2012</w:t>
      </w:r>
      <w:r w:rsidRPr="00DC72D7">
        <w:rPr>
          <w:rFonts w:eastAsia="標楷體" w:hint="eastAsia"/>
          <w:noProof/>
        </w:rPr>
        <w:t>，</w:t>
      </w:r>
      <w:r w:rsidRPr="00DC72D7">
        <w:rPr>
          <w:rFonts w:eastAsia="標楷體" w:hint="eastAsia"/>
          <w:noProof/>
        </w:rPr>
        <w:t>211-232 (TSSCI)</w:t>
      </w:r>
      <w:r w:rsidRPr="00DC72D7">
        <w:rPr>
          <w:rFonts w:eastAsia="標楷體" w:hint="eastAsia"/>
          <w:noProof/>
        </w:rPr>
        <w:t>。</w:t>
      </w:r>
    </w:p>
    <w:p w:rsidR="00106A5A" w:rsidRPr="00DC72D7" w:rsidRDefault="00106A5A" w:rsidP="00106A5A">
      <w:pPr>
        <w:ind w:leftChars="99" w:left="459" w:hangingChars="92" w:hanging="221"/>
        <w:rPr>
          <w:rFonts w:eastAsia="標楷體"/>
          <w:noProof/>
        </w:rPr>
      </w:pPr>
      <w:r>
        <w:rPr>
          <w:rFonts w:eastAsia="標楷體" w:hint="eastAsia"/>
          <w:noProof/>
        </w:rPr>
        <w:t>8.</w:t>
      </w:r>
      <w:r w:rsidRPr="00DC72D7">
        <w:rPr>
          <w:rFonts w:eastAsia="標楷體"/>
          <w:noProof/>
        </w:rPr>
        <w:t>Wu, Y.-L., Tao, Y.-H., and P.-C. Yang (2012), Learning from the past and present: measuring internet banking service quality, Service Industry Journal, 32(3), 477-497. (SSCI)</w:t>
      </w:r>
    </w:p>
    <w:p w:rsidR="00106A5A" w:rsidRPr="00DC72D7" w:rsidRDefault="00106A5A" w:rsidP="00106A5A">
      <w:pPr>
        <w:ind w:leftChars="99" w:left="459" w:hangingChars="92" w:hanging="221"/>
        <w:rPr>
          <w:rFonts w:eastAsia="標楷體"/>
          <w:noProof/>
        </w:rPr>
      </w:pPr>
      <w:r>
        <w:rPr>
          <w:rFonts w:eastAsia="標楷體" w:hint="eastAsia"/>
          <w:noProof/>
        </w:rPr>
        <w:t>9.</w:t>
      </w:r>
      <w:r w:rsidRPr="00DC72D7">
        <w:rPr>
          <w:rFonts w:eastAsia="標楷體"/>
          <w:noProof/>
        </w:rPr>
        <w:t>Tao, Y.-H., Liu, S.-C., &amp; C.-L. Lin (2011), Summary of FAQs from a topical forum based on the native composition structure, Expert Systems with Applications, 38, 527-535. (SCI)</w:t>
      </w:r>
    </w:p>
    <w:p w:rsidR="00106A5A" w:rsidRPr="00DC72D7" w:rsidRDefault="00106A5A" w:rsidP="00106A5A">
      <w:pPr>
        <w:ind w:leftChars="59" w:left="459" w:hangingChars="132" w:hanging="317"/>
        <w:rPr>
          <w:rFonts w:eastAsia="標楷體"/>
          <w:noProof/>
        </w:rPr>
      </w:pPr>
      <w:r>
        <w:rPr>
          <w:rFonts w:eastAsia="標楷體" w:hint="eastAsia"/>
          <w:noProof/>
        </w:rPr>
        <w:t>10.</w:t>
      </w:r>
      <w:r w:rsidRPr="00DC72D7">
        <w:rPr>
          <w:rFonts w:eastAsia="標楷體"/>
          <w:noProof/>
        </w:rPr>
        <w:t>Luor, T., Lu, H.-P., Wu, L.-L., &amp; Tao, Y.-H. (2010), The effect of emoticon in simplex and complex task-oriented communication: - An empirical study of instant messaging, Computers in Human Behavior, 26(5), 889-895. (SSCI)</w:t>
      </w:r>
    </w:p>
    <w:p w:rsidR="00106A5A" w:rsidRPr="00DC72D7" w:rsidRDefault="00106A5A" w:rsidP="00106A5A">
      <w:pPr>
        <w:ind w:leftChars="59" w:left="459" w:hangingChars="132" w:hanging="317"/>
        <w:rPr>
          <w:rFonts w:eastAsia="標楷體"/>
          <w:noProof/>
        </w:rPr>
      </w:pPr>
      <w:r>
        <w:rPr>
          <w:rFonts w:eastAsia="標楷體" w:hint="eastAsia"/>
          <w:noProof/>
        </w:rPr>
        <w:t>11.</w:t>
      </w:r>
      <w:r w:rsidRPr="00DC72D7">
        <w:rPr>
          <w:rFonts w:eastAsia="標楷體"/>
          <w:noProof/>
        </w:rPr>
        <w:t>Tao, Y.-H., Cheng, C.-J., &amp; Sun, S.- Y. (2009), What influences college students to continue using business simulation games? The Taiwan experience, Computers &amp; Education, 53(3), 929-939. (SSCI)</w:t>
      </w:r>
    </w:p>
    <w:p w:rsidR="00106A5A" w:rsidRPr="00DC72D7" w:rsidRDefault="00106A5A" w:rsidP="00106A5A">
      <w:pPr>
        <w:ind w:leftChars="59" w:left="459" w:hangingChars="132" w:hanging="317"/>
        <w:rPr>
          <w:rFonts w:eastAsia="標楷體"/>
          <w:noProof/>
        </w:rPr>
      </w:pPr>
      <w:r>
        <w:rPr>
          <w:rFonts w:eastAsia="標楷體" w:hint="eastAsia"/>
          <w:noProof/>
        </w:rPr>
        <w:t>12.</w:t>
      </w:r>
      <w:r w:rsidRPr="00DC72D7">
        <w:rPr>
          <w:rFonts w:eastAsia="標楷體"/>
          <w:noProof/>
        </w:rPr>
        <w:t>Yu, J.-S. &amp; Tao, Y.-H. (2009), Understanding business-level innovation technology adoption, Technovation, 29(2), 92-109. (SSCI)</w:t>
      </w:r>
    </w:p>
    <w:p w:rsidR="00106A5A" w:rsidRPr="00DC72D7" w:rsidRDefault="00106A5A" w:rsidP="00106A5A">
      <w:pPr>
        <w:ind w:leftChars="59" w:left="459" w:hangingChars="132" w:hanging="317"/>
        <w:rPr>
          <w:rFonts w:eastAsia="標楷體"/>
          <w:noProof/>
        </w:rPr>
      </w:pPr>
      <w:r>
        <w:rPr>
          <w:rFonts w:eastAsia="標楷體" w:hint="eastAsia"/>
          <w:noProof/>
        </w:rPr>
        <w:t>13.</w:t>
      </w:r>
      <w:r w:rsidRPr="00DC72D7">
        <w:rPr>
          <w:rFonts w:eastAsia="標楷體"/>
          <w:noProof/>
        </w:rPr>
        <w:t>Tao, Y.-H., Hong, T. , Lin, W., &amp; Chiu, Y., I (2009), A practical extension of Web usage mining with intentional browsing data toward usage, Expert Systems with Applications, 36(2), 3937-3945. (SCI)</w:t>
      </w:r>
    </w:p>
    <w:p w:rsidR="00106A5A" w:rsidRPr="0054216D" w:rsidRDefault="00106A5A" w:rsidP="00106A5A">
      <w:pPr>
        <w:rPr>
          <w:rFonts w:ascii="Calibri" w:eastAsia="標楷體" w:hAnsi="Calibri"/>
          <w:noProof/>
        </w:rPr>
      </w:pPr>
    </w:p>
    <w:p w:rsidR="00106A5A" w:rsidRPr="00D41306" w:rsidRDefault="00106A5A" w:rsidP="00106A5A">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t>1.</w:t>
      </w:r>
      <w:r w:rsidRPr="00D672C9">
        <w:rPr>
          <w:rFonts w:eastAsia="標楷體" w:hint="eastAsia"/>
          <w:noProof/>
          <w:color w:val="000000" w:themeColor="text1"/>
        </w:rPr>
        <w:tab/>
      </w:r>
      <w:r w:rsidRPr="00D672C9">
        <w:rPr>
          <w:rFonts w:eastAsia="標楷體" w:hint="eastAsia"/>
          <w:noProof/>
          <w:color w:val="000000" w:themeColor="text1"/>
        </w:rPr>
        <w:t>張雅琪、陶幼慧、于采右、蔡婉利、羅章銓、邱俊儒、陳雋中，「以手機應用程式推廣農產品銷售之研究</w:t>
      </w:r>
      <w:r w:rsidRPr="00D672C9">
        <w:rPr>
          <w:rFonts w:eastAsia="標楷體" w:hint="eastAsia"/>
          <w:noProof/>
          <w:color w:val="000000" w:themeColor="text1"/>
        </w:rPr>
        <w:t>-</w:t>
      </w:r>
      <w:r w:rsidRPr="00D672C9">
        <w:rPr>
          <w:rFonts w:eastAsia="標楷體" w:hint="eastAsia"/>
          <w:noProof/>
          <w:color w:val="000000" w:themeColor="text1"/>
        </w:rPr>
        <w:t>以台東鹿野鄉為例」，第十九屆</w:t>
      </w:r>
      <w:r w:rsidRPr="00D672C9">
        <w:rPr>
          <w:rFonts w:eastAsia="標楷體" w:hint="eastAsia"/>
          <w:noProof/>
          <w:color w:val="000000" w:themeColor="text1"/>
        </w:rPr>
        <w:t>IMP</w:t>
      </w:r>
      <w:r w:rsidRPr="00D672C9">
        <w:rPr>
          <w:rFonts w:eastAsia="標楷體" w:hint="eastAsia"/>
          <w:noProof/>
          <w:color w:val="000000" w:themeColor="text1"/>
        </w:rPr>
        <w:t>資訊管理暨實務研討會，</w:t>
      </w:r>
      <w:r w:rsidRPr="00D672C9">
        <w:rPr>
          <w:rFonts w:eastAsia="標楷體" w:hint="eastAsia"/>
          <w:noProof/>
          <w:color w:val="000000" w:themeColor="text1"/>
        </w:rPr>
        <w:t>12</w:t>
      </w:r>
      <w:r w:rsidRPr="00D672C9">
        <w:rPr>
          <w:rFonts w:eastAsia="標楷體" w:hint="eastAsia"/>
          <w:noProof/>
          <w:color w:val="000000" w:themeColor="text1"/>
        </w:rPr>
        <w:t>月</w:t>
      </w:r>
      <w:r w:rsidRPr="00D672C9">
        <w:rPr>
          <w:rFonts w:eastAsia="標楷體" w:hint="eastAsia"/>
          <w:noProof/>
          <w:color w:val="000000" w:themeColor="text1"/>
        </w:rPr>
        <w:t>7</w:t>
      </w:r>
      <w:r w:rsidRPr="00D672C9">
        <w:rPr>
          <w:rFonts w:eastAsia="標楷體" w:hint="eastAsia"/>
          <w:noProof/>
          <w:color w:val="000000" w:themeColor="text1"/>
        </w:rPr>
        <w:t>日，台中科技大學文化大學，</w:t>
      </w:r>
      <w:r w:rsidRPr="00D672C9">
        <w:rPr>
          <w:rFonts w:eastAsia="標楷體" w:hint="eastAsia"/>
          <w:noProof/>
          <w:color w:val="000000" w:themeColor="text1"/>
        </w:rPr>
        <w:t>2013</w:t>
      </w:r>
      <w:r w:rsidRPr="00D672C9">
        <w:rPr>
          <w:rFonts w:eastAsia="標楷體" w:hint="eastAsia"/>
          <w:noProof/>
          <w:color w:val="000000" w:themeColor="text1"/>
        </w:rPr>
        <w:t>。</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noProof/>
          <w:color w:val="000000" w:themeColor="text1"/>
        </w:rPr>
        <w:t>2.</w:t>
      </w:r>
      <w:r w:rsidRPr="00D672C9">
        <w:rPr>
          <w:rFonts w:eastAsia="標楷體"/>
          <w:noProof/>
          <w:color w:val="000000" w:themeColor="text1"/>
        </w:rPr>
        <w:tab/>
        <w:t>Tao, Y.-H., Enhancing the role of human resources and development in the success of a governmental funding project in Taiwan. The International Conference of Academy of Human Resource Developing, Taipei, Taiwan, November 5-8, 2013.</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noProof/>
          <w:color w:val="000000" w:themeColor="text1"/>
        </w:rPr>
        <w:t>3.</w:t>
      </w:r>
      <w:r w:rsidRPr="00D672C9">
        <w:rPr>
          <w:rFonts w:eastAsia="標楷體"/>
          <w:noProof/>
          <w:color w:val="000000" w:themeColor="text1"/>
        </w:rPr>
        <w:tab/>
        <w:t>Tao, Y.-H., Wu, Y.-L., Chang, C.-J. and Chang, C.-W., Measuring of QoE for cloud applications. Workshop on Intelligent Data Analysis and Management, Kaohsiung, Taiwan, September 11-13, 2013.</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noProof/>
          <w:color w:val="000000" w:themeColor="text1"/>
        </w:rPr>
        <w:t>4.</w:t>
      </w:r>
      <w:r w:rsidRPr="00D672C9">
        <w:rPr>
          <w:rFonts w:eastAsia="標楷體"/>
          <w:noProof/>
          <w:color w:val="000000" w:themeColor="text1"/>
        </w:rPr>
        <w:tab/>
        <w:t>Tao, Y.-H., Short review of the missing links in Teacher research models for educational technology acceptance in literature. Workshop on Learning Technology for Education in Cloud, Taiwan, Kaohsiung, September 11-13, 2013.</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noProof/>
          <w:color w:val="000000" w:themeColor="text1"/>
        </w:rPr>
        <w:t>5.</w:t>
      </w:r>
      <w:r w:rsidRPr="00D672C9">
        <w:rPr>
          <w:rFonts w:eastAsia="標楷體"/>
          <w:noProof/>
          <w:color w:val="000000" w:themeColor="text1"/>
        </w:rPr>
        <w:tab/>
        <w:t>Wu, Y.-L., Chang, C. J. and Tao, Y.-H., Closed-circuit television-enabled service - A review of security and privacy issues, 5th ITeS Workshop, IEEE Computer Software and Applications Conference, Kyoto, Japan, July, 22-26, 2013.</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noProof/>
          <w:color w:val="000000" w:themeColor="text1"/>
        </w:rPr>
        <w:t>6.</w:t>
      </w:r>
      <w:r w:rsidRPr="00D672C9">
        <w:rPr>
          <w:rFonts w:eastAsia="標楷體"/>
          <w:noProof/>
          <w:color w:val="000000" w:themeColor="text1"/>
        </w:rPr>
        <w:tab/>
        <w:t>Wu, Y.-L., Tao, Y.-H., Huang, G.-S. and Li, C.-P., The effects of intrapersonal sources and cognitive appraisals on user's privacy concerns in social networking sites, International Conference on Business and Information (BAI2013), Bali, Indonesia, July 7-9, 2013.</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lastRenderedPageBreak/>
        <w:t>7.</w:t>
      </w:r>
      <w:r w:rsidRPr="00D672C9">
        <w:rPr>
          <w:rFonts w:eastAsia="標楷體" w:hint="eastAsia"/>
          <w:noProof/>
          <w:color w:val="000000" w:themeColor="text1"/>
        </w:rPr>
        <w:tab/>
      </w:r>
      <w:r w:rsidRPr="00D672C9">
        <w:rPr>
          <w:rFonts w:eastAsia="標楷體" w:hint="eastAsia"/>
          <w:noProof/>
          <w:color w:val="000000" w:themeColor="text1"/>
        </w:rPr>
        <w:t>陶幼慧、洪崑欽，教師採用企業經營模擬遊戲之轉換障礙前導研究，數位科技</w:t>
      </w:r>
      <w:r w:rsidRPr="00D672C9">
        <w:rPr>
          <w:rFonts w:eastAsia="標楷體" w:hint="eastAsia"/>
          <w:noProof/>
          <w:color w:val="000000" w:themeColor="text1"/>
        </w:rPr>
        <w:t xml:space="preserve"> </w:t>
      </w:r>
      <w:r w:rsidRPr="00D672C9">
        <w:rPr>
          <w:rFonts w:eastAsia="標楷體" w:hint="eastAsia"/>
          <w:noProof/>
          <w:color w:val="000000" w:themeColor="text1"/>
        </w:rPr>
        <w:t>與創新管理研討會，</w:t>
      </w:r>
      <w:r w:rsidRPr="00D672C9">
        <w:rPr>
          <w:rFonts w:eastAsia="標楷體" w:hint="eastAsia"/>
          <w:noProof/>
          <w:color w:val="000000" w:themeColor="text1"/>
        </w:rPr>
        <w:t>6</w:t>
      </w:r>
      <w:r w:rsidRPr="00D672C9">
        <w:rPr>
          <w:rFonts w:eastAsia="標楷體" w:hint="eastAsia"/>
          <w:noProof/>
          <w:color w:val="000000" w:themeColor="text1"/>
        </w:rPr>
        <w:t>月</w:t>
      </w:r>
      <w:r w:rsidRPr="00D672C9">
        <w:rPr>
          <w:rFonts w:eastAsia="標楷體" w:hint="eastAsia"/>
          <w:noProof/>
          <w:color w:val="000000" w:themeColor="text1"/>
        </w:rPr>
        <w:t>22</w:t>
      </w:r>
      <w:r w:rsidRPr="00D672C9">
        <w:rPr>
          <w:rFonts w:eastAsia="標楷體" w:hint="eastAsia"/>
          <w:noProof/>
          <w:color w:val="000000" w:themeColor="text1"/>
        </w:rPr>
        <w:t>日，華梵大學，</w:t>
      </w:r>
      <w:r w:rsidRPr="00D672C9">
        <w:rPr>
          <w:rFonts w:eastAsia="標楷體" w:hint="eastAsia"/>
          <w:noProof/>
          <w:color w:val="000000" w:themeColor="text1"/>
        </w:rPr>
        <w:t>2013</w:t>
      </w:r>
      <w:r w:rsidRPr="00D672C9">
        <w:rPr>
          <w:rFonts w:eastAsia="標楷體" w:hint="eastAsia"/>
          <w:noProof/>
          <w:color w:val="000000" w:themeColor="text1"/>
        </w:rPr>
        <w:t>。</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t>8.</w:t>
      </w:r>
      <w:r w:rsidRPr="00D672C9">
        <w:rPr>
          <w:rFonts w:eastAsia="標楷體" w:hint="eastAsia"/>
          <w:noProof/>
          <w:color w:val="000000" w:themeColor="text1"/>
        </w:rPr>
        <w:tab/>
      </w:r>
      <w:r w:rsidRPr="00D672C9">
        <w:rPr>
          <w:rFonts w:eastAsia="標楷體" w:hint="eastAsia"/>
          <w:noProof/>
          <w:color w:val="000000" w:themeColor="text1"/>
        </w:rPr>
        <w:t>陶幼慧，企業經營模擬遊戲的使用者經驗好嗎</w:t>
      </w:r>
      <w:r w:rsidRPr="00D672C9">
        <w:rPr>
          <w:rFonts w:eastAsia="標楷體" w:hint="eastAsia"/>
          <w:noProof/>
          <w:color w:val="000000" w:themeColor="text1"/>
        </w:rPr>
        <w:t>?</w:t>
      </w:r>
      <w:r w:rsidRPr="00D672C9">
        <w:rPr>
          <w:rFonts w:eastAsia="標楷體" w:hint="eastAsia"/>
          <w:noProof/>
          <w:color w:val="000000" w:themeColor="text1"/>
        </w:rPr>
        <w:t>個案探討，第九屆知識社群研討會，</w:t>
      </w:r>
      <w:r w:rsidRPr="00D672C9">
        <w:rPr>
          <w:rFonts w:eastAsia="標楷體" w:hint="eastAsia"/>
          <w:noProof/>
          <w:color w:val="000000" w:themeColor="text1"/>
        </w:rPr>
        <w:t>6</w:t>
      </w:r>
      <w:r w:rsidRPr="00D672C9">
        <w:rPr>
          <w:rFonts w:eastAsia="標楷體" w:hint="eastAsia"/>
          <w:noProof/>
          <w:color w:val="000000" w:themeColor="text1"/>
        </w:rPr>
        <w:t>月</w:t>
      </w:r>
      <w:r w:rsidRPr="00D672C9">
        <w:rPr>
          <w:rFonts w:eastAsia="標楷體" w:hint="eastAsia"/>
          <w:noProof/>
          <w:color w:val="000000" w:themeColor="text1"/>
        </w:rPr>
        <w:t>1</w:t>
      </w:r>
      <w:r w:rsidRPr="00D672C9">
        <w:rPr>
          <w:rFonts w:eastAsia="標楷體" w:hint="eastAsia"/>
          <w:noProof/>
          <w:color w:val="000000" w:themeColor="text1"/>
        </w:rPr>
        <w:t>日，文化大學，</w:t>
      </w:r>
      <w:r w:rsidRPr="00D672C9">
        <w:rPr>
          <w:rFonts w:eastAsia="標楷體" w:hint="eastAsia"/>
          <w:noProof/>
          <w:color w:val="000000" w:themeColor="text1"/>
        </w:rPr>
        <w:t>2013</w:t>
      </w:r>
      <w:r w:rsidRPr="00D672C9">
        <w:rPr>
          <w:rFonts w:eastAsia="標楷體" w:hint="eastAsia"/>
          <w:noProof/>
          <w:color w:val="000000" w:themeColor="text1"/>
        </w:rPr>
        <w:t>。</w:t>
      </w:r>
      <w:r w:rsidRPr="00D672C9">
        <w:rPr>
          <w:rFonts w:eastAsia="標楷體" w:hint="eastAsia"/>
          <w:noProof/>
          <w:color w:val="000000" w:themeColor="text1"/>
        </w:rPr>
        <w:t>(Best Paper -</w:t>
      </w:r>
      <w:r w:rsidRPr="00D672C9">
        <w:rPr>
          <w:rFonts w:eastAsia="標楷體" w:hint="eastAsia"/>
          <w:noProof/>
          <w:color w:val="000000" w:themeColor="text1"/>
        </w:rPr>
        <w:t>優等獎</w:t>
      </w:r>
      <w:r w:rsidRPr="00D672C9">
        <w:rPr>
          <w:rFonts w:eastAsia="標楷體" w:hint="eastAsia"/>
          <w:noProof/>
          <w:color w:val="000000" w:themeColor="text1"/>
        </w:rPr>
        <w:t>)</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t>9.</w:t>
      </w:r>
      <w:r w:rsidRPr="00D672C9">
        <w:rPr>
          <w:rFonts w:eastAsia="標楷體" w:hint="eastAsia"/>
          <w:noProof/>
          <w:color w:val="000000" w:themeColor="text1"/>
        </w:rPr>
        <w:tab/>
      </w:r>
      <w:r w:rsidRPr="00D672C9">
        <w:rPr>
          <w:rFonts w:eastAsia="標楷體" w:hint="eastAsia"/>
          <w:noProof/>
          <w:color w:val="000000" w:themeColor="text1"/>
        </w:rPr>
        <w:t>吳有龍、陶幼慧、陳俊霖、李京圃、黃國鑫，雲端文件介面設計優使性之研究</w:t>
      </w:r>
      <w:r w:rsidRPr="00D672C9">
        <w:rPr>
          <w:rFonts w:eastAsia="標楷體" w:hint="eastAsia"/>
          <w:noProof/>
          <w:color w:val="000000" w:themeColor="text1"/>
        </w:rPr>
        <w:t>-</w:t>
      </w:r>
      <w:r w:rsidRPr="00D672C9">
        <w:rPr>
          <w:rFonts w:eastAsia="標楷體" w:hint="eastAsia"/>
          <w:noProof/>
          <w:color w:val="000000" w:themeColor="text1"/>
        </w:rPr>
        <w:t>以</w:t>
      </w:r>
      <w:r w:rsidRPr="00D672C9">
        <w:rPr>
          <w:rFonts w:eastAsia="標楷體" w:hint="eastAsia"/>
          <w:noProof/>
          <w:color w:val="000000" w:themeColor="text1"/>
        </w:rPr>
        <w:t>Microsoft SkyDrive</w:t>
      </w:r>
      <w:r w:rsidRPr="00D672C9">
        <w:rPr>
          <w:rFonts w:eastAsia="標楷體" w:hint="eastAsia"/>
          <w:noProof/>
          <w:color w:val="000000" w:themeColor="text1"/>
        </w:rPr>
        <w:t>及</w:t>
      </w:r>
      <w:r w:rsidRPr="00D672C9">
        <w:rPr>
          <w:rFonts w:eastAsia="標楷體" w:hint="eastAsia"/>
          <w:noProof/>
          <w:color w:val="000000" w:themeColor="text1"/>
        </w:rPr>
        <w:t>Google Drive</w:t>
      </w:r>
      <w:r w:rsidRPr="00D672C9">
        <w:rPr>
          <w:rFonts w:eastAsia="標楷體" w:hint="eastAsia"/>
          <w:noProof/>
          <w:color w:val="000000" w:themeColor="text1"/>
        </w:rPr>
        <w:t>為例，</w:t>
      </w:r>
      <w:r w:rsidRPr="00D672C9">
        <w:rPr>
          <w:rFonts w:eastAsia="標楷體" w:hint="eastAsia"/>
          <w:noProof/>
          <w:color w:val="000000" w:themeColor="text1"/>
        </w:rPr>
        <w:t xml:space="preserve"> </w:t>
      </w:r>
      <w:r w:rsidRPr="00D672C9">
        <w:rPr>
          <w:rFonts w:eastAsia="標楷體" w:hint="eastAsia"/>
          <w:noProof/>
          <w:color w:val="000000" w:themeColor="text1"/>
        </w:rPr>
        <w:t>資訊技術應用與管理研討會，</w:t>
      </w:r>
      <w:r w:rsidRPr="00D672C9">
        <w:rPr>
          <w:rFonts w:eastAsia="標楷體" w:hint="eastAsia"/>
          <w:noProof/>
          <w:color w:val="000000" w:themeColor="text1"/>
        </w:rPr>
        <w:t>5</w:t>
      </w:r>
      <w:r w:rsidRPr="00D672C9">
        <w:rPr>
          <w:rFonts w:eastAsia="標楷體" w:hint="eastAsia"/>
          <w:noProof/>
          <w:color w:val="000000" w:themeColor="text1"/>
        </w:rPr>
        <w:t>月</w:t>
      </w:r>
      <w:r w:rsidRPr="00D672C9">
        <w:rPr>
          <w:rFonts w:eastAsia="標楷體" w:hint="eastAsia"/>
          <w:noProof/>
          <w:color w:val="000000" w:themeColor="text1"/>
        </w:rPr>
        <w:t>31</w:t>
      </w:r>
      <w:r w:rsidRPr="00D672C9">
        <w:rPr>
          <w:rFonts w:eastAsia="標楷體" w:hint="eastAsia"/>
          <w:noProof/>
          <w:color w:val="000000" w:themeColor="text1"/>
        </w:rPr>
        <w:t>日，高雄市，</w:t>
      </w:r>
      <w:r w:rsidRPr="00D672C9">
        <w:rPr>
          <w:rFonts w:eastAsia="標楷體" w:hint="eastAsia"/>
          <w:noProof/>
          <w:color w:val="000000" w:themeColor="text1"/>
        </w:rPr>
        <w:t>2013</w:t>
      </w:r>
      <w:r w:rsidRPr="00D672C9">
        <w:rPr>
          <w:rFonts w:eastAsia="標楷體" w:hint="eastAsia"/>
          <w:noProof/>
          <w:color w:val="000000" w:themeColor="text1"/>
        </w:rPr>
        <w:t>。</w:t>
      </w:r>
    </w:p>
    <w:p w:rsidR="00106A5A" w:rsidRPr="00D672C9" w:rsidRDefault="00106A5A" w:rsidP="00106A5A">
      <w:pPr>
        <w:ind w:leftChars="59" w:left="406" w:hangingChars="110" w:hanging="264"/>
        <w:rPr>
          <w:rFonts w:eastAsia="標楷體"/>
          <w:noProof/>
          <w:color w:val="000000" w:themeColor="text1"/>
        </w:rPr>
      </w:pPr>
      <w:r w:rsidRPr="00D672C9">
        <w:rPr>
          <w:rFonts w:eastAsia="標楷體" w:hint="eastAsia"/>
          <w:noProof/>
          <w:color w:val="000000" w:themeColor="text1"/>
        </w:rPr>
        <w:t>10.</w:t>
      </w:r>
      <w:r w:rsidRPr="00D672C9">
        <w:rPr>
          <w:rFonts w:eastAsia="標楷體" w:hint="eastAsia"/>
          <w:noProof/>
          <w:color w:val="000000" w:themeColor="text1"/>
        </w:rPr>
        <w:t>陶幼慧、林佑翰、呂筱萱，融入人機協同合作概念的網絡搜尋自動摘要系統之形成性評估，第十八屆資訊管理暨實務研討會，</w:t>
      </w:r>
      <w:r w:rsidRPr="00D672C9">
        <w:rPr>
          <w:rFonts w:eastAsia="標楷體"/>
          <w:noProof/>
          <w:color w:val="000000" w:themeColor="text1"/>
        </w:rPr>
        <w:t>12</w:t>
      </w:r>
      <w:r w:rsidRPr="00D672C9">
        <w:rPr>
          <w:rFonts w:eastAsia="標楷體" w:hint="eastAsia"/>
          <w:noProof/>
          <w:color w:val="000000" w:themeColor="text1"/>
        </w:rPr>
        <w:t>月</w:t>
      </w:r>
      <w:r w:rsidRPr="00D672C9">
        <w:rPr>
          <w:rFonts w:eastAsia="標楷體"/>
          <w:noProof/>
          <w:color w:val="000000" w:themeColor="text1"/>
        </w:rPr>
        <w:t>8</w:t>
      </w:r>
      <w:r w:rsidRPr="00D672C9">
        <w:rPr>
          <w:rFonts w:eastAsia="標楷體" w:hint="eastAsia"/>
          <w:noProof/>
          <w:color w:val="000000" w:themeColor="text1"/>
        </w:rPr>
        <w:t>日，國立台北科技大學，</w:t>
      </w:r>
      <w:r w:rsidRPr="00D672C9">
        <w:rPr>
          <w:rFonts w:eastAsia="標楷體"/>
          <w:noProof/>
          <w:color w:val="000000" w:themeColor="text1"/>
        </w:rPr>
        <w:t>2012</w:t>
      </w:r>
      <w:r w:rsidRPr="00D672C9">
        <w:rPr>
          <w:rFonts w:eastAsia="標楷體" w:hint="eastAsia"/>
          <w:noProof/>
          <w:color w:val="000000" w:themeColor="text1"/>
        </w:rPr>
        <w:t>。</w:t>
      </w:r>
    </w:p>
    <w:p w:rsidR="00106A5A" w:rsidRPr="00D672C9" w:rsidRDefault="00106A5A" w:rsidP="00106A5A">
      <w:pPr>
        <w:ind w:leftChars="59" w:left="406" w:hangingChars="110" w:hanging="264"/>
        <w:rPr>
          <w:rFonts w:eastAsia="標楷體"/>
          <w:noProof/>
          <w:color w:val="000000" w:themeColor="text1"/>
        </w:rPr>
      </w:pPr>
      <w:r w:rsidRPr="00D672C9">
        <w:rPr>
          <w:rFonts w:eastAsia="標楷體" w:hint="eastAsia"/>
          <w:noProof/>
          <w:color w:val="000000" w:themeColor="text1"/>
        </w:rPr>
        <w:t xml:space="preserve">11.Tao, Y.-H., </w:t>
      </w:r>
      <w:r w:rsidRPr="00D672C9">
        <w:rPr>
          <w:rFonts w:eastAsia="標楷體"/>
          <w:noProof/>
          <w:color w:val="000000" w:themeColor="text1"/>
        </w:rPr>
        <w:t>Yeh, R. C</w:t>
      </w:r>
      <w:r w:rsidRPr="00D672C9">
        <w:rPr>
          <w:rFonts w:eastAsia="標楷體" w:hint="eastAsia"/>
          <w:noProof/>
          <w:color w:val="000000" w:themeColor="text1"/>
        </w:rPr>
        <w:t>,</w:t>
      </w:r>
      <w:r w:rsidRPr="00D672C9">
        <w:rPr>
          <w:rFonts w:eastAsia="標楷體"/>
          <w:noProof/>
          <w:color w:val="000000" w:themeColor="text1"/>
        </w:rPr>
        <w:t xml:space="preserve"> and .</w:t>
      </w:r>
      <w:r w:rsidRPr="00D672C9">
        <w:rPr>
          <w:rFonts w:eastAsia="標楷體" w:hint="eastAsia"/>
          <w:noProof/>
          <w:color w:val="000000" w:themeColor="text1"/>
        </w:rPr>
        <w:t>Hong, K.-C.</w:t>
      </w:r>
      <w:r w:rsidRPr="00D672C9">
        <w:rPr>
          <w:rFonts w:eastAsia="標楷體"/>
          <w:noProof/>
          <w:color w:val="000000" w:themeColor="text1"/>
        </w:rPr>
        <w:t xml:space="preserve">, </w:t>
      </w:r>
      <w:r w:rsidRPr="00D672C9">
        <w:rPr>
          <w:rFonts w:eastAsia="標楷體" w:hint="eastAsia"/>
          <w:noProof/>
          <w:color w:val="000000" w:themeColor="text1"/>
        </w:rPr>
        <w:t>Assessing the training effects of business simulation games: Perspectives of incremental knowledge and skills</w:t>
      </w:r>
      <w:r w:rsidRPr="00D672C9">
        <w:rPr>
          <w:rFonts w:eastAsia="標楷體"/>
          <w:noProof/>
          <w:color w:val="000000" w:themeColor="text1"/>
        </w:rPr>
        <w:t xml:space="preserve">, </w:t>
      </w:r>
      <w:r w:rsidRPr="00D672C9">
        <w:rPr>
          <w:rFonts w:eastAsia="標楷體" w:hint="eastAsia"/>
          <w:noProof/>
          <w:color w:val="000000" w:themeColor="text1"/>
        </w:rPr>
        <w:t>The International Conference of Academy of Human Resource Developing, Istanbul, Turkey, Nov. 8-10, 2012</w:t>
      </w:r>
      <w:r w:rsidRPr="00D672C9">
        <w:rPr>
          <w:rFonts w:eastAsia="標楷體"/>
          <w:noProof/>
          <w:color w:val="000000" w:themeColor="text1"/>
        </w:rPr>
        <w:t>.</w:t>
      </w:r>
    </w:p>
    <w:p w:rsidR="00106A5A" w:rsidRPr="00D672C9" w:rsidRDefault="00106A5A" w:rsidP="00106A5A">
      <w:pPr>
        <w:ind w:leftChars="59" w:left="406" w:hangingChars="110" w:hanging="264"/>
        <w:rPr>
          <w:rFonts w:eastAsia="標楷體"/>
          <w:noProof/>
          <w:color w:val="000000" w:themeColor="text1"/>
        </w:rPr>
      </w:pPr>
      <w:r w:rsidRPr="00D672C9">
        <w:rPr>
          <w:rFonts w:eastAsia="標楷體" w:hint="eastAsia"/>
          <w:noProof/>
          <w:color w:val="000000" w:themeColor="text1"/>
        </w:rPr>
        <w:t>12.</w:t>
      </w:r>
      <w:r w:rsidRPr="00D672C9">
        <w:rPr>
          <w:rFonts w:eastAsia="標楷體"/>
          <w:noProof/>
          <w:color w:val="000000" w:themeColor="text1"/>
        </w:rPr>
        <w:t>Tao, Y.-H., Hong, W.-J., and Yeh, R. C., Prototyping an online game platform through the formative design approach based on the Monopoly mechanism, Workshop on Learning Technology for Education in Cloud, Salamanca, Spain, July 11-13, 2012.</w:t>
      </w:r>
    </w:p>
    <w:p w:rsidR="00106A5A" w:rsidRPr="00D672C9" w:rsidRDefault="00106A5A" w:rsidP="00106A5A">
      <w:pPr>
        <w:ind w:leftChars="59" w:left="406" w:hangingChars="110" w:hanging="264"/>
        <w:rPr>
          <w:rFonts w:eastAsia="標楷體"/>
          <w:noProof/>
          <w:color w:val="000000" w:themeColor="text1"/>
        </w:rPr>
      </w:pPr>
      <w:r w:rsidRPr="00D672C9">
        <w:rPr>
          <w:rFonts w:eastAsia="標楷體" w:hint="eastAsia"/>
          <w:noProof/>
          <w:color w:val="000000" w:themeColor="text1"/>
        </w:rPr>
        <w:t>13.</w:t>
      </w:r>
      <w:r w:rsidRPr="00D672C9">
        <w:rPr>
          <w:rFonts w:eastAsia="標楷體"/>
          <w:noProof/>
          <w:color w:val="000000" w:themeColor="text1"/>
        </w:rPr>
        <w:t>Wu, Y.-L., Tao, Y.-H., Li, C.-P. and Chen, E.-Y., A measure of service quality for social network sites: scale development and validation, The International Conference on Business and Information, Sapporo, Japan, July 3-5, 2012.</w:t>
      </w:r>
    </w:p>
    <w:p w:rsidR="00106A5A" w:rsidRPr="00D672C9" w:rsidRDefault="00106A5A" w:rsidP="00106A5A">
      <w:pPr>
        <w:ind w:leftChars="59" w:left="406" w:hangingChars="110" w:hanging="264"/>
        <w:rPr>
          <w:rFonts w:eastAsia="標楷體"/>
          <w:noProof/>
          <w:color w:val="000000" w:themeColor="text1"/>
        </w:rPr>
      </w:pPr>
      <w:r w:rsidRPr="00D672C9">
        <w:rPr>
          <w:rFonts w:eastAsia="標楷體" w:hint="eastAsia"/>
          <w:noProof/>
          <w:color w:val="000000" w:themeColor="text1"/>
        </w:rPr>
        <w:t>14.</w:t>
      </w:r>
      <w:r w:rsidRPr="00D672C9">
        <w:rPr>
          <w:rFonts w:eastAsia="標楷體"/>
          <w:noProof/>
          <w:color w:val="000000" w:themeColor="text1"/>
        </w:rPr>
        <w:t xml:space="preserve">Wu, Y.-L., Tao, Y.-H., Chang, C. J., and Chang, C. W. Chang Dilemma of CCTV Adoption between Security and Privacy: The Taiwanese Context, The International Conference on Business and Information, Sapporo, Japan, July 3-5, 2012. </w:t>
      </w:r>
    </w:p>
    <w:p w:rsidR="00106A5A" w:rsidRPr="00D672C9" w:rsidRDefault="00106A5A" w:rsidP="00106A5A">
      <w:pPr>
        <w:ind w:leftChars="59" w:left="406" w:hangingChars="110" w:hanging="264"/>
        <w:rPr>
          <w:rFonts w:eastAsia="標楷體"/>
          <w:noProof/>
          <w:color w:val="000000" w:themeColor="text1"/>
        </w:rPr>
      </w:pPr>
      <w:r w:rsidRPr="00D672C9">
        <w:rPr>
          <w:rFonts w:eastAsia="標楷體" w:hint="eastAsia"/>
          <w:noProof/>
          <w:color w:val="000000" w:themeColor="text1"/>
        </w:rPr>
        <w:t>15.</w:t>
      </w:r>
      <w:r w:rsidRPr="00D672C9">
        <w:rPr>
          <w:rFonts w:eastAsia="標楷體" w:hint="eastAsia"/>
          <w:noProof/>
          <w:color w:val="000000" w:themeColor="text1"/>
        </w:rPr>
        <w:t>林佑翰、陶幼慧，融入人機協同合作概念的網絡搜尋自動摘要之應用，臺灣商管與資訊研討會，</w:t>
      </w:r>
      <w:r w:rsidRPr="00D672C9">
        <w:rPr>
          <w:rFonts w:eastAsia="標楷體" w:hint="eastAsia"/>
          <w:noProof/>
          <w:color w:val="000000" w:themeColor="text1"/>
        </w:rPr>
        <w:t>5</w:t>
      </w:r>
      <w:r w:rsidRPr="00D672C9">
        <w:rPr>
          <w:rFonts w:eastAsia="標楷體" w:hint="eastAsia"/>
          <w:noProof/>
          <w:color w:val="000000" w:themeColor="text1"/>
        </w:rPr>
        <w:t>月</w:t>
      </w:r>
      <w:r w:rsidRPr="00D672C9">
        <w:rPr>
          <w:rFonts w:eastAsia="標楷體" w:hint="eastAsia"/>
          <w:noProof/>
          <w:color w:val="000000" w:themeColor="text1"/>
        </w:rPr>
        <w:t>26</w:t>
      </w:r>
      <w:r w:rsidRPr="00D672C9">
        <w:rPr>
          <w:rFonts w:eastAsia="標楷體" w:hint="eastAsia"/>
          <w:noProof/>
          <w:color w:val="000000" w:themeColor="text1"/>
        </w:rPr>
        <w:t>日，台北商業技術學院，</w:t>
      </w:r>
      <w:r w:rsidRPr="00D672C9">
        <w:rPr>
          <w:rFonts w:eastAsia="標楷體" w:hint="eastAsia"/>
          <w:noProof/>
          <w:color w:val="000000" w:themeColor="text1"/>
        </w:rPr>
        <w:t>2012</w:t>
      </w:r>
      <w:r w:rsidRPr="00D672C9">
        <w:rPr>
          <w:rFonts w:eastAsia="標楷體" w:hint="eastAsia"/>
          <w:noProof/>
          <w:color w:val="000000" w:themeColor="text1"/>
        </w:rPr>
        <w:t>。</w:t>
      </w:r>
    </w:p>
    <w:p w:rsidR="00106A5A" w:rsidRPr="00D672C9" w:rsidRDefault="00106A5A" w:rsidP="00106A5A">
      <w:pPr>
        <w:ind w:leftChars="59" w:left="406" w:hangingChars="110" w:hanging="264"/>
        <w:rPr>
          <w:rFonts w:eastAsia="標楷體"/>
          <w:noProof/>
          <w:color w:val="000000" w:themeColor="text1"/>
        </w:rPr>
      </w:pPr>
      <w:r w:rsidRPr="00D672C9">
        <w:rPr>
          <w:rFonts w:eastAsia="標楷體" w:hint="eastAsia"/>
          <w:noProof/>
          <w:color w:val="000000" w:themeColor="text1"/>
        </w:rPr>
        <w:t>16.</w:t>
      </w:r>
      <w:r w:rsidRPr="00D672C9">
        <w:rPr>
          <w:rFonts w:eastAsia="標楷體" w:hint="eastAsia"/>
          <w:noProof/>
          <w:color w:val="000000" w:themeColor="text1"/>
        </w:rPr>
        <w:t>趙建雄、陶幼慧，以方法目的鏈架構為基礎探討人肉搜索之概念脈絡，第廿三屆國際資訊管理學術研討會，</w:t>
      </w:r>
      <w:r w:rsidRPr="00D672C9">
        <w:rPr>
          <w:rFonts w:eastAsia="標楷體" w:hint="eastAsia"/>
          <w:noProof/>
          <w:color w:val="000000" w:themeColor="text1"/>
        </w:rPr>
        <w:t>5</w:t>
      </w:r>
      <w:r w:rsidRPr="00D672C9">
        <w:rPr>
          <w:rFonts w:eastAsia="標楷體" w:hint="eastAsia"/>
          <w:noProof/>
          <w:color w:val="000000" w:themeColor="text1"/>
        </w:rPr>
        <w:t>月</w:t>
      </w:r>
      <w:r w:rsidRPr="00D672C9">
        <w:rPr>
          <w:rFonts w:eastAsia="標楷體" w:hint="eastAsia"/>
          <w:noProof/>
          <w:color w:val="000000" w:themeColor="text1"/>
        </w:rPr>
        <w:t>19</w:t>
      </w:r>
      <w:r w:rsidRPr="00D672C9">
        <w:rPr>
          <w:rFonts w:eastAsia="標楷體" w:hint="eastAsia"/>
          <w:noProof/>
          <w:color w:val="000000" w:themeColor="text1"/>
        </w:rPr>
        <w:t>日，國立高雄大學，</w:t>
      </w:r>
      <w:r w:rsidRPr="00D672C9">
        <w:rPr>
          <w:rFonts w:eastAsia="標楷體" w:hint="eastAsia"/>
          <w:noProof/>
          <w:color w:val="000000" w:themeColor="text1"/>
        </w:rPr>
        <w:t>2012</w:t>
      </w:r>
      <w:r w:rsidRPr="00D672C9">
        <w:rPr>
          <w:rFonts w:eastAsia="標楷體" w:hint="eastAsia"/>
          <w:noProof/>
          <w:color w:val="000000" w:themeColor="text1"/>
        </w:rPr>
        <w:t>。</w:t>
      </w:r>
    </w:p>
    <w:p w:rsidR="00106A5A" w:rsidRPr="00D672C9" w:rsidRDefault="00106A5A" w:rsidP="00106A5A">
      <w:pPr>
        <w:ind w:leftChars="59" w:left="406" w:hangingChars="110" w:hanging="264"/>
        <w:rPr>
          <w:rFonts w:eastAsia="標楷體"/>
          <w:noProof/>
          <w:color w:val="000000" w:themeColor="text1"/>
        </w:rPr>
      </w:pPr>
      <w:r w:rsidRPr="00D672C9">
        <w:rPr>
          <w:rFonts w:eastAsia="標楷體" w:hint="eastAsia"/>
          <w:noProof/>
          <w:color w:val="000000" w:themeColor="text1"/>
        </w:rPr>
        <w:t>17.</w:t>
      </w:r>
      <w:r w:rsidRPr="00D672C9">
        <w:rPr>
          <w:rFonts w:eastAsia="標楷體"/>
          <w:noProof/>
          <w:color w:val="000000" w:themeColor="text1"/>
        </w:rPr>
        <w:t>Tao, Y.-H. and Chao, C.-S., Analysis of human flesh search in the Taiwanese context, in proceeding of the 2nd International Conference on Innovations in Bio-inspired Computing and Applications, December 16-18, Shenzhen, China, 2011.</w:t>
      </w:r>
    </w:p>
    <w:p w:rsidR="00106A5A" w:rsidRPr="00D672C9" w:rsidRDefault="00106A5A" w:rsidP="00106A5A">
      <w:pPr>
        <w:ind w:leftChars="59" w:left="406" w:hangingChars="110" w:hanging="264"/>
        <w:rPr>
          <w:rFonts w:eastAsia="標楷體"/>
          <w:noProof/>
          <w:color w:val="000000" w:themeColor="text1"/>
        </w:rPr>
      </w:pPr>
      <w:r w:rsidRPr="00D672C9">
        <w:rPr>
          <w:rFonts w:eastAsia="標楷體" w:hint="eastAsia"/>
          <w:noProof/>
          <w:color w:val="000000" w:themeColor="text1"/>
        </w:rPr>
        <w:t>18.</w:t>
      </w:r>
      <w:r w:rsidRPr="00D672C9">
        <w:rPr>
          <w:rFonts w:eastAsia="標楷體"/>
          <w:noProof/>
          <w:color w:val="000000" w:themeColor="text1"/>
        </w:rPr>
        <w:t>Wu, Y.-L., Tao, Y.-H., Lee, C.-P., Yang, P.-C., and Huang, G.-S.,The moderating role of virtual community cohesion and critical mass on the link between online-game website service quality and play satisfaction, in Proceedings of Advances in Social Network Analysis and Mining, July 25-27, Kaohsiung, Taiwan, R.O.C., 2011.</w:t>
      </w:r>
    </w:p>
    <w:p w:rsidR="00106A5A" w:rsidRPr="00D672C9" w:rsidRDefault="00106A5A" w:rsidP="00106A5A">
      <w:pPr>
        <w:ind w:leftChars="36" w:left="403" w:hangingChars="132" w:hanging="317"/>
        <w:rPr>
          <w:rFonts w:eastAsia="標楷體"/>
          <w:noProof/>
          <w:color w:val="000000" w:themeColor="text1"/>
        </w:rPr>
      </w:pPr>
      <w:r w:rsidRPr="00D672C9">
        <w:rPr>
          <w:rFonts w:eastAsia="標楷體" w:hint="eastAsia"/>
          <w:noProof/>
          <w:color w:val="000000" w:themeColor="text1"/>
        </w:rPr>
        <w:t>19.</w:t>
      </w:r>
      <w:r w:rsidRPr="00D672C9">
        <w:rPr>
          <w:rFonts w:eastAsia="標楷體"/>
          <w:noProof/>
          <w:color w:val="000000" w:themeColor="text1"/>
        </w:rPr>
        <w:t xml:space="preserve">Wu, Y.-L., Tao, Y.-H., Li, C.-P. and Wang, S.-Y., The effects of customer satisfaction and switching barrier on users’ intention to switch in using mobile social network sites, International Conference on Innovation and Management, Kuala Lupur, Malaysia, July 12-15, 2011. </w:t>
      </w:r>
    </w:p>
    <w:p w:rsidR="00106A5A" w:rsidRPr="00D41306" w:rsidRDefault="00106A5A" w:rsidP="00106A5A">
      <w:pPr>
        <w:ind w:leftChars="36" w:left="403" w:hangingChars="132" w:hanging="317"/>
        <w:rPr>
          <w:rFonts w:eastAsia="標楷體"/>
          <w:noProof/>
        </w:rPr>
      </w:pPr>
      <w:r w:rsidRPr="00D672C9">
        <w:rPr>
          <w:rFonts w:eastAsia="標楷體" w:hint="eastAsia"/>
          <w:noProof/>
          <w:color w:val="000000" w:themeColor="text1"/>
        </w:rPr>
        <w:t>20.</w:t>
      </w:r>
      <w:r w:rsidRPr="00D672C9">
        <w:rPr>
          <w:rFonts w:eastAsia="標楷體" w:hint="eastAsia"/>
          <w:noProof/>
          <w:color w:val="000000" w:themeColor="text1"/>
        </w:rPr>
        <w:t>陶幼慧，高雄大學特色專區建置之策略與發展，第三屆海峽兩岸大學圖書館合作與發展論壇，</w:t>
      </w:r>
      <w:r w:rsidRPr="00D672C9">
        <w:rPr>
          <w:rFonts w:eastAsia="標楷體" w:hint="eastAsia"/>
          <w:noProof/>
          <w:color w:val="000000" w:themeColor="text1"/>
        </w:rPr>
        <w:t>4</w:t>
      </w:r>
      <w:r w:rsidRPr="00D672C9">
        <w:rPr>
          <w:rFonts w:eastAsia="標楷體" w:hint="eastAsia"/>
          <w:noProof/>
          <w:color w:val="000000" w:themeColor="text1"/>
        </w:rPr>
        <w:t>月</w:t>
      </w:r>
      <w:r w:rsidRPr="00D672C9">
        <w:rPr>
          <w:rFonts w:eastAsia="標楷體" w:hint="eastAsia"/>
          <w:noProof/>
          <w:color w:val="000000" w:themeColor="text1"/>
        </w:rPr>
        <w:t>1-2</w:t>
      </w:r>
      <w:r w:rsidRPr="00D672C9">
        <w:rPr>
          <w:rFonts w:eastAsia="標楷體" w:hint="eastAsia"/>
          <w:noProof/>
          <w:color w:val="000000" w:themeColor="text1"/>
        </w:rPr>
        <w:t>日，四川大學，成都，中國大</w:t>
      </w:r>
      <w:r w:rsidRPr="00D41306">
        <w:rPr>
          <w:rFonts w:eastAsia="標楷體" w:hint="eastAsia"/>
          <w:noProof/>
        </w:rPr>
        <w:t>陸，</w:t>
      </w:r>
      <w:r w:rsidRPr="00D41306">
        <w:rPr>
          <w:rFonts w:eastAsia="標楷體" w:hint="eastAsia"/>
          <w:noProof/>
        </w:rPr>
        <w:t>2011</w:t>
      </w:r>
      <w:r w:rsidRPr="00D41306">
        <w:rPr>
          <w:rFonts w:eastAsia="標楷體" w:hint="eastAsia"/>
          <w:noProof/>
        </w:rPr>
        <w:t>。</w:t>
      </w:r>
    </w:p>
    <w:p w:rsidR="00106A5A" w:rsidRPr="00D41306" w:rsidRDefault="00106A5A" w:rsidP="00106A5A">
      <w:pPr>
        <w:ind w:leftChars="36" w:left="403" w:hangingChars="132" w:hanging="317"/>
        <w:rPr>
          <w:rFonts w:eastAsia="標楷體"/>
          <w:noProof/>
        </w:rPr>
      </w:pPr>
      <w:r>
        <w:rPr>
          <w:rFonts w:eastAsia="標楷體" w:hint="eastAsia"/>
          <w:noProof/>
        </w:rPr>
        <w:t>21.</w:t>
      </w:r>
      <w:r w:rsidRPr="00D41306">
        <w:rPr>
          <w:rFonts w:eastAsia="標楷體" w:hint="eastAsia"/>
          <w:noProof/>
        </w:rPr>
        <w:t>陶幼慧、洪崑欽，企業經營模擬遊戲複雜度對使用者認知的影響，電子商務與數位生活研討會，</w:t>
      </w:r>
      <w:r w:rsidRPr="00D41306">
        <w:rPr>
          <w:rFonts w:eastAsia="標楷體" w:hint="eastAsia"/>
          <w:noProof/>
        </w:rPr>
        <w:t>3</w:t>
      </w:r>
      <w:r w:rsidRPr="00D41306">
        <w:rPr>
          <w:rFonts w:eastAsia="標楷體" w:hint="eastAsia"/>
          <w:noProof/>
        </w:rPr>
        <w:t>月</w:t>
      </w:r>
      <w:r w:rsidRPr="00D41306">
        <w:rPr>
          <w:rFonts w:eastAsia="標楷體" w:hint="eastAsia"/>
          <w:noProof/>
        </w:rPr>
        <w:t>4</w:t>
      </w:r>
      <w:r w:rsidRPr="00D41306">
        <w:rPr>
          <w:rFonts w:eastAsia="標楷體" w:hint="eastAsia"/>
          <w:noProof/>
        </w:rPr>
        <w:t>日，台北實踐大學，</w:t>
      </w:r>
      <w:r w:rsidRPr="00D41306">
        <w:rPr>
          <w:rFonts w:eastAsia="標楷體" w:hint="eastAsia"/>
          <w:noProof/>
        </w:rPr>
        <w:t>2011</w:t>
      </w:r>
      <w:r w:rsidRPr="00D41306">
        <w:rPr>
          <w:rFonts w:eastAsia="標楷體" w:hint="eastAsia"/>
          <w:noProof/>
        </w:rPr>
        <w:t>。</w:t>
      </w:r>
    </w:p>
    <w:p w:rsidR="00106A5A" w:rsidRPr="00D41306" w:rsidRDefault="00106A5A" w:rsidP="00106A5A">
      <w:pPr>
        <w:ind w:leftChars="36" w:left="403" w:hangingChars="132" w:hanging="317"/>
        <w:rPr>
          <w:rFonts w:eastAsia="標楷體"/>
          <w:noProof/>
        </w:rPr>
      </w:pPr>
      <w:r>
        <w:rPr>
          <w:rFonts w:eastAsia="標楷體" w:hint="eastAsia"/>
          <w:noProof/>
        </w:rPr>
        <w:lastRenderedPageBreak/>
        <w:t>22.</w:t>
      </w:r>
      <w:r w:rsidRPr="00D41306">
        <w:rPr>
          <w:rFonts w:eastAsia="標楷體"/>
          <w:noProof/>
        </w:rPr>
        <w:t>Yeh, R. C., Tao, Y.-H. and Uesugi, S.,Benefits and challenges of personal response system on student satisfaction and usage continuance intention, The 2011 International Conference on e-Commerce, e-Administration, e-Society, e-Education, and e-Technology, Tokyo, January 18-20, 2011.</w:t>
      </w:r>
    </w:p>
    <w:p w:rsidR="00106A5A" w:rsidRPr="00D41306" w:rsidRDefault="00106A5A" w:rsidP="00106A5A">
      <w:pPr>
        <w:ind w:leftChars="36" w:left="403" w:hangingChars="132" w:hanging="317"/>
        <w:rPr>
          <w:rFonts w:eastAsia="標楷體"/>
          <w:noProof/>
        </w:rPr>
      </w:pPr>
      <w:r>
        <w:rPr>
          <w:rFonts w:eastAsia="標楷體" w:hint="eastAsia"/>
          <w:noProof/>
        </w:rPr>
        <w:t>23.</w:t>
      </w:r>
      <w:r w:rsidRPr="00D41306">
        <w:rPr>
          <w:rFonts w:eastAsia="標楷體" w:hint="eastAsia"/>
          <w:noProof/>
        </w:rPr>
        <w:t>陶幼慧、楊昆山、王學亮、吳建興，「</w:t>
      </w:r>
      <w:r w:rsidRPr="00D41306">
        <w:rPr>
          <w:rFonts w:eastAsia="標楷體" w:hint="eastAsia"/>
          <w:noProof/>
        </w:rPr>
        <w:t>RFID</w:t>
      </w:r>
      <w:r w:rsidRPr="00D41306">
        <w:rPr>
          <w:rFonts w:eastAsia="標楷體" w:hint="eastAsia"/>
          <w:noProof/>
        </w:rPr>
        <w:t>應用之擴展</w:t>
      </w:r>
      <w:r w:rsidRPr="00D41306">
        <w:rPr>
          <w:rFonts w:eastAsia="標楷體" w:hint="eastAsia"/>
          <w:noProof/>
        </w:rPr>
        <w:t>-</w:t>
      </w:r>
      <w:r w:rsidRPr="00D41306">
        <w:rPr>
          <w:rFonts w:eastAsia="標楷體" w:hint="eastAsia"/>
          <w:noProof/>
        </w:rPr>
        <w:t>巡邏級督勤管理先關產業應用」，第二屆</w:t>
      </w:r>
      <w:r w:rsidRPr="00D41306">
        <w:rPr>
          <w:rFonts w:eastAsia="標楷體" w:hint="eastAsia"/>
          <w:noProof/>
        </w:rPr>
        <w:t xml:space="preserve"> </w:t>
      </w:r>
      <w:r w:rsidRPr="00D41306">
        <w:rPr>
          <w:rFonts w:eastAsia="標楷體" w:hint="eastAsia"/>
          <w:noProof/>
        </w:rPr>
        <w:t>海峽兩岸區域合作與協同發展研討會，</w:t>
      </w:r>
      <w:r w:rsidRPr="00D41306">
        <w:rPr>
          <w:rFonts w:eastAsia="標楷體" w:hint="eastAsia"/>
          <w:noProof/>
        </w:rPr>
        <w:t>11</w:t>
      </w:r>
      <w:r w:rsidRPr="00D41306">
        <w:rPr>
          <w:rFonts w:eastAsia="標楷體" w:hint="eastAsia"/>
          <w:noProof/>
        </w:rPr>
        <w:t>月</w:t>
      </w:r>
      <w:r w:rsidRPr="00D41306">
        <w:rPr>
          <w:rFonts w:eastAsia="標楷體" w:hint="eastAsia"/>
          <w:noProof/>
        </w:rPr>
        <w:t>1-3</w:t>
      </w:r>
      <w:r w:rsidRPr="00D41306">
        <w:rPr>
          <w:rFonts w:eastAsia="標楷體" w:hint="eastAsia"/>
          <w:noProof/>
        </w:rPr>
        <w:t>日，福州，</w:t>
      </w:r>
      <w:r w:rsidRPr="00D41306">
        <w:rPr>
          <w:rFonts w:eastAsia="標楷體" w:hint="eastAsia"/>
          <w:noProof/>
        </w:rPr>
        <w:t xml:space="preserve"> </w:t>
      </w:r>
      <w:r w:rsidRPr="00D41306">
        <w:rPr>
          <w:rFonts w:eastAsia="標楷體" w:hint="eastAsia"/>
          <w:noProof/>
        </w:rPr>
        <w:t>中國大陸，</w:t>
      </w:r>
      <w:r w:rsidRPr="00D41306">
        <w:rPr>
          <w:rFonts w:eastAsia="標楷體" w:hint="eastAsia"/>
          <w:noProof/>
        </w:rPr>
        <w:t>2010</w:t>
      </w:r>
      <w:r w:rsidRPr="00D41306">
        <w:rPr>
          <w:rFonts w:eastAsia="標楷體" w:hint="eastAsia"/>
          <w:noProof/>
        </w:rPr>
        <w:t>。</w:t>
      </w:r>
    </w:p>
    <w:p w:rsidR="00106A5A" w:rsidRPr="00D41306" w:rsidRDefault="00106A5A" w:rsidP="00106A5A">
      <w:pPr>
        <w:ind w:leftChars="36" w:left="403" w:hangingChars="132" w:hanging="317"/>
        <w:rPr>
          <w:rFonts w:eastAsia="標楷體"/>
          <w:noProof/>
        </w:rPr>
      </w:pPr>
      <w:r>
        <w:rPr>
          <w:rFonts w:eastAsia="標楷體" w:hint="eastAsia"/>
          <w:noProof/>
        </w:rPr>
        <w:t>24.</w:t>
      </w:r>
      <w:r w:rsidRPr="00D41306">
        <w:rPr>
          <w:rFonts w:eastAsia="標楷體"/>
          <w:noProof/>
        </w:rPr>
        <w:t>Wu, Y.-L., Tao, Y.-H., P.-C. Yang, and Li, C. P., Learning from the past: Measuring Internet banking service quality, 2010 International Conference on Computer Sciences and Convergence Information Technology, Seoul, Korea, November 30 - December 2, 2010.</w:t>
      </w:r>
    </w:p>
    <w:p w:rsidR="00106A5A" w:rsidRPr="00D41306" w:rsidRDefault="00106A5A" w:rsidP="00106A5A">
      <w:pPr>
        <w:ind w:leftChars="36" w:left="403" w:hangingChars="132" w:hanging="317"/>
        <w:rPr>
          <w:rFonts w:eastAsia="標楷體"/>
          <w:noProof/>
        </w:rPr>
      </w:pPr>
      <w:r>
        <w:rPr>
          <w:rFonts w:eastAsia="標楷體" w:hint="eastAsia"/>
          <w:noProof/>
        </w:rPr>
        <w:t>25.</w:t>
      </w:r>
      <w:r w:rsidRPr="00D41306">
        <w:rPr>
          <w:rFonts w:eastAsia="標楷體"/>
          <w:noProof/>
        </w:rPr>
        <w:t>Tao, Y.-H. and Hung, K.-C. Who performs better in business simulation game learning - A case study of a college general course. The 10th WSEAS International Conference on Applied Informatics and Communications, Taipei, Aug. 20-22, 2010.</w:t>
      </w:r>
    </w:p>
    <w:p w:rsidR="00106A5A" w:rsidRPr="00D41306" w:rsidRDefault="00106A5A" w:rsidP="00106A5A">
      <w:pPr>
        <w:ind w:leftChars="36" w:left="403" w:hangingChars="132" w:hanging="317"/>
        <w:rPr>
          <w:rFonts w:eastAsia="標楷體"/>
          <w:noProof/>
        </w:rPr>
      </w:pPr>
      <w:r>
        <w:rPr>
          <w:rFonts w:eastAsia="標楷體" w:hint="eastAsia"/>
          <w:noProof/>
        </w:rPr>
        <w:t>26.</w:t>
      </w:r>
      <w:r w:rsidRPr="00D41306">
        <w:rPr>
          <w:rFonts w:eastAsia="標楷體"/>
          <w:noProof/>
        </w:rPr>
        <w:t>Tao, Y.-H., Transforming the interactive response system to a cloud voting service, SAINT2010 Workshop on IT enabled Services, Seoul, South Korea, July 19-23, 2010.</w:t>
      </w:r>
    </w:p>
    <w:p w:rsidR="00106A5A" w:rsidRPr="00D41306" w:rsidRDefault="00106A5A" w:rsidP="00106A5A">
      <w:pPr>
        <w:ind w:leftChars="36" w:left="403" w:hangingChars="132" w:hanging="317"/>
        <w:rPr>
          <w:rFonts w:eastAsia="標楷體"/>
          <w:noProof/>
        </w:rPr>
      </w:pPr>
      <w:r>
        <w:rPr>
          <w:rFonts w:eastAsia="標楷體" w:hint="eastAsia"/>
          <w:noProof/>
        </w:rPr>
        <w:t>27.</w:t>
      </w:r>
      <w:r w:rsidRPr="00D41306">
        <w:rPr>
          <w:rFonts w:eastAsia="標楷體" w:hint="eastAsia"/>
          <w:noProof/>
        </w:rPr>
        <w:t>洪偉鈞、陶幼慧，「策略遊戲探勘—以教學大富翁探索探其定義、分類及探勘應用之可能性」，電子商務與數位生活研討會，</w:t>
      </w:r>
      <w:r w:rsidRPr="00D41306">
        <w:rPr>
          <w:rFonts w:eastAsia="標楷體" w:hint="eastAsia"/>
          <w:noProof/>
        </w:rPr>
        <w:t>3</w:t>
      </w:r>
      <w:r w:rsidRPr="00D41306">
        <w:rPr>
          <w:rFonts w:eastAsia="標楷體" w:hint="eastAsia"/>
          <w:noProof/>
        </w:rPr>
        <w:t>月</w:t>
      </w:r>
      <w:r w:rsidRPr="00D41306">
        <w:rPr>
          <w:rFonts w:eastAsia="標楷體" w:hint="eastAsia"/>
          <w:noProof/>
        </w:rPr>
        <w:t>26</w:t>
      </w:r>
      <w:r w:rsidRPr="00D41306">
        <w:rPr>
          <w:rFonts w:eastAsia="標楷體" w:hint="eastAsia"/>
          <w:noProof/>
        </w:rPr>
        <w:t>日，國立台北護理學院，</w:t>
      </w:r>
      <w:r w:rsidRPr="00D41306">
        <w:rPr>
          <w:rFonts w:eastAsia="標楷體" w:hint="eastAsia"/>
          <w:noProof/>
        </w:rPr>
        <w:t>2010</w:t>
      </w:r>
      <w:r w:rsidRPr="00D41306">
        <w:rPr>
          <w:rFonts w:eastAsia="標楷體" w:hint="eastAsia"/>
          <w:noProof/>
        </w:rPr>
        <w:t>。</w:t>
      </w:r>
    </w:p>
    <w:p w:rsidR="00106A5A" w:rsidRPr="00D41306" w:rsidRDefault="00106A5A" w:rsidP="00106A5A">
      <w:pPr>
        <w:ind w:leftChars="36" w:left="403" w:hangingChars="132" w:hanging="317"/>
        <w:rPr>
          <w:rFonts w:eastAsia="標楷體"/>
          <w:noProof/>
        </w:rPr>
      </w:pPr>
      <w:r>
        <w:rPr>
          <w:rFonts w:eastAsia="標楷體" w:hint="eastAsia"/>
          <w:noProof/>
        </w:rPr>
        <w:t>28.</w:t>
      </w:r>
      <w:r w:rsidRPr="00D41306">
        <w:rPr>
          <w:rFonts w:eastAsia="標楷體"/>
          <w:noProof/>
        </w:rPr>
        <w:t>Tao, Y.-H., Hong, W.-J., and Yeh, R. C., Designing a Monopoly-mechanism online game platform for business education, The 2010 International Conference on e-Commerce, e-Administration, e-Society, e-Education, and e-Technology, Macau, January 25-27, 2010.</w:t>
      </w:r>
    </w:p>
    <w:p w:rsidR="00106A5A" w:rsidRPr="00D41306" w:rsidRDefault="00106A5A" w:rsidP="00106A5A">
      <w:pPr>
        <w:ind w:leftChars="36" w:left="403" w:hangingChars="132" w:hanging="317"/>
        <w:rPr>
          <w:rFonts w:eastAsia="標楷體"/>
          <w:noProof/>
        </w:rPr>
      </w:pPr>
      <w:r>
        <w:rPr>
          <w:rFonts w:eastAsia="標楷體" w:hint="eastAsia"/>
          <w:noProof/>
        </w:rPr>
        <w:t>29.</w:t>
      </w:r>
      <w:r w:rsidRPr="00D41306">
        <w:rPr>
          <w:rFonts w:eastAsia="標楷體"/>
          <w:noProof/>
        </w:rPr>
        <w:t>Yeh, R. C. and Tao, Y.-H., A Case Study on the continuing use of personal response system in Taiwan from the perspectives of IS success model, motivation and agency theory, The 2010 International Conference on e-Commerce, e-Administration, e-Society, e-Education, and e-Technology, Macau, January 25-27, 2010. (Distinguished Paper Award)</w:t>
      </w:r>
    </w:p>
    <w:p w:rsidR="00106A5A" w:rsidRPr="00D41306" w:rsidRDefault="00106A5A" w:rsidP="00106A5A">
      <w:pPr>
        <w:ind w:leftChars="36" w:left="403" w:hangingChars="132" w:hanging="317"/>
        <w:rPr>
          <w:rFonts w:eastAsia="標楷體"/>
          <w:noProof/>
        </w:rPr>
      </w:pPr>
      <w:r>
        <w:rPr>
          <w:rFonts w:eastAsia="標楷體" w:hint="eastAsia"/>
          <w:noProof/>
        </w:rPr>
        <w:t>30.</w:t>
      </w:r>
      <w:r w:rsidRPr="00D41306">
        <w:rPr>
          <w:rFonts w:eastAsia="標楷體"/>
          <w:noProof/>
        </w:rPr>
        <w:t xml:space="preserve">Wu, Y.-L., Tao, Y.-H., P.-C. Yang, and Li, C. P., Developing a scale of e-service quality for blog, International Conference on Industrial Engineering and Engineering Management, Hong Kong, December 9-11, 2009. </w:t>
      </w:r>
    </w:p>
    <w:p w:rsidR="00106A5A" w:rsidRPr="00D41306" w:rsidRDefault="00106A5A" w:rsidP="00106A5A">
      <w:pPr>
        <w:ind w:leftChars="36" w:left="403" w:hangingChars="132" w:hanging="317"/>
        <w:rPr>
          <w:rFonts w:eastAsia="標楷體"/>
          <w:noProof/>
        </w:rPr>
      </w:pPr>
      <w:r>
        <w:rPr>
          <w:rFonts w:eastAsia="標楷體" w:hint="eastAsia"/>
          <w:noProof/>
        </w:rPr>
        <w:t>31.</w:t>
      </w:r>
      <w:r w:rsidRPr="00D41306">
        <w:rPr>
          <w:rFonts w:eastAsia="標楷體"/>
          <w:noProof/>
        </w:rPr>
        <w:t>Wu, Y.-L., Tao, Y.-H., and P.-C. Yang, The discussion on influence of Website usability towards user acceptability, International Conference on Engineering Management and Service Science, Beijing, September 20-22, 2009.</w:t>
      </w:r>
    </w:p>
    <w:p w:rsidR="00106A5A" w:rsidRPr="00D41306" w:rsidRDefault="00106A5A" w:rsidP="00106A5A">
      <w:pPr>
        <w:ind w:leftChars="36" w:left="403" w:hangingChars="132" w:hanging="317"/>
        <w:rPr>
          <w:rFonts w:eastAsia="標楷體"/>
          <w:noProof/>
        </w:rPr>
      </w:pPr>
      <w:r>
        <w:rPr>
          <w:rFonts w:eastAsia="標楷體" w:hint="eastAsia"/>
          <w:noProof/>
        </w:rPr>
        <w:t>32.</w:t>
      </w:r>
      <w:r w:rsidRPr="00D41306">
        <w:rPr>
          <w:rFonts w:eastAsia="標楷體"/>
          <w:noProof/>
        </w:rPr>
        <w:t xml:space="preserve">Tao, Y.-H., Yeh, R. C. Personal response System: A model-based case study in Taiwan, 14th Annual Meeting of Asia Pacific Region of Decision Sciences Institute, Shanghai, July 4-8, 2009. </w:t>
      </w:r>
    </w:p>
    <w:p w:rsidR="00106A5A" w:rsidRPr="00D41306" w:rsidRDefault="00106A5A" w:rsidP="00106A5A">
      <w:pPr>
        <w:ind w:leftChars="36" w:left="403" w:hangingChars="132" w:hanging="317"/>
        <w:rPr>
          <w:rFonts w:eastAsia="標楷體"/>
          <w:noProof/>
        </w:rPr>
      </w:pPr>
      <w:r>
        <w:rPr>
          <w:rFonts w:eastAsia="標楷體" w:hint="eastAsia"/>
          <w:noProof/>
        </w:rPr>
        <w:t>33.</w:t>
      </w:r>
      <w:r w:rsidRPr="00D41306">
        <w:rPr>
          <w:rFonts w:eastAsia="標楷體"/>
          <w:noProof/>
        </w:rPr>
        <w:t xml:space="preserve">Tao, Y.-H., The generalization and specialization of Technology Acceptance Model, 14th Annual Meeting of Asia Pacific Region of Decision Sciences Institute, Shanghai, July 4-8, 2009. </w:t>
      </w:r>
    </w:p>
    <w:p w:rsidR="00106A5A" w:rsidRPr="00D41306" w:rsidRDefault="00106A5A" w:rsidP="00106A5A">
      <w:pPr>
        <w:ind w:leftChars="36" w:left="403" w:hangingChars="132" w:hanging="317"/>
        <w:rPr>
          <w:rFonts w:eastAsia="標楷體"/>
          <w:noProof/>
        </w:rPr>
      </w:pPr>
      <w:r>
        <w:rPr>
          <w:rFonts w:eastAsia="標楷體" w:hint="eastAsia"/>
          <w:noProof/>
        </w:rPr>
        <w:t>34.</w:t>
      </w:r>
      <w:r w:rsidRPr="00D41306">
        <w:rPr>
          <w:rFonts w:eastAsia="標楷體" w:hint="eastAsia"/>
          <w:noProof/>
        </w:rPr>
        <w:t>杜璇、陶幼慧、王鈺婷、劉國信、陳佳穗、鄭宗庭，「藍牙手機為萬用遙控器之運作機制與實作探討」，第五屆知識社群研討會，</w:t>
      </w:r>
      <w:r w:rsidRPr="00D41306">
        <w:rPr>
          <w:rFonts w:eastAsia="標楷體" w:hint="eastAsia"/>
          <w:noProof/>
        </w:rPr>
        <w:t>5</w:t>
      </w:r>
      <w:r w:rsidRPr="00D41306">
        <w:rPr>
          <w:rFonts w:eastAsia="標楷體" w:hint="eastAsia"/>
          <w:noProof/>
        </w:rPr>
        <w:t>月</w:t>
      </w:r>
      <w:r w:rsidRPr="00D41306">
        <w:rPr>
          <w:rFonts w:eastAsia="標楷體" w:hint="eastAsia"/>
          <w:noProof/>
        </w:rPr>
        <w:t>23</w:t>
      </w:r>
      <w:r w:rsidRPr="00D41306">
        <w:rPr>
          <w:rFonts w:eastAsia="標楷體" w:hint="eastAsia"/>
          <w:noProof/>
        </w:rPr>
        <w:t>日，文化大學，</w:t>
      </w:r>
      <w:r w:rsidRPr="00D41306">
        <w:rPr>
          <w:rFonts w:eastAsia="標楷體" w:hint="eastAsia"/>
          <w:noProof/>
        </w:rPr>
        <w:t>2009</w:t>
      </w:r>
      <w:r w:rsidRPr="00D41306">
        <w:rPr>
          <w:rFonts w:eastAsia="標楷體" w:hint="eastAsia"/>
          <w:noProof/>
        </w:rPr>
        <w:t>。</w:t>
      </w:r>
    </w:p>
    <w:p w:rsidR="00106A5A" w:rsidRPr="00D41306" w:rsidRDefault="00106A5A" w:rsidP="00106A5A">
      <w:pPr>
        <w:ind w:leftChars="36" w:left="403" w:hangingChars="132" w:hanging="317"/>
        <w:rPr>
          <w:rFonts w:eastAsia="標楷體"/>
          <w:noProof/>
        </w:rPr>
      </w:pPr>
      <w:r>
        <w:rPr>
          <w:rFonts w:eastAsia="標楷體" w:hint="eastAsia"/>
          <w:noProof/>
        </w:rPr>
        <w:lastRenderedPageBreak/>
        <w:t>35.</w:t>
      </w:r>
      <w:r w:rsidRPr="00D41306">
        <w:rPr>
          <w:rFonts w:eastAsia="標楷體" w:hint="eastAsia"/>
          <w:noProof/>
        </w:rPr>
        <w:t>陶幼慧、鄭傑仁、孫思源，「大學教師與學生持續使用教育模擬遊戲之認知差異」，第二十屆資訊管理學術研討會，</w:t>
      </w:r>
      <w:r w:rsidRPr="00D41306">
        <w:rPr>
          <w:rFonts w:eastAsia="標楷體" w:hint="eastAsia"/>
          <w:noProof/>
        </w:rPr>
        <w:t>5</w:t>
      </w:r>
      <w:r w:rsidRPr="00D41306">
        <w:rPr>
          <w:rFonts w:eastAsia="標楷體" w:hint="eastAsia"/>
          <w:noProof/>
        </w:rPr>
        <w:t>月</w:t>
      </w:r>
      <w:r w:rsidRPr="00D41306">
        <w:rPr>
          <w:rFonts w:eastAsia="標楷體" w:hint="eastAsia"/>
          <w:noProof/>
        </w:rPr>
        <w:t>23</w:t>
      </w:r>
      <w:r w:rsidRPr="00D41306">
        <w:rPr>
          <w:rFonts w:eastAsia="標楷體" w:hint="eastAsia"/>
          <w:noProof/>
        </w:rPr>
        <w:t>日，世新大學，</w:t>
      </w:r>
      <w:r w:rsidRPr="00D41306">
        <w:rPr>
          <w:rFonts w:eastAsia="標楷體" w:hint="eastAsia"/>
          <w:noProof/>
        </w:rPr>
        <w:t>2009</w:t>
      </w:r>
      <w:r w:rsidRPr="00D41306">
        <w:rPr>
          <w:rFonts w:eastAsia="標楷體" w:hint="eastAsia"/>
          <w:noProof/>
        </w:rPr>
        <w:t>。</w:t>
      </w:r>
    </w:p>
    <w:p w:rsidR="00106A5A" w:rsidRPr="00D41306" w:rsidRDefault="00106A5A" w:rsidP="00106A5A">
      <w:pPr>
        <w:ind w:leftChars="36" w:left="403" w:hangingChars="132" w:hanging="317"/>
        <w:rPr>
          <w:rFonts w:eastAsia="標楷體"/>
          <w:noProof/>
        </w:rPr>
      </w:pPr>
      <w:r>
        <w:rPr>
          <w:rFonts w:eastAsia="標楷體" w:hint="eastAsia"/>
          <w:noProof/>
        </w:rPr>
        <w:t>36.</w:t>
      </w:r>
      <w:r w:rsidRPr="00D41306">
        <w:rPr>
          <w:rFonts w:eastAsia="標楷體" w:hint="eastAsia"/>
          <w:noProof/>
        </w:rPr>
        <w:t>鄭傑仁、陶幼慧、孫思源，「高等教育中學生持續使用教育模擬遊戲之探討」，電子商務與數位生活研討會，</w:t>
      </w:r>
      <w:r w:rsidRPr="00D41306">
        <w:rPr>
          <w:rFonts w:eastAsia="標楷體" w:hint="eastAsia"/>
          <w:noProof/>
        </w:rPr>
        <w:t>3</w:t>
      </w:r>
      <w:r w:rsidRPr="00D41306">
        <w:rPr>
          <w:rFonts w:eastAsia="標楷體" w:hint="eastAsia"/>
          <w:noProof/>
        </w:rPr>
        <w:t>月</w:t>
      </w:r>
      <w:r w:rsidRPr="00D41306">
        <w:rPr>
          <w:rFonts w:eastAsia="標楷體" w:hint="eastAsia"/>
          <w:noProof/>
        </w:rPr>
        <w:t>14</w:t>
      </w:r>
      <w:r w:rsidRPr="00D41306">
        <w:rPr>
          <w:rFonts w:eastAsia="標楷體" w:hint="eastAsia"/>
          <w:noProof/>
        </w:rPr>
        <w:t>日，</w:t>
      </w:r>
      <w:r w:rsidRPr="00D41306">
        <w:rPr>
          <w:rFonts w:eastAsia="標楷體" w:hint="eastAsia"/>
          <w:noProof/>
        </w:rPr>
        <w:t xml:space="preserve"> </w:t>
      </w:r>
      <w:r w:rsidRPr="00D41306">
        <w:rPr>
          <w:rFonts w:eastAsia="標楷體" w:hint="eastAsia"/>
          <w:noProof/>
        </w:rPr>
        <w:t>實踐大學，</w:t>
      </w:r>
      <w:r w:rsidRPr="00D41306">
        <w:rPr>
          <w:rFonts w:eastAsia="標楷體" w:hint="eastAsia"/>
          <w:noProof/>
        </w:rPr>
        <w:t>2009</w:t>
      </w:r>
      <w:r w:rsidRPr="00D41306">
        <w:rPr>
          <w:rFonts w:eastAsia="標楷體" w:hint="eastAsia"/>
          <w:noProof/>
        </w:rPr>
        <w:t>。</w:t>
      </w:r>
    </w:p>
    <w:p w:rsidR="00106A5A" w:rsidRPr="00D41306" w:rsidRDefault="00106A5A" w:rsidP="00106A5A">
      <w:pPr>
        <w:ind w:leftChars="36" w:left="403" w:hangingChars="132" w:hanging="317"/>
        <w:rPr>
          <w:rFonts w:eastAsia="標楷體"/>
          <w:noProof/>
        </w:rPr>
      </w:pPr>
      <w:r>
        <w:rPr>
          <w:rFonts w:eastAsia="標楷體" w:hint="eastAsia"/>
          <w:noProof/>
        </w:rPr>
        <w:t>37.</w:t>
      </w:r>
      <w:r w:rsidRPr="00D41306">
        <w:rPr>
          <w:rFonts w:eastAsia="標楷體" w:hint="eastAsia"/>
          <w:noProof/>
        </w:rPr>
        <w:t>羅天一、吳玲玲、盧希鵬、陶幼慧，職場上使用「即時通訊之實證研究」，</w:t>
      </w:r>
      <w:r w:rsidRPr="00D41306">
        <w:rPr>
          <w:rFonts w:eastAsia="標楷體" w:hint="eastAsia"/>
          <w:noProof/>
        </w:rPr>
        <w:t xml:space="preserve"> </w:t>
      </w:r>
      <w:r w:rsidRPr="00D41306">
        <w:rPr>
          <w:rFonts w:eastAsia="標楷體" w:hint="eastAsia"/>
          <w:noProof/>
        </w:rPr>
        <w:t>銘傳大學際學術研討會</w:t>
      </w:r>
      <w:r w:rsidRPr="00D41306">
        <w:rPr>
          <w:rFonts w:eastAsia="標楷體" w:hint="eastAsia"/>
          <w:noProof/>
        </w:rPr>
        <w:t>, 3</w:t>
      </w:r>
      <w:r w:rsidRPr="00D41306">
        <w:rPr>
          <w:rFonts w:eastAsia="標楷體" w:hint="eastAsia"/>
          <w:noProof/>
        </w:rPr>
        <w:t>月</w:t>
      </w:r>
      <w:r w:rsidRPr="00D41306">
        <w:rPr>
          <w:rFonts w:eastAsia="標楷體" w:hint="eastAsia"/>
          <w:noProof/>
        </w:rPr>
        <w:t>13</w:t>
      </w:r>
      <w:r w:rsidRPr="00D41306">
        <w:rPr>
          <w:rFonts w:eastAsia="標楷體" w:hint="eastAsia"/>
          <w:noProof/>
        </w:rPr>
        <w:t>日，</w:t>
      </w:r>
      <w:r w:rsidRPr="00D41306">
        <w:rPr>
          <w:rFonts w:eastAsia="標楷體" w:hint="eastAsia"/>
          <w:noProof/>
        </w:rPr>
        <w:t>2009</w:t>
      </w:r>
      <w:r w:rsidRPr="00D41306">
        <w:rPr>
          <w:rFonts w:eastAsia="標楷體" w:hint="eastAsia"/>
          <w:noProof/>
        </w:rPr>
        <w:t>。</w:t>
      </w:r>
    </w:p>
    <w:p w:rsidR="00106A5A" w:rsidRPr="00D41306" w:rsidRDefault="00106A5A" w:rsidP="00106A5A">
      <w:pPr>
        <w:ind w:leftChars="36" w:left="403" w:hangingChars="132" w:hanging="317"/>
        <w:rPr>
          <w:rFonts w:eastAsia="標楷體"/>
          <w:noProof/>
        </w:rPr>
      </w:pPr>
    </w:p>
    <w:p w:rsidR="00106A5A" w:rsidRPr="000570E9" w:rsidRDefault="00106A5A" w:rsidP="00106A5A">
      <w:pPr>
        <w:rPr>
          <w:rFonts w:eastAsia="標楷體"/>
        </w:rPr>
      </w:pPr>
      <w:r w:rsidRPr="000570E9">
        <w:rPr>
          <w:rFonts w:eastAsia="標楷體"/>
        </w:rPr>
        <w:t>(C)</w:t>
      </w:r>
      <w:r w:rsidRPr="000570E9">
        <w:rPr>
          <w:rFonts w:eastAsia="標楷體" w:hAnsi="標楷體"/>
        </w:rPr>
        <w:t>專書及專書論文</w:t>
      </w:r>
    </w:p>
    <w:p w:rsidR="00106A5A" w:rsidRPr="00D672C9" w:rsidRDefault="00106A5A" w:rsidP="00106A5A">
      <w:pPr>
        <w:ind w:leftChars="100" w:left="480" w:hangingChars="100" w:hanging="240"/>
        <w:rPr>
          <w:rFonts w:eastAsia="標楷體"/>
          <w:noProof/>
          <w:color w:val="000000" w:themeColor="text1"/>
        </w:rPr>
      </w:pPr>
      <w:r w:rsidRPr="00D672C9">
        <w:rPr>
          <w:rFonts w:eastAsia="標楷體"/>
          <w:noProof/>
          <w:color w:val="000000" w:themeColor="text1"/>
        </w:rPr>
        <w:t>1.</w:t>
      </w:r>
      <w:r w:rsidRPr="00D672C9">
        <w:rPr>
          <w:rFonts w:eastAsia="標楷體"/>
          <w:noProof/>
          <w:color w:val="000000" w:themeColor="text1"/>
        </w:rPr>
        <w:tab/>
        <w:t>Lorna Uden, Yu-Hui Tao, Hsin-Chang Yang, I-Hsien Ting (Eds), "The 2nd International Workshop on Learning Technology for Education in Cloud", Springer Proceedings in Complexity, ISBN: 978-94-007-7307-3(2013)</w:t>
      </w:r>
    </w:p>
    <w:p w:rsidR="00106A5A" w:rsidRPr="00D672C9" w:rsidRDefault="00106A5A" w:rsidP="00106A5A">
      <w:pPr>
        <w:ind w:leftChars="100" w:left="480" w:hangingChars="100" w:hanging="240"/>
        <w:rPr>
          <w:rFonts w:eastAsia="標楷體"/>
          <w:noProof/>
          <w:color w:val="000000" w:themeColor="text1"/>
        </w:rPr>
      </w:pPr>
      <w:r w:rsidRPr="00D672C9">
        <w:rPr>
          <w:rFonts w:eastAsia="標楷體"/>
          <w:noProof/>
          <w:color w:val="000000" w:themeColor="text1"/>
        </w:rPr>
        <w:t>2.</w:t>
      </w:r>
      <w:r w:rsidRPr="00D672C9">
        <w:rPr>
          <w:rFonts w:eastAsia="標楷體"/>
          <w:noProof/>
          <w:color w:val="000000" w:themeColor="text1"/>
        </w:rPr>
        <w:tab/>
        <w:t>Tao, Y.-H.* and Yeh, C. R. (2013). Transforming the personal response system to a cloud voting service, in IT Enabled Services by Uesugi, S. (editor), 139-156, 2013, Springer.</w:t>
      </w:r>
    </w:p>
    <w:p w:rsidR="00106A5A" w:rsidRDefault="00106A5A" w:rsidP="00106A5A">
      <w:pPr>
        <w:ind w:leftChars="100" w:left="480" w:hangingChars="100" w:hanging="240"/>
        <w:rPr>
          <w:rFonts w:eastAsia="標楷體"/>
        </w:rPr>
      </w:pPr>
    </w:p>
    <w:p w:rsidR="00106A5A" w:rsidRPr="00D672C9" w:rsidRDefault="00106A5A" w:rsidP="00106A5A">
      <w:pPr>
        <w:rPr>
          <w:rFonts w:eastAsia="標楷體"/>
          <w:color w:val="000000" w:themeColor="text1"/>
        </w:rPr>
      </w:pPr>
      <w:r w:rsidRPr="000570E9">
        <w:rPr>
          <w:rFonts w:eastAsia="標楷體"/>
        </w:rPr>
        <w:t>(D)</w:t>
      </w:r>
      <w:r w:rsidRPr="00D672C9">
        <w:rPr>
          <w:rFonts w:eastAsia="標楷體" w:hint="eastAsia"/>
          <w:color w:val="000000" w:themeColor="text1"/>
        </w:rPr>
        <w:t>研究計畫</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t>1.</w:t>
      </w:r>
      <w:r w:rsidRPr="00D672C9">
        <w:rPr>
          <w:rFonts w:eastAsia="標楷體" w:hint="eastAsia"/>
          <w:noProof/>
          <w:color w:val="000000" w:themeColor="text1"/>
        </w:rPr>
        <w:tab/>
      </w:r>
      <w:r w:rsidRPr="00D672C9">
        <w:rPr>
          <w:rFonts w:eastAsia="標楷體" w:hint="eastAsia"/>
          <w:noProof/>
          <w:color w:val="000000" w:themeColor="text1"/>
        </w:rPr>
        <w:t>生產力中心，經濟部「協助服務業研究發展輔導計畫」年度績效追縱計劃</w:t>
      </w:r>
      <w:r w:rsidRPr="00D672C9">
        <w:rPr>
          <w:rFonts w:eastAsia="標楷體" w:hint="eastAsia"/>
          <w:noProof/>
          <w:color w:val="000000" w:themeColor="text1"/>
        </w:rPr>
        <w:t>(M10200142000</w:t>
      </w:r>
      <w:r w:rsidRPr="00D672C9">
        <w:rPr>
          <w:rFonts w:eastAsia="標楷體" w:hint="eastAsia"/>
          <w:noProof/>
          <w:color w:val="000000" w:themeColor="text1"/>
        </w:rPr>
        <w:t>，計畫主持人，新台幣</w:t>
      </w:r>
      <w:r w:rsidRPr="00D672C9">
        <w:rPr>
          <w:rFonts w:eastAsia="標楷體" w:hint="eastAsia"/>
          <w:noProof/>
          <w:color w:val="000000" w:themeColor="text1"/>
        </w:rPr>
        <w:t>149,000</w:t>
      </w:r>
      <w:r w:rsidRPr="00D672C9">
        <w:rPr>
          <w:rFonts w:eastAsia="標楷體" w:hint="eastAsia"/>
          <w:noProof/>
          <w:color w:val="000000" w:themeColor="text1"/>
        </w:rPr>
        <w:t>元，</w:t>
      </w:r>
      <w:r w:rsidRPr="00D672C9">
        <w:rPr>
          <w:rFonts w:eastAsia="標楷體" w:hint="eastAsia"/>
          <w:noProof/>
          <w:color w:val="000000" w:themeColor="text1"/>
        </w:rPr>
        <w:t>04/2013~11/2013)</w:t>
      </w:r>
      <w:r w:rsidRPr="00D672C9">
        <w:rPr>
          <w:rFonts w:eastAsia="標楷體" w:hint="eastAsia"/>
          <w:noProof/>
          <w:color w:val="000000" w:themeColor="text1"/>
        </w:rPr>
        <w:t>。</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t>2.</w:t>
      </w:r>
      <w:r w:rsidRPr="00D672C9">
        <w:rPr>
          <w:rFonts w:eastAsia="標楷體" w:hint="eastAsia"/>
          <w:noProof/>
          <w:color w:val="000000" w:themeColor="text1"/>
        </w:rPr>
        <w:tab/>
      </w:r>
      <w:r w:rsidRPr="00D672C9">
        <w:rPr>
          <w:rFonts w:eastAsia="標楷體" w:hint="eastAsia"/>
          <w:noProof/>
          <w:color w:val="000000" w:themeColor="text1"/>
        </w:rPr>
        <w:t>企業經營管理模擬遊戲採用之深度探討</w:t>
      </w:r>
      <w:r w:rsidRPr="00D672C9">
        <w:rPr>
          <w:rFonts w:eastAsia="標楷體" w:hint="eastAsia"/>
          <w:noProof/>
          <w:color w:val="000000" w:themeColor="text1"/>
        </w:rPr>
        <w:t>-</w:t>
      </w:r>
      <w:r w:rsidRPr="00D672C9">
        <w:rPr>
          <w:rFonts w:eastAsia="標楷體" w:hint="eastAsia"/>
          <w:noProof/>
          <w:color w:val="000000" w:themeColor="text1"/>
        </w:rPr>
        <w:t>教師採用關鍵、師生認知對照及兩岸學生認知之文化調節差異</w:t>
      </w:r>
      <w:r w:rsidRPr="00D672C9">
        <w:rPr>
          <w:rFonts w:eastAsia="標楷體" w:hint="eastAsia"/>
          <w:noProof/>
          <w:color w:val="000000" w:themeColor="text1"/>
        </w:rPr>
        <w:t>(NSC 100-2410-H390-009-MY3)</w:t>
      </w:r>
      <w:r w:rsidRPr="00D672C9">
        <w:rPr>
          <w:rFonts w:eastAsia="標楷體" w:hint="eastAsia"/>
          <w:noProof/>
          <w:color w:val="000000" w:themeColor="text1"/>
        </w:rPr>
        <w:t>，</w:t>
      </w:r>
      <w:r w:rsidRPr="00D672C9">
        <w:rPr>
          <w:rFonts w:eastAsia="標楷體" w:hint="eastAsia"/>
          <w:noProof/>
          <w:color w:val="000000" w:themeColor="text1"/>
        </w:rPr>
        <w:t>2011/08</w:t>
      </w:r>
      <w:r w:rsidRPr="00D672C9">
        <w:rPr>
          <w:rFonts w:eastAsia="標楷體" w:hint="eastAsia"/>
          <w:noProof/>
          <w:color w:val="000000" w:themeColor="text1"/>
        </w:rPr>
        <w:t>～</w:t>
      </w:r>
      <w:r w:rsidRPr="00D672C9">
        <w:rPr>
          <w:rFonts w:eastAsia="標楷體" w:hint="eastAsia"/>
          <w:noProof/>
          <w:color w:val="000000" w:themeColor="text1"/>
        </w:rPr>
        <w:t>2014/07.</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t>3.</w:t>
      </w:r>
      <w:r w:rsidRPr="00D672C9">
        <w:rPr>
          <w:rFonts w:eastAsia="標楷體" w:hint="eastAsia"/>
          <w:noProof/>
          <w:color w:val="000000" w:themeColor="text1"/>
        </w:rPr>
        <w:tab/>
      </w:r>
      <w:r w:rsidRPr="00D672C9">
        <w:rPr>
          <w:rFonts w:eastAsia="標楷體" w:hint="eastAsia"/>
          <w:noProof/>
          <w:color w:val="000000" w:themeColor="text1"/>
        </w:rPr>
        <w:t>教育部高高屏區域教學資源中心「跨校教師成長團體」計畫</w:t>
      </w:r>
      <w:r w:rsidRPr="00D672C9">
        <w:rPr>
          <w:rFonts w:eastAsia="標楷體" w:hint="eastAsia"/>
          <w:noProof/>
          <w:color w:val="000000" w:themeColor="text1"/>
        </w:rPr>
        <w:t>-</w:t>
      </w:r>
      <w:r w:rsidRPr="00D672C9">
        <w:rPr>
          <w:rFonts w:eastAsia="標楷體" w:hint="eastAsia"/>
          <w:noProof/>
          <w:color w:val="000000" w:themeColor="text1"/>
        </w:rPr>
        <w:t>跨領域全英語教學技巧之交流</w:t>
      </w:r>
      <w:r w:rsidRPr="00D672C9">
        <w:rPr>
          <w:rFonts w:eastAsia="標楷體" w:hint="eastAsia"/>
          <w:noProof/>
          <w:color w:val="000000" w:themeColor="text1"/>
        </w:rPr>
        <w:t>(</w:t>
      </w:r>
      <w:r w:rsidRPr="00D672C9">
        <w:rPr>
          <w:rFonts w:eastAsia="標楷體" w:hint="eastAsia"/>
          <w:noProof/>
          <w:color w:val="000000" w:themeColor="text1"/>
        </w:rPr>
        <w:t>計畫參與教師，新台幣</w:t>
      </w:r>
      <w:r w:rsidRPr="00D672C9">
        <w:rPr>
          <w:rFonts w:eastAsia="標楷體" w:hint="eastAsia"/>
          <w:noProof/>
          <w:color w:val="000000" w:themeColor="text1"/>
        </w:rPr>
        <w:t>5</w:t>
      </w:r>
      <w:r w:rsidRPr="00D672C9">
        <w:rPr>
          <w:rFonts w:eastAsia="標楷體" w:hint="eastAsia"/>
          <w:noProof/>
          <w:color w:val="000000" w:themeColor="text1"/>
        </w:rPr>
        <w:t>萬元，</w:t>
      </w:r>
      <w:r w:rsidRPr="00D672C9">
        <w:rPr>
          <w:rFonts w:eastAsia="標楷體" w:hint="eastAsia"/>
          <w:noProof/>
          <w:color w:val="000000" w:themeColor="text1"/>
        </w:rPr>
        <w:t>03/2011~06/2011)</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t>4.</w:t>
      </w:r>
      <w:r w:rsidRPr="00D672C9">
        <w:rPr>
          <w:rFonts w:eastAsia="標楷體" w:hint="eastAsia"/>
          <w:noProof/>
          <w:color w:val="000000" w:themeColor="text1"/>
        </w:rPr>
        <w:tab/>
      </w:r>
      <w:r w:rsidRPr="00D672C9">
        <w:rPr>
          <w:rFonts w:eastAsia="標楷體" w:hint="eastAsia"/>
          <w:noProof/>
          <w:color w:val="000000" w:themeColor="text1"/>
        </w:rPr>
        <w:t>台灣學術電子書計資料庫聯盟</w:t>
      </w:r>
      <w:r w:rsidRPr="00D672C9">
        <w:rPr>
          <w:rFonts w:eastAsia="標楷體" w:hint="eastAsia"/>
          <w:noProof/>
          <w:color w:val="000000" w:themeColor="text1"/>
        </w:rPr>
        <w:t>101</w:t>
      </w:r>
      <w:r w:rsidRPr="00D672C9">
        <w:rPr>
          <w:rFonts w:eastAsia="標楷體" w:hint="eastAsia"/>
          <w:noProof/>
          <w:color w:val="000000" w:themeColor="text1"/>
        </w:rPr>
        <w:t>年度課程延伸閱讀電子書補助計畫</w:t>
      </w:r>
      <w:r w:rsidRPr="00D672C9">
        <w:rPr>
          <w:rFonts w:eastAsia="標楷體" w:hint="eastAsia"/>
          <w:noProof/>
          <w:color w:val="000000" w:themeColor="text1"/>
        </w:rPr>
        <w:t>(</w:t>
      </w:r>
      <w:r w:rsidRPr="00D672C9">
        <w:rPr>
          <w:rFonts w:eastAsia="標楷體" w:hint="eastAsia"/>
          <w:noProof/>
          <w:color w:val="000000" w:themeColor="text1"/>
        </w:rPr>
        <w:t>計畫主持人暨參與教師，新台幣</w:t>
      </w:r>
      <w:r w:rsidRPr="00D672C9">
        <w:rPr>
          <w:rFonts w:eastAsia="標楷體" w:hint="eastAsia"/>
          <w:noProof/>
          <w:color w:val="000000" w:themeColor="text1"/>
        </w:rPr>
        <w:t>1</w:t>
      </w:r>
      <w:r w:rsidRPr="00D672C9">
        <w:rPr>
          <w:rFonts w:eastAsia="標楷體" w:hint="eastAsia"/>
          <w:noProof/>
          <w:color w:val="000000" w:themeColor="text1"/>
        </w:rPr>
        <w:t>萬元，</w:t>
      </w:r>
      <w:r w:rsidRPr="00D672C9">
        <w:rPr>
          <w:rFonts w:eastAsia="標楷體" w:hint="eastAsia"/>
          <w:noProof/>
          <w:color w:val="000000" w:themeColor="text1"/>
        </w:rPr>
        <w:t>09/2011~11/2011)</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t>5.</w:t>
      </w:r>
      <w:r w:rsidRPr="00D672C9">
        <w:rPr>
          <w:rFonts w:eastAsia="標楷體" w:hint="eastAsia"/>
          <w:noProof/>
          <w:color w:val="000000" w:themeColor="text1"/>
        </w:rPr>
        <w:tab/>
      </w:r>
      <w:r w:rsidRPr="00D672C9">
        <w:rPr>
          <w:rFonts w:eastAsia="標楷體" w:hint="eastAsia"/>
          <w:noProof/>
          <w:color w:val="000000" w:themeColor="text1"/>
        </w:rPr>
        <w:t>大富翁機制教學遊戲之教學與研究平台</w:t>
      </w:r>
      <w:r w:rsidRPr="00D672C9">
        <w:rPr>
          <w:rFonts w:eastAsia="標楷體" w:hint="eastAsia"/>
          <w:noProof/>
          <w:color w:val="000000" w:themeColor="text1"/>
        </w:rPr>
        <w:t>-</w:t>
      </w:r>
      <w:r w:rsidRPr="00D672C9">
        <w:rPr>
          <w:rFonts w:eastAsia="標楷體" w:hint="eastAsia"/>
          <w:noProof/>
          <w:color w:val="000000" w:themeColor="text1"/>
        </w:rPr>
        <w:t>教學個案與採用模式實證，國科會專題研究計畫結案報告</w:t>
      </w:r>
      <w:r w:rsidRPr="00D672C9">
        <w:rPr>
          <w:rFonts w:eastAsia="標楷體" w:hint="eastAsia"/>
          <w:noProof/>
          <w:color w:val="000000" w:themeColor="text1"/>
        </w:rPr>
        <w:t>(NSC 97-2410-H390-012-MY3)</w:t>
      </w:r>
      <w:r w:rsidRPr="00D672C9">
        <w:rPr>
          <w:rFonts w:eastAsia="標楷體" w:hint="eastAsia"/>
          <w:noProof/>
          <w:color w:val="000000" w:themeColor="text1"/>
        </w:rPr>
        <w:t>，</w:t>
      </w:r>
      <w:r w:rsidRPr="00D672C9">
        <w:rPr>
          <w:rFonts w:eastAsia="標楷體" w:hint="eastAsia"/>
          <w:noProof/>
          <w:color w:val="000000" w:themeColor="text1"/>
        </w:rPr>
        <w:t>2008/8~2011/7</w:t>
      </w:r>
      <w:r w:rsidRPr="00D672C9">
        <w:rPr>
          <w:rFonts w:eastAsia="標楷體" w:hint="eastAsia"/>
          <w:noProof/>
          <w:color w:val="000000" w:themeColor="text1"/>
        </w:rPr>
        <w:t>。</w:t>
      </w:r>
    </w:p>
    <w:p w:rsidR="00106A5A" w:rsidRPr="00D672C9" w:rsidRDefault="00106A5A" w:rsidP="00106A5A">
      <w:pPr>
        <w:ind w:leftChars="99" w:left="406" w:hangingChars="70" w:hanging="168"/>
        <w:rPr>
          <w:rFonts w:eastAsia="標楷體"/>
          <w:noProof/>
          <w:color w:val="000000" w:themeColor="text1"/>
        </w:rPr>
      </w:pPr>
      <w:r w:rsidRPr="00D672C9">
        <w:rPr>
          <w:rFonts w:eastAsia="標楷體" w:hint="eastAsia"/>
          <w:noProof/>
          <w:color w:val="000000" w:themeColor="text1"/>
        </w:rPr>
        <w:t>6.</w:t>
      </w:r>
      <w:r w:rsidRPr="00D672C9">
        <w:rPr>
          <w:rFonts w:eastAsia="標楷體" w:hint="eastAsia"/>
          <w:noProof/>
          <w:color w:val="000000" w:themeColor="text1"/>
        </w:rPr>
        <w:tab/>
        <w:t>97</w:t>
      </w:r>
      <w:r w:rsidRPr="00D672C9">
        <w:rPr>
          <w:rFonts w:eastAsia="標楷體" w:hint="eastAsia"/>
          <w:noProof/>
          <w:color w:val="000000" w:themeColor="text1"/>
        </w:rPr>
        <w:t>年度經濟部協助服務業研究發展輔導計畫，東京都個案撰寫</w:t>
      </w:r>
      <w:r w:rsidRPr="00D672C9">
        <w:rPr>
          <w:rFonts w:eastAsia="標楷體" w:hint="eastAsia"/>
          <w:noProof/>
          <w:color w:val="000000" w:themeColor="text1"/>
        </w:rPr>
        <w:t xml:space="preserve"> (</w:t>
      </w:r>
      <w:r w:rsidRPr="00D672C9">
        <w:rPr>
          <w:rFonts w:eastAsia="標楷體" w:hint="eastAsia"/>
          <w:noProof/>
          <w:color w:val="000000" w:themeColor="text1"/>
        </w:rPr>
        <w:t>計畫主持人，新台幣</w:t>
      </w:r>
      <w:r w:rsidRPr="00D672C9">
        <w:rPr>
          <w:rFonts w:eastAsia="標楷體" w:hint="eastAsia"/>
          <w:noProof/>
          <w:color w:val="000000" w:themeColor="text1"/>
        </w:rPr>
        <w:t>8</w:t>
      </w:r>
      <w:r w:rsidRPr="00D672C9">
        <w:rPr>
          <w:rFonts w:eastAsia="標楷體" w:hint="eastAsia"/>
          <w:noProof/>
          <w:color w:val="000000" w:themeColor="text1"/>
        </w:rPr>
        <w:t>萬元，</w:t>
      </w:r>
      <w:r w:rsidRPr="00D672C9">
        <w:rPr>
          <w:rFonts w:eastAsia="標楷體" w:hint="eastAsia"/>
          <w:noProof/>
          <w:color w:val="000000" w:themeColor="text1"/>
        </w:rPr>
        <w:t>07/2009~11/2009)</w:t>
      </w:r>
      <w:r w:rsidRPr="00D672C9">
        <w:rPr>
          <w:rFonts w:eastAsia="標楷體" w:hint="eastAsia"/>
          <w:noProof/>
          <w:color w:val="000000" w:themeColor="text1"/>
        </w:rPr>
        <w:t>。</w:t>
      </w:r>
    </w:p>
    <w:p w:rsidR="00106A5A" w:rsidRPr="00F313DC" w:rsidRDefault="00106A5A" w:rsidP="00106A5A">
      <w:pPr>
        <w:ind w:leftChars="99" w:left="406" w:hangingChars="70" w:hanging="168"/>
        <w:rPr>
          <w:rFonts w:eastAsia="標楷體"/>
          <w:noProof/>
        </w:rPr>
      </w:pPr>
    </w:p>
    <w:p w:rsidR="00106A5A" w:rsidRPr="00D672C9" w:rsidRDefault="00106A5A" w:rsidP="00106A5A">
      <w:pPr>
        <w:rPr>
          <w:rFonts w:eastAsia="標楷體" w:hAnsi="標楷體"/>
          <w:color w:val="000000" w:themeColor="text1"/>
        </w:rPr>
      </w:pPr>
      <w:r w:rsidRPr="00D672C9">
        <w:rPr>
          <w:rFonts w:eastAsia="標楷體" w:hAnsi="標楷體"/>
          <w:color w:val="000000" w:themeColor="text1"/>
        </w:rPr>
        <w:t>(</w:t>
      </w:r>
      <w:r w:rsidRPr="00D672C9">
        <w:rPr>
          <w:rFonts w:eastAsia="標楷體" w:hAnsi="標楷體" w:hint="eastAsia"/>
          <w:color w:val="000000" w:themeColor="text1"/>
        </w:rPr>
        <w:t>E</w:t>
      </w:r>
      <w:r w:rsidRPr="00D672C9">
        <w:rPr>
          <w:rFonts w:eastAsia="標楷體" w:hAnsi="標楷體"/>
          <w:color w:val="000000" w:themeColor="text1"/>
        </w:rPr>
        <w:t>)</w:t>
      </w:r>
      <w:r w:rsidRPr="00D672C9">
        <w:rPr>
          <w:rFonts w:eastAsia="標楷體" w:hAnsi="標楷體" w:hint="eastAsia"/>
          <w:color w:val="000000" w:themeColor="text1"/>
        </w:rPr>
        <w:t>技術報告及其他</w:t>
      </w:r>
    </w:p>
    <w:p w:rsidR="00106A5A" w:rsidRPr="00D672C9" w:rsidRDefault="00106A5A" w:rsidP="00106A5A">
      <w:pPr>
        <w:ind w:leftChars="99" w:left="432" w:hangingChars="81" w:hanging="194"/>
        <w:rPr>
          <w:rFonts w:eastAsia="標楷體"/>
          <w:noProof/>
          <w:color w:val="000000" w:themeColor="text1"/>
        </w:rPr>
      </w:pPr>
      <w:r w:rsidRPr="00D672C9">
        <w:rPr>
          <w:rFonts w:eastAsia="標楷體" w:hint="eastAsia"/>
          <w:noProof/>
          <w:color w:val="000000" w:themeColor="text1"/>
        </w:rPr>
        <w:t>1.</w:t>
      </w:r>
      <w:r w:rsidRPr="00D672C9">
        <w:rPr>
          <w:rFonts w:eastAsia="標楷體" w:hint="eastAsia"/>
          <w:noProof/>
          <w:color w:val="000000" w:themeColor="text1"/>
        </w:rPr>
        <w:tab/>
      </w:r>
      <w:r w:rsidRPr="00D672C9">
        <w:rPr>
          <w:rFonts w:eastAsia="標楷體" w:hint="eastAsia"/>
          <w:noProof/>
          <w:color w:val="000000" w:themeColor="text1"/>
        </w:rPr>
        <w:t>經濟部「協助服務業研究發展輔導計畫」年度績效追縱計劃，結案報告</w:t>
      </w:r>
      <w:r w:rsidRPr="00D672C9">
        <w:rPr>
          <w:rFonts w:eastAsia="標楷體" w:hint="eastAsia"/>
          <w:noProof/>
          <w:color w:val="000000" w:themeColor="text1"/>
        </w:rPr>
        <w:t>(M10200142000)</w:t>
      </w:r>
      <w:r w:rsidRPr="00D672C9">
        <w:rPr>
          <w:rFonts w:eastAsia="標楷體" w:hint="eastAsia"/>
          <w:noProof/>
          <w:color w:val="000000" w:themeColor="text1"/>
        </w:rPr>
        <w:t>，</w:t>
      </w:r>
      <w:r w:rsidRPr="00D672C9">
        <w:rPr>
          <w:rFonts w:eastAsia="標楷體" w:hint="eastAsia"/>
          <w:noProof/>
          <w:color w:val="000000" w:themeColor="text1"/>
        </w:rPr>
        <w:t>2013</w:t>
      </w:r>
      <w:r w:rsidRPr="00D672C9">
        <w:rPr>
          <w:rFonts w:eastAsia="標楷體" w:hint="eastAsia"/>
          <w:noProof/>
          <w:color w:val="000000" w:themeColor="text1"/>
        </w:rPr>
        <w:t>。</w:t>
      </w:r>
    </w:p>
    <w:p w:rsidR="00106A5A" w:rsidRPr="00D672C9" w:rsidRDefault="00106A5A" w:rsidP="00106A5A">
      <w:pPr>
        <w:ind w:leftChars="99" w:left="432" w:hangingChars="81" w:hanging="194"/>
        <w:rPr>
          <w:rFonts w:eastAsia="標楷體"/>
          <w:noProof/>
          <w:color w:val="000000" w:themeColor="text1"/>
        </w:rPr>
      </w:pPr>
      <w:r w:rsidRPr="00D672C9">
        <w:rPr>
          <w:rFonts w:eastAsia="標楷體" w:hint="eastAsia"/>
          <w:noProof/>
          <w:color w:val="000000" w:themeColor="text1"/>
        </w:rPr>
        <w:t>2.</w:t>
      </w:r>
      <w:r w:rsidRPr="00D672C9">
        <w:rPr>
          <w:rFonts w:eastAsia="標楷體" w:hint="eastAsia"/>
          <w:noProof/>
          <w:color w:val="000000" w:themeColor="text1"/>
        </w:rPr>
        <w:tab/>
      </w:r>
      <w:r w:rsidRPr="00D672C9">
        <w:rPr>
          <w:rFonts w:eastAsia="標楷體" w:hint="eastAsia"/>
          <w:noProof/>
          <w:color w:val="000000" w:themeColor="text1"/>
        </w:rPr>
        <w:t>企業經營管理模擬遊戲採用之深度探討</w:t>
      </w:r>
      <w:r w:rsidRPr="00D672C9">
        <w:rPr>
          <w:rFonts w:eastAsia="標楷體" w:hint="eastAsia"/>
          <w:noProof/>
          <w:color w:val="000000" w:themeColor="text1"/>
        </w:rPr>
        <w:t>-</w:t>
      </w:r>
      <w:r w:rsidRPr="00D672C9">
        <w:rPr>
          <w:rFonts w:eastAsia="標楷體" w:hint="eastAsia"/>
          <w:noProof/>
          <w:color w:val="000000" w:themeColor="text1"/>
        </w:rPr>
        <w:t>教師採用關鍵、師生認知對照及兩岸學生認知之文化調節差異，國科會專題研究計畫期中報告</w:t>
      </w:r>
      <w:r w:rsidRPr="00D672C9">
        <w:rPr>
          <w:rFonts w:eastAsia="標楷體" w:hint="eastAsia"/>
          <w:noProof/>
          <w:color w:val="000000" w:themeColor="text1"/>
        </w:rPr>
        <w:t>(NSC 100-2410-H390-009-MY3)</w:t>
      </w:r>
      <w:r w:rsidRPr="00D672C9">
        <w:rPr>
          <w:rFonts w:eastAsia="標楷體" w:hint="eastAsia"/>
          <w:noProof/>
          <w:color w:val="000000" w:themeColor="text1"/>
        </w:rPr>
        <w:t>，</w:t>
      </w:r>
      <w:r w:rsidRPr="00D672C9">
        <w:rPr>
          <w:rFonts w:eastAsia="標楷體" w:hint="eastAsia"/>
          <w:noProof/>
          <w:color w:val="000000" w:themeColor="text1"/>
        </w:rPr>
        <w:t>2012</w:t>
      </w:r>
      <w:r w:rsidRPr="00D672C9">
        <w:rPr>
          <w:rFonts w:eastAsia="標楷體" w:hint="eastAsia"/>
          <w:noProof/>
          <w:color w:val="000000" w:themeColor="text1"/>
        </w:rPr>
        <w:t>。</w:t>
      </w:r>
    </w:p>
    <w:p w:rsidR="00106A5A" w:rsidRPr="00D672C9" w:rsidRDefault="00106A5A" w:rsidP="00106A5A">
      <w:pPr>
        <w:ind w:leftChars="99" w:left="432" w:hangingChars="81" w:hanging="194"/>
        <w:rPr>
          <w:rFonts w:eastAsia="標楷體"/>
          <w:noProof/>
          <w:color w:val="000000" w:themeColor="text1"/>
        </w:rPr>
      </w:pPr>
      <w:r w:rsidRPr="00D672C9">
        <w:rPr>
          <w:rFonts w:eastAsia="標楷體" w:hint="eastAsia"/>
          <w:noProof/>
          <w:color w:val="000000" w:themeColor="text1"/>
        </w:rPr>
        <w:t>3.</w:t>
      </w:r>
      <w:r w:rsidRPr="00D672C9">
        <w:rPr>
          <w:rFonts w:eastAsia="標楷體" w:hint="eastAsia"/>
          <w:noProof/>
          <w:color w:val="000000" w:themeColor="text1"/>
        </w:rPr>
        <w:tab/>
      </w:r>
      <w:r w:rsidRPr="00D672C9">
        <w:rPr>
          <w:rFonts w:eastAsia="標楷體" w:hint="eastAsia"/>
          <w:noProof/>
          <w:color w:val="000000" w:themeColor="text1"/>
        </w:rPr>
        <w:t>陶幼慧，企業經營管理模擬遊戲採用之深度探討</w:t>
      </w:r>
      <w:r w:rsidRPr="00D672C9">
        <w:rPr>
          <w:rFonts w:eastAsia="標楷體" w:hint="eastAsia"/>
          <w:noProof/>
          <w:color w:val="000000" w:themeColor="text1"/>
        </w:rPr>
        <w:t>-</w:t>
      </w:r>
      <w:r w:rsidRPr="00D672C9">
        <w:rPr>
          <w:rFonts w:eastAsia="標楷體" w:hint="eastAsia"/>
          <w:noProof/>
          <w:color w:val="000000" w:themeColor="text1"/>
        </w:rPr>
        <w:t>教師採用關鍵、師生認知對照及兩岸學生認知之文化調節差異，國科會專題研究計畫期中報告</w:t>
      </w:r>
      <w:r w:rsidRPr="00D672C9">
        <w:rPr>
          <w:rFonts w:eastAsia="標楷體" w:hint="eastAsia"/>
          <w:noProof/>
          <w:color w:val="000000" w:themeColor="text1"/>
        </w:rPr>
        <w:t>(NSC 100-2410-H390-009-MY3)</w:t>
      </w:r>
      <w:r w:rsidRPr="00D672C9">
        <w:rPr>
          <w:rFonts w:eastAsia="標楷體" w:hint="eastAsia"/>
          <w:noProof/>
          <w:color w:val="000000" w:themeColor="text1"/>
        </w:rPr>
        <w:t>，</w:t>
      </w:r>
      <w:r w:rsidRPr="00D672C9">
        <w:rPr>
          <w:rFonts w:eastAsia="標楷體" w:hint="eastAsia"/>
          <w:noProof/>
          <w:color w:val="000000" w:themeColor="text1"/>
        </w:rPr>
        <w:t>2012</w:t>
      </w:r>
      <w:r w:rsidRPr="00D672C9">
        <w:rPr>
          <w:rFonts w:eastAsia="標楷體" w:hint="eastAsia"/>
          <w:noProof/>
          <w:color w:val="000000" w:themeColor="text1"/>
        </w:rPr>
        <w:t>。</w:t>
      </w:r>
    </w:p>
    <w:p w:rsidR="00106A5A" w:rsidRPr="00D672C9" w:rsidRDefault="00106A5A" w:rsidP="00106A5A">
      <w:pPr>
        <w:ind w:leftChars="99" w:left="432" w:hangingChars="81" w:hanging="194"/>
        <w:rPr>
          <w:rFonts w:eastAsia="標楷體"/>
          <w:noProof/>
          <w:color w:val="000000" w:themeColor="text1"/>
        </w:rPr>
      </w:pPr>
      <w:r w:rsidRPr="00D672C9">
        <w:rPr>
          <w:rFonts w:eastAsia="標楷體" w:hint="eastAsia"/>
          <w:noProof/>
          <w:color w:val="000000" w:themeColor="text1"/>
        </w:rPr>
        <w:t>4.</w:t>
      </w:r>
      <w:r w:rsidRPr="00D672C9">
        <w:rPr>
          <w:rFonts w:eastAsia="標楷體" w:hint="eastAsia"/>
          <w:noProof/>
          <w:color w:val="000000" w:themeColor="text1"/>
        </w:rPr>
        <w:tab/>
      </w:r>
      <w:r w:rsidRPr="00D672C9">
        <w:rPr>
          <w:rFonts w:eastAsia="標楷體" w:hint="eastAsia"/>
          <w:noProof/>
          <w:color w:val="000000" w:themeColor="text1"/>
        </w:rPr>
        <w:t>大富翁機制教學遊戲之教學與研究平台</w:t>
      </w:r>
      <w:r w:rsidRPr="00D672C9">
        <w:rPr>
          <w:rFonts w:eastAsia="標楷體" w:hint="eastAsia"/>
          <w:noProof/>
          <w:color w:val="000000" w:themeColor="text1"/>
        </w:rPr>
        <w:t>-</w:t>
      </w:r>
      <w:r w:rsidRPr="00D672C9">
        <w:rPr>
          <w:rFonts w:eastAsia="標楷體" w:hint="eastAsia"/>
          <w:noProof/>
          <w:color w:val="000000" w:themeColor="text1"/>
        </w:rPr>
        <w:t>教學個案與採用模式實證，國科會專題研究計畫結案報告</w:t>
      </w:r>
      <w:r w:rsidRPr="00D672C9">
        <w:rPr>
          <w:rFonts w:eastAsia="標楷體" w:hint="eastAsia"/>
          <w:noProof/>
          <w:color w:val="000000" w:themeColor="text1"/>
        </w:rPr>
        <w:t>(NSC 97-2410-H390-012-MY3)</w:t>
      </w:r>
      <w:r w:rsidRPr="00D672C9">
        <w:rPr>
          <w:rFonts w:eastAsia="標楷體" w:hint="eastAsia"/>
          <w:noProof/>
          <w:color w:val="000000" w:themeColor="text1"/>
        </w:rPr>
        <w:t>，</w:t>
      </w:r>
      <w:r w:rsidRPr="00D672C9">
        <w:rPr>
          <w:rFonts w:eastAsia="標楷體" w:hint="eastAsia"/>
          <w:noProof/>
          <w:color w:val="000000" w:themeColor="text1"/>
        </w:rPr>
        <w:t>2011</w:t>
      </w:r>
      <w:r w:rsidRPr="00D672C9">
        <w:rPr>
          <w:rFonts w:eastAsia="標楷體" w:hint="eastAsia"/>
          <w:noProof/>
          <w:color w:val="000000" w:themeColor="text1"/>
        </w:rPr>
        <w:t>。</w:t>
      </w:r>
    </w:p>
    <w:p w:rsidR="00106A5A" w:rsidRPr="00D672C9" w:rsidRDefault="00106A5A" w:rsidP="00106A5A">
      <w:pPr>
        <w:ind w:leftChars="99" w:left="432" w:hangingChars="81" w:hanging="194"/>
        <w:rPr>
          <w:rFonts w:eastAsia="標楷體"/>
          <w:noProof/>
          <w:color w:val="000000" w:themeColor="text1"/>
        </w:rPr>
      </w:pPr>
      <w:r w:rsidRPr="00D672C9">
        <w:rPr>
          <w:rFonts w:eastAsia="標楷體" w:hint="eastAsia"/>
          <w:noProof/>
          <w:color w:val="000000" w:themeColor="text1"/>
        </w:rPr>
        <w:t>5.</w:t>
      </w:r>
      <w:r w:rsidRPr="00D672C9">
        <w:rPr>
          <w:rFonts w:eastAsia="標楷體" w:hint="eastAsia"/>
          <w:noProof/>
          <w:color w:val="000000" w:themeColor="text1"/>
        </w:rPr>
        <w:tab/>
      </w:r>
      <w:r w:rsidRPr="00D672C9">
        <w:rPr>
          <w:rFonts w:eastAsia="標楷體" w:hint="eastAsia"/>
          <w:noProof/>
          <w:color w:val="000000" w:themeColor="text1"/>
        </w:rPr>
        <w:t>教育部高高屏區域教學資源中心「跨校教師成長團體」計畫</w:t>
      </w:r>
      <w:r w:rsidRPr="00D672C9">
        <w:rPr>
          <w:rFonts w:eastAsia="標楷體" w:hint="eastAsia"/>
          <w:noProof/>
          <w:color w:val="000000" w:themeColor="text1"/>
        </w:rPr>
        <w:t>-</w:t>
      </w:r>
      <w:r w:rsidRPr="00D672C9">
        <w:rPr>
          <w:rFonts w:eastAsia="標楷體" w:hint="eastAsia"/>
          <w:noProof/>
          <w:color w:val="000000" w:themeColor="text1"/>
        </w:rPr>
        <w:t>跨領域全英語教學技巧之交流，</w:t>
      </w:r>
      <w:r w:rsidRPr="00D672C9">
        <w:rPr>
          <w:rFonts w:eastAsia="標楷體" w:hint="eastAsia"/>
          <w:noProof/>
          <w:color w:val="000000" w:themeColor="text1"/>
        </w:rPr>
        <w:t>2011/03</w:t>
      </w:r>
      <w:r w:rsidRPr="00D672C9">
        <w:rPr>
          <w:rFonts w:eastAsia="標楷體" w:hint="eastAsia"/>
          <w:noProof/>
          <w:color w:val="000000" w:themeColor="text1"/>
        </w:rPr>
        <w:t>～</w:t>
      </w:r>
      <w:r w:rsidRPr="00D672C9">
        <w:rPr>
          <w:rFonts w:eastAsia="標楷體" w:hint="eastAsia"/>
          <w:noProof/>
          <w:color w:val="000000" w:themeColor="text1"/>
        </w:rPr>
        <w:t>2011/06</w:t>
      </w:r>
      <w:r w:rsidRPr="00D672C9">
        <w:rPr>
          <w:rFonts w:eastAsia="標楷體" w:hint="eastAsia"/>
          <w:noProof/>
          <w:color w:val="000000" w:themeColor="text1"/>
        </w:rPr>
        <w:t>。</w:t>
      </w:r>
    </w:p>
    <w:p w:rsidR="00106A5A" w:rsidRPr="00D672C9" w:rsidRDefault="00106A5A" w:rsidP="00106A5A">
      <w:pPr>
        <w:ind w:leftChars="99" w:left="432" w:hangingChars="81" w:hanging="194"/>
        <w:rPr>
          <w:rFonts w:eastAsia="標楷體"/>
          <w:noProof/>
          <w:color w:val="000000" w:themeColor="text1"/>
        </w:rPr>
      </w:pPr>
      <w:r w:rsidRPr="00D672C9">
        <w:rPr>
          <w:rFonts w:eastAsia="標楷體" w:hint="eastAsia"/>
          <w:noProof/>
          <w:color w:val="000000" w:themeColor="text1"/>
        </w:rPr>
        <w:lastRenderedPageBreak/>
        <w:t>6.</w:t>
      </w:r>
      <w:r w:rsidRPr="00D672C9">
        <w:rPr>
          <w:rFonts w:eastAsia="標楷體" w:hint="eastAsia"/>
          <w:noProof/>
          <w:color w:val="000000" w:themeColor="text1"/>
        </w:rPr>
        <w:tab/>
      </w:r>
      <w:r w:rsidRPr="00D672C9">
        <w:rPr>
          <w:rFonts w:eastAsia="標楷體" w:hint="eastAsia"/>
          <w:noProof/>
          <w:color w:val="000000" w:themeColor="text1"/>
        </w:rPr>
        <w:t>台灣學術電子書計資料庫聯盟</w:t>
      </w:r>
      <w:r w:rsidRPr="00D672C9">
        <w:rPr>
          <w:rFonts w:eastAsia="標楷體" w:hint="eastAsia"/>
          <w:noProof/>
          <w:color w:val="000000" w:themeColor="text1"/>
        </w:rPr>
        <w:t>101</w:t>
      </w:r>
      <w:r w:rsidRPr="00D672C9">
        <w:rPr>
          <w:rFonts w:eastAsia="標楷體" w:hint="eastAsia"/>
          <w:noProof/>
          <w:color w:val="000000" w:themeColor="text1"/>
        </w:rPr>
        <w:t>年度課程延伸閱讀電子書補助計畫，</w:t>
      </w:r>
      <w:r w:rsidRPr="00D672C9">
        <w:rPr>
          <w:rFonts w:eastAsia="標楷體" w:hint="eastAsia"/>
          <w:noProof/>
          <w:color w:val="000000" w:themeColor="text1"/>
        </w:rPr>
        <w:t>2011/09</w:t>
      </w:r>
      <w:r w:rsidRPr="00D672C9">
        <w:rPr>
          <w:rFonts w:eastAsia="標楷體" w:hint="eastAsia"/>
          <w:noProof/>
          <w:color w:val="000000" w:themeColor="text1"/>
        </w:rPr>
        <w:t>～</w:t>
      </w:r>
      <w:r w:rsidRPr="00D672C9">
        <w:rPr>
          <w:rFonts w:eastAsia="標楷體" w:hint="eastAsia"/>
          <w:noProof/>
          <w:color w:val="000000" w:themeColor="text1"/>
        </w:rPr>
        <w:t>2011/11</w:t>
      </w:r>
      <w:r w:rsidRPr="00D672C9">
        <w:rPr>
          <w:rFonts w:eastAsia="標楷體" w:hint="eastAsia"/>
          <w:noProof/>
          <w:color w:val="000000" w:themeColor="text1"/>
        </w:rPr>
        <w:t>。</w:t>
      </w:r>
    </w:p>
    <w:p w:rsidR="00106A5A" w:rsidRPr="00D672C9" w:rsidRDefault="00106A5A" w:rsidP="00106A5A">
      <w:pPr>
        <w:ind w:leftChars="99" w:left="432" w:hangingChars="81" w:hanging="194"/>
        <w:rPr>
          <w:rFonts w:eastAsia="標楷體"/>
          <w:noProof/>
          <w:color w:val="000000" w:themeColor="text1"/>
        </w:rPr>
      </w:pPr>
      <w:r w:rsidRPr="00D672C9">
        <w:rPr>
          <w:rFonts w:eastAsia="標楷體" w:hint="eastAsia"/>
          <w:noProof/>
          <w:color w:val="000000" w:themeColor="text1"/>
        </w:rPr>
        <w:t>7.</w:t>
      </w:r>
      <w:r w:rsidRPr="00D672C9">
        <w:rPr>
          <w:rFonts w:eastAsia="標楷體" w:hint="eastAsia"/>
          <w:noProof/>
          <w:color w:val="000000" w:themeColor="text1"/>
        </w:rPr>
        <w:tab/>
        <w:t>97</w:t>
      </w:r>
      <w:r w:rsidRPr="00D672C9">
        <w:rPr>
          <w:rFonts w:eastAsia="標楷體" w:hint="eastAsia"/>
          <w:noProof/>
          <w:color w:val="000000" w:themeColor="text1"/>
        </w:rPr>
        <w:t>年度經濟部協助服務業研究發展輔導計畫，東京都個案撰寫，</w:t>
      </w:r>
      <w:r w:rsidRPr="00D672C9">
        <w:rPr>
          <w:rFonts w:eastAsia="標楷體" w:hint="eastAsia"/>
          <w:noProof/>
          <w:color w:val="000000" w:themeColor="text1"/>
        </w:rPr>
        <w:t>2009/07</w:t>
      </w:r>
      <w:r w:rsidRPr="00D672C9">
        <w:rPr>
          <w:rFonts w:eastAsia="標楷體" w:hint="eastAsia"/>
          <w:noProof/>
          <w:color w:val="000000" w:themeColor="text1"/>
        </w:rPr>
        <w:t>～</w:t>
      </w:r>
      <w:r w:rsidRPr="00D672C9">
        <w:rPr>
          <w:rFonts w:eastAsia="標楷體" w:hint="eastAsia"/>
          <w:noProof/>
          <w:color w:val="000000" w:themeColor="text1"/>
        </w:rPr>
        <w:t>2009/11</w:t>
      </w:r>
      <w:r w:rsidRPr="00D672C9">
        <w:rPr>
          <w:rFonts w:eastAsia="標楷體" w:hint="eastAsia"/>
          <w:noProof/>
          <w:color w:val="000000" w:themeColor="text1"/>
        </w:rPr>
        <w:t>。</w:t>
      </w:r>
    </w:p>
    <w:p w:rsidR="00D672C9" w:rsidRPr="0054216D" w:rsidRDefault="00D672C9" w:rsidP="00D672C9">
      <w:pPr>
        <w:jc w:val="center"/>
        <w:rPr>
          <w:rFonts w:ascii="Calibri" w:eastAsia="標楷體" w:hAnsi="Calibri"/>
        </w:rPr>
      </w:pPr>
      <w:r>
        <w:rPr>
          <w:rFonts w:eastAsia="標楷體"/>
          <w:noProof/>
        </w:rPr>
        <w:br w:type="page"/>
      </w:r>
      <w:r>
        <w:rPr>
          <w:rFonts w:ascii="Calibri" w:eastAsia="標楷體" w:hAnsi="Calibri"/>
          <w:noProof/>
        </w:rPr>
        <w:lastRenderedPageBreak/>
        <w:drawing>
          <wp:inline distT="0" distB="0" distL="0" distR="0">
            <wp:extent cx="514350" cy="476250"/>
            <wp:effectExtent l="19050" t="0" r="0" b="0"/>
            <wp:docPr id="56" name="圖片 32"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D672C9" w:rsidRPr="0054216D" w:rsidRDefault="00D672C9" w:rsidP="00D672C9">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D672C9" w:rsidRPr="0054216D" w:rsidRDefault="00D672C9" w:rsidP="00D672C9">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D672C9" w:rsidRPr="0054216D" w:rsidRDefault="00D672C9" w:rsidP="00D672C9">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36</w:t>
      </w:r>
    </w:p>
    <w:tbl>
      <w:tblPr>
        <w:tblW w:w="0" w:type="auto"/>
        <w:tblBorders>
          <w:insideH w:val="single" w:sz="18" w:space="0" w:color="FFFFFF"/>
          <w:insideV w:val="single" w:sz="18" w:space="0" w:color="FFFFFF"/>
        </w:tblBorders>
        <w:tblLook w:val="01E0"/>
      </w:tblPr>
      <w:tblGrid>
        <w:gridCol w:w="1716"/>
        <w:gridCol w:w="7574"/>
      </w:tblGrid>
      <w:tr w:rsidR="00D672C9" w:rsidRPr="0054216D" w:rsidTr="00D672C9">
        <w:tc>
          <w:tcPr>
            <w:tcW w:w="1788" w:type="dxa"/>
            <w:tcBorders>
              <w:top w:val="single" w:sz="18" w:space="0" w:color="000080"/>
              <w:left w:val="single" w:sz="18" w:space="0" w:color="000080"/>
              <w:bottom w:val="single" w:sz="18" w:space="0" w:color="FFFFFF"/>
            </w:tcBorders>
            <w:shd w:val="pct20" w:color="000000" w:fill="FFFFFF"/>
          </w:tcPr>
          <w:p w:rsidR="00D672C9" w:rsidRPr="0054216D" w:rsidRDefault="00D672C9" w:rsidP="00D672C9">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D672C9" w:rsidRPr="0054216D" w:rsidRDefault="00D672C9" w:rsidP="00D672C9">
            <w:pPr>
              <w:rPr>
                <w:rFonts w:ascii="Calibri" w:eastAsia="標楷體" w:hAnsi="Calibri"/>
                <w:b/>
                <w:bCs/>
              </w:rPr>
            </w:pPr>
            <w:r w:rsidRPr="0054216D">
              <w:rPr>
                <w:rFonts w:ascii="Calibri" w:eastAsia="標楷體" w:hAnsi="標楷體"/>
                <w:b/>
                <w:bCs/>
                <w:noProof/>
              </w:rPr>
              <w:t>資訊管理學系</w:t>
            </w:r>
          </w:p>
        </w:tc>
      </w:tr>
      <w:tr w:rsidR="00D672C9" w:rsidRPr="0054216D" w:rsidTr="00D672C9">
        <w:tc>
          <w:tcPr>
            <w:tcW w:w="1788" w:type="dxa"/>
            <w:tcBorders>
              <w:top w:val="single" w:sz="18" w:space="0" w:color="FFFFFF"/>
              <w:left w:val="single" w:sz="18" w:space="0" w:color="000080"/>
              <w:bottom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noProof/>
              </w:rPr>
              <w:t>Information Management, NUK</w:t>
            </w:r>
          </w:p>
        </w:tc>
      </w:tr>
      <w:tr w:rsidR="00D672C9" w:rsidRPr="0054216D" w:rsidTr="00D672C9">
        <w:tc>
          <w:tcPr>
            <w:tcW w:w="1788" w:type="dxa"/>
            <w:tcBorders>
              <w:top w:val="single" w:sz="18" w:space="0" w:color="000080"/>
              <w:left w:val="single" w:sz="18" w:space="0" w:color="000080"/>
              <w:bottom w:val="single" w:sz="18" w:space="0" w:color="FFFFFF"/>
            </w:tcBorders>
            <w:shd w:val="pct20" w:color="000000" w:fill="FFFFFF"/>
          </w:tcPr>
          <w:p w:rsidR="00D672C9" w:rsidRPr="0054216D" w:rsidRDefault="00D672C9" w:rsidP="00D672C9">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D672C9" w:rsidRPr="0054216D" w:rsidRDefault="00D672C9" w:rsidP="00D672C9">
            <w:pPr>
              <w:rPr>
                <w:rFonts w:ascii="Calibri" w:eastAsia="標楷體" w:hAnsi="Calibri"/>
                <w:b/>
              </w:rPr>
            </w:pPr>
            <w:r w:rsidRPr="0054216D">
              <w:rPr>
                <w:rFonts w:ascii="Calibri" w:eastAsia="標楷體" w:hAnsi="標楷體"/>
                <w:b/>
                <w:noProof/>
              </w:rPr>
              <w:t>王凱</w:t>
            </w:r>
          </w:p>
        </w:tc>
      </w:tr>
      <w:tr w:rsidR="00D672C9" w:rsidRPr="0054216D" w:rsidTr="00D672C9">
        <w:tc>
          <w:tcPr>
            <w:tcW w:w="1788" w:type="dxa"/>
            <w:tcBorders>
              <w:top w:val="single" w:sz="18" w:space="0" w:color="FFFFFF"/>
              <w:left w:val="single" w:sz="18" w:space="0" w:color="000080"/>
              <w:bottom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noProof/>
              </w:rPr>
              <w:t>Kai Wang</w:t>
            </w:r>
          </w:p>
        </w:tc>
      </w:tr>
      <w:tr w:rsidR="00D672C9" w:rsidRPr="0054216D" w:rsidTr="00D672C9">
        <w:tc>
          <w:tcPr>
            <w:tcW w:w="1788" w:type="dxa"/>
            <w:tcBorders>
              <w:top w:val="single" w:sz="18" w:space="0" w:color="000080"/>
              <w:left w:val="single" w:sz="18" w:space="0" w:color="000080"/>
              <w:bottom w:val="single" w:sz="18" w:space="0" w:color="FFFFFF"/>
            </w:tcBorders>
            <w:shd w:val="pct20" w:color="000000" w:fill="FFFFFF"/>
          </w:tcPr>
          <w:p w:rsidR="00D672C9" w:rsidRPr="0054216D" w:rsidRDefault="00D672C9" w:rsidP="00D672C9">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D672C9" w:rsidRPr="0054216D" w:rsidRDefault="00A143F8" w:rsidP="00D672C9">
            <w:pPr>
              <w:rPr>
                <w:rFonts w:ascii="Calibri" w:eastAsia="標楷體" w:hAnsi="Calibri"/>
              </w:rPr>
            </w:pPr>
            <w:r>
              <w:rPr>
                <w:rFonts w:ascii="Calibri" w:eastAsia="標楷體" w:hAnsi="標楷體" w:hint="eastAsia"/>
                <w:noProof/>
              </w:rPr>
              <w:t>副</w:t>
            </w:r>
            <w:r w:rsidR="00D672C9" w:rsidRPr="0054216D">
              <w:rPr>
                <w:rFonts w:ascii="Calibri" w:eastAsia="標楷體" w:hAnsi="標楷體"/>
                <w:noProof/>
              </w:rPr>
              <w:t>教授</w:t>
            </w:r>
          </w:p>
        </w:tc>
      </w:tr>
      <w:tr w:rsidR="00D672C9" w:rsidRPr="0054216D" w:rsidTr="00D672C9">
        <w:tc>
          <w:tcPr>
            <w:tcW w:w="1788" w:type="dxa"/>
            <w:tcBorders>
              <w:top w:val="single" w:sz="18" w:space="0" w:color="FFFFFF"/>
              <w:left w:val="single" w:sz="18" w:space="0" w:color="000080"/>
              <w:bottom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D672C9" w:rsidRPr="00A143F8" w:rsidRDefault="00A143F8" w:rsidP="00D672C9">
            <w:pPr>
              <w:rPr>
                <w:rFonts w:ascii="Calibri" w:eastAsia="標楷體" w:hAnsi="Calibri"/>
                <w:color w:val="000000" w:themeColor="text1"/>
              </w:rPr>
            </w:pPr>
            <w:r w:rsidRPr="004D1BFF">
              <w:rPr>
                <w:rFonts w:ascii="Calibri" w:eastAsia="標楷體" w:hAnsi="Calibri"/>
                <w:noProof/>
              </w:rPr>
              <w:t>Associate Professor</w:t>
            </w:r>
            <w:r>
              <w:rPr>
                <w:rFonts w:ascii="Calibri" w:eastAsia="標楷體" w:hAnsi="Calibri" w:hint="eastAsia"/>
                <w:noProof/>
              </w:rPr>
              <w:t xml:space="preserve"> </w:t>
            </w:r>
            <w:r w:rsidRPr="0054216D">
              <w:rPr>
                <w:rFonts w:ascii="Calibri" w:eastAsia="標楷體" w:hAnsi="Calibri"/>
                <w:noProof/>
              </w:rPr>
              <w:t>&amp; Chairman</w:t>
            </w:r>
          </w:p>
        </w:tc>
      </w:tr>
      <w:tr w:rsidR="00D672C9" w:rsidRPr="0054216D" w:rsidTr="00D672C9">
        <w:tc>
          <w:tcPr>
            <w:tcW w:w="1788" w:type="dxa"/>
            <w:tcBorders>
              <w:top w:val="single" w:sz="18" w:space="0" w:color="000080"/>
              <w:left w:val="single" w:sz="18" w:space="0" w:color="000080"/>
              <w:bottom w:val="single" w:sz="18" w:space="0" w:color="FFFFFF"/>
            </w:tcBorders>
            <w:shd w:val="pct20" w:color="000000" w:fill="FFFFFF"/>
          </w:tcPr>
          <w:p w:rsidR="00D672C9" w:rsidRPr="0054216D" w:rsidRDefault="00D672C9" w:rsidP="00D672C9">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D672C9" w:rsidRPr="0054216D" w:rsidRDefault="00D672C9" w:rsidP="00D672C9">
            <w:pPr>
              <w:rPr>
                <w:rFonts w:ascii="Calibri" w:eastAsia="標楷體" w:hAnsi="Calibri"/>
              </w:rPr>
            </w:pPr>
            <w:r w:rsidRPr="0054216D">
              <w:rPr>
                <w:rFonts w:ascii="Calibri" w:eastAsia="標楷體" w:hAnsi="標楷體"/>
                <w:noProof/>
              </w:rPr>
              <w:t>國立中央大學資訊</w:t>
            </w:r>
            <w:smartTag w:uri="urn:schemas-microsoft-com:office:smarttags" w:element="PersonName">
              <w:smartTagPr>
                <w:attr w:name="ProductID" w:val="管理"/>
              </w:smartTagPr>
              <w:r w:rsidRPr="0054216D">
                <w:rPr>
                  <w:rFonts w:ascii="Calibri" w:eastAsia="標楷體" w:hAnsi="標楷體"/>
                  <w:noProof/>
                </w:rPr>
                <w:t>管理</w:t>
              </w:r>
            </w:smartTag>
            <w:r w:rsidRPr="0054216D">
              <w:rPr>
                <w:rFonts w:ascii="Calibri" w:eastAsia="標楷體" w:hAnsi="標楷體"/>
                <w:noProof/>
              </w:rPr>
              <w:t>博士</w:t>
            </w:r>
          </w:p>
        </w:tc>
      </w:tr>
      <w:tr w:rsidR="00D672C9" w:rsidRPr="0054216D" w:rsidTr="00D672C9">
        <w:tc>
          <w:tcPr>
            <w:tcW w:w="1788" w:type="dxa"/>
            <w:tcBorders>
              <w:top w:val="single" w:sz="18" w:space="0" w:color="FFFFFF"/>
              <w:left w:val="single" w:sz="18" w:space="0" w:color="000080"/>
              <w:bottom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noProof/>
              </w:rPr>
              <w:t>Ph.D. in  Information Management, National Central University,  Taiwan</w:t>
            </w:r>
          </w:p>
        </w:tc>
      </w:tr>
      <w:tr w:rsidR="00D672C9" w:rsidRPr="0054216D" w:rsidTr="00D672C9">
        <w:tc>
          <w:tcPr>
            <w:tcW w:w="1788" w:type="dxa"/>
            <w:tcBorders>
              <w:top w:val="single" w:sz="18" w:space="0" w:color="000080"/>
              <w:left w:val="single" w:sz="18" w:space="0" w:color="000080"/>
              <w:bottom w:val="single" w:sz="18" w:space="0" w:color="FFFFFF"/>
            </w:tcBorders>
            <w:shd w:val="pct20" w:color="000000" w:fill="FFFFFF"/>
          </w:tcPr>
          <w:p w:rsidR="00D672C9" w:rsidRPr="0054216D" w:rsidRDefault="00D672C9" w:rsidP="00D672C9">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D672C9" w:rsidRPr="0054216D" w:rsidRDefault="00D672C9" w:rsidP="00D672C9">
            <w:pPr>
              <w:rPr>
                <w:rFonts w:ascii="Calibri" w:eastAsia="標楷體" w:hAnsi="Calibri"/>
              </w:rPr>
            </w:pPr>
            <w:r w:rsidRPr="0054216D">
              <w:rPr>
                <w:rFonts w:ascii="Calibri" w:eastAsia="標楷體" w:hAnsi="Calibri"/>
                <w:noProof/>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54216D">
                <w:rPr>
                  <w:rFonts w:ascii="Calibri" w:eastAsia="標楷體" w:hAnsi="Calibri"/>
                  <w:noProof/>
                </w:rPr>
                <w:t>2C</w:t>
              </w:r>
            </w:smartTag>
            <w:r w:rsidRPr="0054216D">
              <w:rPr>
                <w:rFonts w:ascii="Calibri" w:eastAsia="標楷體" w:hAnsi="標楷體"/>
                <w:noProof/>
              </w:rPr>
              <w:t>電子商務、網路廣告與網路、消費者行為、資訊科技導入與應用</w:t>
            </w:r>
            <w:r w:rsidRPr="0054216D">
              <w:rPr>
                <w:rFonts w:ascii="Calibri" w:eastAsia="標楷體" w:hAnsi="Calibri"/>
                <w:noProof/>
              </w:rPr>
              <w:t xml:space="preserve"> </w:t>
            </w:r>
          </w:p>
        </w:tc>
      </w:tr>
      <w:tr w:rsidR="00D672C9" w:rsidRPr="0054216D" w:rsidTr="00D672C9">
        <w:tc>
          <w:tcPr>
            <w:tcW w:w="1788" w:type="dxa"/>
            <w:tcBorders>
              <w:top w:val="single" w:sz="18" w:space="0" w:color="FFFFFF"/>
              <w:left w:val="single" w:sz="18" w:space="0" w:color="000080"/>
              <w:bottom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noProof/>
              </w:rPr>
              <w:t>B</w:t>
            </w:r>
            <w:smartTag w:uri="urn:schemas-microsoft-com:office:smarttags" w:element="chmetcnv">
              <w:smartTagPr>
                <w:attr w:name="TCSC" w:val="0"/>
                <w:attr w:name="NumberType" w:val="1"/>
                <w:attr w:name="Negative" w:val="False"/>
                <w:attr w:name="HasSpace" w:val="False"/>
                <w:attr w:name="SourceValue" w:val="2"/>
                <w:attr w:name="UnitName" w:val="C"/>
              </w:smartTagPr>
              <w:r w:rsidRPr="0054216D">
                <w:rPr>
                  <w:rFonts w:ascii="Calibri" w:eastAsia="標楷體" w:hAnsi="Calibri"/>
                  <w:noProof/>
                </w:rPr>
                <w:t>2C</w:t>
              </w:r>
            </w:smartTag>
            <w:r w:rsidRPr="0054216D">
              <w:rPr>
                <w:rFonts w:ascii="Calibri" w:eastAsia="標楷體" w:hAnsi="Calibri"/>
                <w:noProof/>
              </w:rPr>
              <w:t xml:space="preserve"> E-Commerce</w:t>
            </w:r>
            <w:r>
              <w:rPr>
                <w:rFonts w:ascii="Calibri" w:eastAsia="標楷體" w:hAnsi="標楷體" w:hint="eastAsia"/>
                <w:noProof/>
              </w:rPr>
              <w:t xml:space="preserve">, </w:t>
            </w:r>
            <w:r w:rsidRPr="0054216D">
              <w:rPr>
                <w:rFonts w:ascii="Calibri" w:eastAsia="標楷體" w:hAnsi="Calibri"/>
                <w:noProof/>
              </w:rPr>
              <w:t>Internet Marketing</w:t>
            </w:r>
            <w:r>
              <w:rPr>
                <w:rFonts w:ascii="Calibri" w:eastAsia="標楷體" w:hAnsi="標楷體" w:hint="eastAsia"/>
                <w:noProof/>
              </w:rPr>
              <w:t xml:space="preserve">, </w:t>
            </w:r>
            <w:r w:rsidRPr="0054216D">
              <w:rPr>
                <w:rFonts w:ascii="Calibri" w:eastAsia="標楷體" w:hAnsi="Calibri"/>
                <w:noProof/>
              </w:rPr>
              <w:t>Internet Consumer Behavior</w:t>
            </w:r>
            <w:r>
              <w:rPr>
                <w:rFonts w:ascii="Calibri" w:eastAsia="標楷體" w:hAnsi="標楷體" w:hint="eastAsia"/>
                <w:noProof/>
              </w:rPr>
              <w:t xml:space="preserve">, </w:t>
            </w:r>
            <w:r w:rsidRPr="0054216D">
              <w:rPr>
                <w:rFonts w:ascii="Calibri" w:eastAsia="標楷體" w:hAnsi="Calibri"/>
                <w:noProof/>
              </w:rPr>
              <w:t>IT led-in and application</w:t>
            </w:r>
          </w:p>
        </w:tc>
      </w:tr>
      <w:tr w:rsidR="00D672C9" w:rsidRPr="0054216D" w:rsidTr="00D672C9">
        <w:tc>
          <w:tcPr>
            <w:tcW w:w="1788" w:type="dxa"/>
            <w:tcBorders>
              <w:top w:val="single" w:sz="18" w:space="0" w:color="000080"/>
              <w:left w:val="single" w:sz="18" w:space="0" w:color="000080"/>
              <w:bottom w:val="single" w:sz="18" w:space="0" w:color="000080"/>
              <w:right w:val="nil"/>
            </w:tcBorders>
            <w:shd w:val="pct20" w:color="000000" w:fill="FFFFFF"/>
          </w:tcPr>
          <w:p w:rsidR="00D672C9" w:rsidRPr="0054216D" w:rsidRDefault="00D672C9" w:rsidP="00D672C9">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D672C9" w:rsidRPr="0054216D" w:rsidRDefault="00D672C9" w:rsidP="00D672C9">
            <w:pPr>
              <w:rPr>
                <w:rFonts w:ascii="Calibri" w:eastAsia="標楷體" w:hAnsi="Calibri"/>
              </w:rPr>
            </w:pPr>
            <w:r w:rsidRPr="0054216D">
              <w:rPr>
                <w:rFonts w:ascii="Calibri" w:eastAsia="標楷體" w:hAnsi="Calibri"/>
                <w:noProof/>
              </w:rPr>
              <w:t>kwang@nuk.edu.tw</w:t>
            </w:r>
          </w:p>
        </w:tc>
      </w:tr>
      <w:tr w:rsidR="00D672C9" w:rsidRPr="0054216D" w:rsidTr="00D672C9">
        <w:tc>
          <w:tcPr>
            <w:tcW w:w="1788" w:type="dxa"/>
            <w:tcBorders>
              <w:top w:val="single" w:sz="18" w:space="0" w:color="000080"/>
              <w:left w:val="single" w:sz="18" w:space="0" w:color="000080"/>
              <w:bottom w:val="single" w:sz="18" w:space="0" w:color="000080"/>
              <w:right w:val="nil"/>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D672C9" w:rsidRPr="0054216D" w:rsidRDefault="00D672C9" w:rsidP="00D672C9">
            <w:pPr>
              <w:rPr>
                <w:rFonts w:ascii="Calibri" w:eastAsia="標楷體" w:hAnsi="Calibri"/>
              </w:rPr>
            </w:pPr>
            <w:r w:rsidRPr="0054216D">
              <w:rPr>
                <w:rFonts w:ascii="Calibri" w:eastAsia="標楷體" w:hAnsi="Calibri"/>
                <w:noProof/>
              </w:rPr>
              <w:t>5919781</w:t>
            </w:r>
          </w:p>
        </w:tc>
      </w:tr>
    </w:tbl>
    <w:p w:rsidR="00D672C9" w:rsidRPr="0054216D" w:rsidRDefault="00D672C9" w:rsidP="00D672C9">
      <w:pPr>
        <w:rPr>
          <w:rFonts w:ascii="Calibri" w:eastAsia="標楷體" w:hAnsi="Calibri"/>
        </w:rPr>
      </w:pPr>
    </w:p>
    <w:p w:rsidR="00D672C9" w:rsidRPr="00D672C9" w:rsidRDefault="00D672C9" w:rsidP="00D672C9">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D672C9">
        <w:rPr>
          <w:rFonts w:ascii="Calibri" w:eastAsia="標楷體" w:hAnsi="Calibri"/>
          <w:color w:val="000000" w:themeColor="text1"/>
          <w:sz w:val="28"/>
          <w:szCs w:val="28"/>
        </w:rPr>
        <w:t xml:space="preserve"> 200</w:t>
      </w:r>
      <w:r w:rsidRPr="00D672C9">
        <w:rPr>
          <w:rFonts w:ascii="Calibri" w:eastAsia="標楷體" w:hAnsi="Calibri" w:hint="eastAsia"/>
          <w:color w:val="000000" w:themeColor="text1"/>
          <w:sz w:val="28"/>
          <w:szCs w:val="28"/>
        </w:rPr>
        <w:t>9</w:t>
      </w:r>
      <w:r w:rsidRPr="00D672C9">
        <w:rPr>
          <w:rFonts w:ascii="Calibri" w:eastAsia="標楷體" w:hAnsi="Calibri"/>
          <w:color w:val="000000" w:themeColor="text1"/>
          <w:sz w:val="28"/>
          <w:szCs w:val="28"/>
        </w:rPr>
        <w:t>~201</w:t>
      </w:r>
      <w:r w:rsidRPr="00D672C9">
        <w:rPr>
          <w:rFonts w:ascii="Calibri" w:eastAsia="標楷體" w:hAnsi="Calibri" w:hint="eastAsia"/>
          <w:color w:val="000000" w:themeColor="text1"/>
          <w:sz w:val="28"/>
          <w:szCs w:val="28"/>
        </w:rPr>
        <w:t>3</w:t>
      </w:r>
    </w:p>
    <w:p w:rsidR="00D672C9" w:rsidRPr="00D672C9" w:rsidRDefault="00D672C9" w:rsidP="00D672C9">
      <w:pPr>
        <w:pStyle w:val="aa"/>
        <w:numPr>
          <w:ilvl w:val="0"/>
          <w:numId w:val="33"/>
        </w:numPr>
        <w:ind w:leftChars="0"/>
        <w:rPr>
          <w:rFonts w:eastAsia="標楷體" w:hAnsi="標楷體"/>
          <w:noProof/>
          <w:color w:val="000000" w:themeColor="text1"/>
        </w:rPr>
      </w:pPr>
      <w:r w:rsidRPr="00D672C9">
        <w:rPr>
          <w:rFonts w:eastAsia="標楷體" w:hAnsi="標楷體"/>
          <w:noProof/>
          <w:color w:val="000000" w:themeColor="text1"/>
        </w:rPr>
        <w:t>期刊論文</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1.</w:t>
      </w:r>
      <w:r w:rsidRPr="00D672C9">
        <w:rPr>
          <w:rFonts w:eastAsia="標楷體" w:hint="eastAsia"/>
          <w:noProof/>
          <w:color w:val="000000" w:themeColor="text1"/>
        </w:rPr>
        <w:tab/>
        <w:t>Wang, K.(</w:t>
      </w:r>
      <w:r w:rsidRPr="00D672C9">
        <w:rPr>
          <w:rFonts w:eastAsia="標楷體" w:hint="eastAsia"/>
          <w:noProof/>
          <w:color w:val="000000" w:themeColor="text1"/>
        </w:rPr>
        <w:t>王凱</w:t>
      </w:r>
      <w:r w:rsidRPr="00D672C9">
        <w:rPr>
          <w:rFonts w:eastAsia="標楷體" w:hint="eastAsia"/>
          <w:noProof/>
          <w:color w:val="000000" w:themeColor="text1"/>
        </w:rPr>
        <w:t>) *, Chen, C.-H., Chou, J.-C., Lin, P., Kuan, G., Wang, M., and Farn, C.-K. (2013)</w:t>
      </w:r>
      <w:r w:rsidRPr="00D672C9">
        <w:rPr>
          <w:rFonts w:eastAsia="標楷體" w:hint="eastAsia"/>
          <w:noProof/>
          <w:color w:val="000000" w:themeColor="text1"/>
        </w:rPr>
        <w:t>“</w:t>
      </w:r>
      <w:r w:rsidRPr="00D672C9">
        <w:rPr>
          <w:rFonts w:eastAsia="標楷體" w:hint="eastAsia"/>
          <w:noProof/>
          <w:color w:val="000000" w:themeColor="text1"/>
        </w:rPr>
        <w:t>Toward an Intelligent Sea and Air Freight Logistics Information Services Platform: A Coordination Theory Perspective,</w:t>
      </w:r>
      <w:r w:rsidRPr="00D672C9">
        <w:rPr>
          <w:rFonts w:eastAsia="標楷體" w:hint="eastAsia"/>
          <w:noProof/>
          <w:color w:val="000000" w:themeColor="text1"/>
        </w:rPr>
        <w:t>”</w:t>
      </w:r>
      <w:r w:rsidRPr="00D672C9">
        <w:rPr>
          <w:rFonts w:eastAsia="標楷體" w:hint="eastAsia"/>
          <w:noProof/>
          <w:color w:val="000000" w:themeColor="text1"/>
        </w:rPr>
        <w:t xml:space="preserve"> International Journal of Innovation in M</w:t>
      </w:r>
      <w:r w:rsidRPr="00D672C9">
        <w:rPr>
          <w:rFonts w:eastAsia="標楷體"/>
          <w:noProof/>
          <w:color w:val="000000" w:themeColor="text1"/>
        </w:rPr>
        <w:t>anagement, 1(1), pp. 1-14.</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noProof/>
          <w:color w:val="000000" w:themeColor="text1"/>
        </w:rPr>
        <w:t>2.</w:t>
      </w:r>
      <w:r w:rsidRPr="00D672C9">
        <w:rPr>
          <w:rFonts w:eastAsia="標楷體"/>
          <w:noProof/>
          <w:color w:val="000000" w:themeColor="text1"/>
        </w:rPr>
        <w:tab/>
      </w:r>
      <w:r w:rsidRPr="00D672C9">
        <w:rPr>
          <w:rFonts w:eastAsia="標楷體" w:hint="eastAsia"/>
          <w:noProof/>
          <w:color w:val="000000" w:themeColor="text1"/>
        </w:rPr>
        <w:t>戴基峯、王凱</w:t>
      </w:r>
      <w:r w:rsidRPr="00D672C9">
        <w:rPr>
          <w:rFonts w:eastAsia="標楷體"/>
          <w:noProof/>
          <w:color w:val="000000" w:themeColor="text1"/>
        </w:rPr>
        <w:t>*</w:t>
      </w:r>
      <w:r w:rsidRPr="00D672C9">
        <w:rPr>
          <w:rFonts w:eastAsia="標楷體" w:hint="eastAsia"/>
          <w:noProof/>
          <w:color w:val="000000" w:themeColor="text1"/>
        </w:rPr>
        <w:t>、王嘉珍、范錚強</w:t>
      </w:r>
      <w:r w:rsidRPr="00D672C9">
        <w:rPr>
          <w:rFonts w:eastAsia="標楷體"/>
          <w:noProof/>
          <w:color w:val="000000" w:themeColor="text1"/>
        </w:rPr>
        <w:t xml:space="preserve"> (2013)</w:t>
      </w:r>
      <w:r w:rsidRPr="00D672C9">
        <w:rPr>
          <w:rFonts w:eastAsia="標楷體" w:hint="eastAsia"/>
          <w:noProof/>
          <w:color w:val="000000" w:themeColor="text1"/>
        </w:rPr>
        <w:t>，「服務主導之電子票券創新－盈科泛利」，管理評論，</w:t>
      </w:r>
      <w:r w:rsidRPr="00D672C9">
        <w:rPr>
          <w:rFonts w:eastAsia="標楷體"/>
          <w:noProof/>
          <w:color w:val="000000" w:themeColor="text1"/>
        </w:rPr>
        <w:t>32(2)</w:t>
      </w:r>
      <w:r w:rsidRPr="00D672C9">
        <w:rPr>
          <w:rFonts w:eastAsia="標楷體" w:hint="eastAsia"/>
          <w:noProof/>
          <w:color w:val="000000" w:themeColor="text1"/>
        </w:rPr>
        <w:t>，</w:t>
      </w:r>
      <w:r w:rsidRPr="00D672C9">
        <w:rPr>
          <w:rFonts w:eastAsia="標楷體"/>
          <w:noProof/>
          <w:color w:val="000000" w:themeColor="text1"/>
        </w:rPr>
        <w:t>April</w:t>
      </w:r>
      <w:r w:rsidRPr="00D672C9">
        <w:rPr>
          <w:rFonts w:eastAsia="標楷體" w:hint="eastAsia"/>
          <w:noProof/>
          <w:color w:val="000000" w:themeColor="text1"/>
        </w:rPr>
        <w:t>，</w:t>
      </w:r>
      <w:r w:rsidRPr="00D672C9">
        <w:rPr>
          <w:rFonts w:eastAsia="標楷體"/>
          <w:noProof/>
          <w:color w:val="000000" w:themeColor="text1"/>
        </w:rPr>
        <w:t>pp. 21-40</w:t>
      </w:r>
      <w:r w:rsidRPr="00D672C9">
        <w:rPr>
          <w:rFonts w:eastAsia="標楷體" w:hint="eastAsia"/>
          <w:noProof/>
          <w:color w:val="000000" w:themeColor="text1"/>
        </w:rPr>
        <w:t>。</w:t>
      </w:r>
      <w:r w:rsidRPr="00D672C9">
        <w:rPr>
          <w:rFonts w:eastAsia="標楷體"/>
          <w:noProof/>
          <w:color w:val="000000" w:themeColor="text1"/>
        </w:rPr>
        <w:t xml:space="preserve"> [TSSCI] </w:t>
      </w:r>
      <w:r w:rsidRPr="00D672C9">
        <w:rPr>
          <w:rFonts w:eastAsia="標楷體" w:hint="eastAsia"/>
          <w:noProof/>
          <w:color w:val="000000" w:themeColor="text1"/>
        </w:rPr>
        <w:t>（</w:t>
      </w:r>
      <w:r w:rsidRPr="00D672C9">
        <w:rPr>
          <w:rFonts w:eastAsia="標楷體"/>
          <w:noProof/>
          <w:color w:val="000000" w:themeColor="text1"/>
        </w:rPr>
        <w:t>*</w:t>
      </w:r>
      <w:r w:rsidRPr="00D672C9">
        <w:rPr>
          <w:rFonts w:eastAsia="標楷體" w:hint="eastAsia"/>
          <w:noProof/>
          <w:color w:val="000000" w:themeColor="text1"/>
        </w:rPr>
        <w:t>通訊作者）</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3.</w:t>
      </w:r>
      <w:r w:rsidRPr="00D672C9">
        <w:rPr>
          <w:rFonts w:eastAsia="標楷體"/>
          <w:noProof/>
          <w:color w:val="000000" w:themeColor="text1"/>
        </w:rPr>
        <w:t>Wang, K. and Lin, C.-L. (2012). The adoption of mobile value-added services: Investigating the influence of IS quality and perceived playfulness, Managing Service Quality, 22(2), pp. 184-208. (SSCI) [NSC 98-2410-H-390-022]</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4.</w:t>
      </w:r>
      <w:r w:rsidRPr="00D672C9">
        <w:rPr>
          <w:rFonts w:eastAsia="標楷體"/>
          <w:noProof/>
          <w:color w:val="000000" w:themeColor="text1"/>
        </w:rPr>
        <w:t>王凱、張震元</w:t>
      </w:r>
      <w:r w:rsidRPr="00D672C9">
        <w:rPr>
          <w:rFonts w:eastAsia="標楷體"/>
          <w:noProof/>
          <w:color w:val="000000" w:themeColor="text1"/>
        </w:rPr>
        <w:t xml:space="preserve"> (2012)</w:t>
      </w:r>
      <w:r w:rsidRPr="00D672C9">
        <w:rPr>
          <w:rFonts w:eastAsia="標楷體"/>
          <w:noProof/>
          <w:color w:val="000000" w:themeColor="text1"/>
        </w:rPr>
        <w:t>，整合實用性、享樂性與社群認同性建構社群網站態度衡量模型之研究，資訊管理學報，</w:t>
      </w:r>
      <w:r w:rsidRPr="00D672C9">
        <w:rPr>
          <w:rFonts w:eastAsia="標楷體"/>
          <w:noProof/>
          <w:color w:val="000000" w:themeColor="text1"/>
        </w:rPr>
        <w:t>19(2)</w:t>
      </w:r>
      <w:r w:rsidRPr="00D672C9">
        <w:rPr>
          <w:rFonts w:eastAsia="標楷體"/>
          <w:noProof/>
          <w:color w:val="000000" w:themeColor="text1"/>
        </w:rPr>
        <w:t>，</w:t>
      </w:r>
      <w:r w:rsidRPr="00D672C9">
        <w:rPr>
          <w:rFonts w:eastAsia="標楷體"/>
          <w:noProof/>
          <w:color w:val="000000" w:themeColor="text1"/>
        </w:rPr>
        <w:t>pp. 275-313</w:t>
      </w:r>
      <w:r w:rsidRPr="00D672C9">
        <w:rPr>
          <w:rFonts w:eastAsia="標楷體"/>
          <w:noProof/>
          <w:color w:val="000000" w:themeColor="text1"/>
        </w:rPr>
        <w:t>。</w:t>
      </w:r>
      <w:r w:rsidRPr="00D672C9">
        <w:rPr>
          <w:rFonts w:eastAsia="標楷體"/>
          <w:noProof/>
          <w:color w:val="000000" w:themeColor="text1"/>
        </w:rPr>
        <w:t xml:space="preserve"> (TSSCI) [NSC 96-2416-H-130-006-MY2]</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5.</w:t>
      </w:r>
      <w:r w:rsidRPr="00D672C9">
        <w:rPr>
          <w:rFonts w:eastAsia="標楷體"/>
          <w:noProof/>
          <w:color w:val="000000" w:themeColor="text1"/>
        </w:rPr>
        <w:t>楊書成、王凱、陳小芬、陳冠霖</w:t>
      </w:r>
      <w:r w:rsidRPr="00D672C9">
        <w:rPr>
          <w:rFonts w:eastAsia="標楷體"/>
          <w:noProof/>
          <w:color w:val="000000" w:themeColor="text1"/>
        </w:rPr>
        <w:t xml:space="preserve"> (2011)</w:t>
      </w:r>
      <w:r w:rsidRPr="00D672C9">
        <w:rPr>
          <w:rFonts w:eastAsia="標楷體"/>
          <w:noProof/>
          <w:color w:val="000000" w:themeColor="text1"/>
        </w:rPr>
        <w:t>，資訊服務業的營運模式變革－以博連資訊為例，中山管理評論，</w:t>
      </w:r>
      <w:r w:rsidRPr="00D672C9">
        <w:rPr>
          <w:rFonts w:eastAsia="標楷體"/>
          <w:noProof/>
          <w:color w:val="000000" w:themeColor="text1"/>
        </w:rPr>
        <w:t>19(1)</w:t>
      </w:r>
      <w:r w:rsidRPr="00D672C9">
        <w:rPr>
          <w:rFonts w:eastAsia="標楷體"/>
          <w:noProof/>
          <w:color w:val="000000" w:themeColor="text1"/>
        </w:rPr>
        <w:t>，</w:t>
      </w:r>
      <w:r w:rsidRPr="00D672C9">
        <w:rPr>
          <w:rFonts w:eastAsia="標楷體"/>
          <w:noProof/>
          <w:color w:val="000000" w:themeColor="text1"/>
        </w:rPr>
        <w:t>pp. 65-75</w:t>
      </w:r>
      <w:r w:rsidRPr="00D672C9">
        <w:rPr>
          <w:rFonts w:eastAsia="標楷體"/>
          <w:noProof/>
          <w:color w:val="000000" w:themeColor="text1"/>
        </w:rPr>
        <w:t>。</w:t>
      </w:r>
      <w:r w:rsidRPr="00D672C9">
        <w:rPr>
          <w:rFonts w:eastAsia="標楷體"/>
          <w:noProof/>
          <w:color w:val="000000" w:themeColor="text1"/>
        </w:rPr>
        <w:t xml:space="preserve"> (TSSCI)</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6.</w:t>
      </w:r>
      <w:r w:rsidRPr="00D672C9">
        <w:rPr>
          <w:rFonts w:eastAsia="標楷體"/>
          <w:noProof/>
          <w:color w:val="000000" w:themeColor="text1"/>
        </w:rPr>
        <w:t xml:space="preserve">Tai, J.C.F., Wang, E.T.G., Doong, H.-S., and Wang, K. (2010). Distinct impact </w:t>
      </w:r>
      <w:r w:rsidRPr="00372E8D">
        <w:rPr>
          <w:rFonts w:eastAsia="標楷體"/>
          <w:noProof/>
        </w:rPr>
        <w:t xml:space="preserve">of </w:t>
      </w:r>
      <w:r w:rsidRPr="00372E8D">
        <w:rPr>
          <w:rFonts w:eastAsia="標楷體"/>
          <w:noProof/>
        </w:rPr>
        <w:lastRenderedPageBreak/>
        <w:t xml:space="preserve">information access patterns on supplier’s non-contractible investments and adaptation for supply chain agility, Lecture Notes in Business Information Processing (LNBIP), 52, pp. </w:t>
      </w:r>
      <w:r w:rsidRPr="00D672C9">
        <w:rPr>
          <w:rFonts w:eastAsia="標楷體"/>
          <w:noProof/>
          <w:color w:val="000000" w:themeColor="text1"/>
        </w:rPr>
        <w:t>59-66. (EI)</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7.</w:t>
      </w:r>
      <w:r w:rsidRPr="00D672C9">
        <w:rPr>
          <w:rFonts w:eastAsia="標楷體"/>
          <w:noProof/>
          <w:color w:val="000000" w:themeColor="text1"/>
        </w:rPr>
        <w:t>王凱、戴基峰、楊書成</w:t>
      </w:r>
      <w:r w:rsidRPr="00D672C9">
        <w:rPr>
          <w:rFonts w:eastAsia="標楷體"/>
          <w:noProof/>
          <w:color w:val="000000" w:themeColor="text1"/>
        </w:rPr>
        <w:t xml:space="preserve"> (2010)</w:t>
      </w:r>
      <w:r w:rsidRPr="00D672C9">
        <w:rPr>
          <w:rFonts w:eastAsia="標楷體"/>
          <w:noProof/>
          <w:color w:val="000000" w:themeColor="text1"/>
        </w:rPr>
        <w:t>，工作角色與生涯規畫的兩難</w:t>
      </w:r>
      <w:r w:rsidRPr="00D672C9">
        <w:rPr>
          <w:rFonts w:eastAsia="標楷體"/>
          <w:noProof/>
          <w:color w:val="000000" w:themeColor="text1"/>
        </w:rPr>
        <w:t>—</w:t>
      </w:r>
      <w:r w:rsidRPr="00D672C9">
        <w:rPr>
          <w:rFonts w:eastAsia="標楷體"/>
          <w:noProof/>
          <w:color w:val="000000" w:themeColor="text1"/>
        </w:rPr>
        <w:t>以首映創意執行長為例，管理評論，</w:t>
      </w:r>
      <w:r w:rsidRPr="00D672C9">
        <w:rPr>
          <w:rFonts w:eastAsia="標楷體"/>
          <w:noProof/>
          <w:color w:val="000000" w:themeColor="text1"/>
        </w:rPr>
        <w:t>29(2)</w:t>
      </w:r>
      <w:r w:rsidRPr="00D672C9">
        <w:rPr>
          <w:rFonts w:eastAsia="標楷體"/>
          <w:noProof/>
          <w:color w:val="000000" w:themeColor="text1"/>
        </w:rPr>
        <w:t>，</w:t>
      </w:r>
      <w:r w:rsidRPr="00D672C9">
        <w:rPr>
          <w:rFonts w:eastAsia="標楷體"/>
          <w:noProof/>
          <w:color w:val="000000" w:themeColor="text1"/>
        </w:rPr>
        <w:t>April</w:t>
      </w:r>
      <w:r w:rsidRPr="00D672C9">
        <w:rPr>
          <w:rFonts w:eastAsia="標楷體"/>
          <w:noProof/>
          <w:color w:val="000000" w:themeColor="text1"/>
        </w:rPr>
        <w:t>，</w:t>
      </w:r>
      <w:r w:rsidRPr="00D672C9">
        <w:rPr>
          <w:rFonts w:eastAsia="標楷體"/>
          <w:noProof/>
          <w:color w:val="000000" w:themeColor="text1"/>
        </w:rPr>
        <w:t>pp. 39-54</w:t>
      </w:r>
      <w:r w:rsidRPr="00D672C9">
        <w:rPr>
          <w:rFonts w:eastAsia="標楷體"/>
          <w:noProof/>
          <w:color w:val="000000" w:themeColor="text1"/>
        </w:rPr>
        <w:t>。</w:t>
      </w:r>
      <w:r w:rsidRPr="00D672C9">
        <w:rPr>
          <w:rFonts w:eastAsia="標楷體"/>
          <w:noProof/>
          <w:color w:val="000000" w:themeColor="text1"/>
        </w:rPr>
        <w:t xml:space="preserve"> (TSSCI)</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8.</w:t>
      </w:r>
      <w:r w:rsidRPr="00D672C9">
        <w:rPr>
          <w:rFonts w:eastAsia="標楷體"/>
          <w:noProof/>
          <w:color w:val="000000" w:themeColor="text1"/>
        </w:rPr>
        <w:t>傅振瑞、范懿文、王凱、陳純德、劉淑芬</w:t>
      </w:r>
      <w:r w:rsidRPr="00D672C9">
        <w:rPr>
          <w:rFonts w:eastAsia="標楷體"/>
          <w:noProof/>
          <w:color w:val="000000" w:themeColor="text1"/>
        </w:rPr>
        <w:t xml:space="preserve"> (2009)</w:t>
      </w:r>
      <w:r w:rsidRPr="00D672C9">
        <w:rPr>
          <w:rFonts w:eastAsia="標楷體"/>
          <w:noProof/>
          <w:color w:val="000000" w:themeColor="text1"/>
        </w:rPr>
        <w:t>，遊戲公司的營運管理</w:t>
      </w:r>
      <w:r w:rsidRPr="00D672C9">
        <w:rPr>
          <w:rFonts w:eastAsia="標楷體"/>
          <w:noProof/>
          <w:color w:val="000000" w:themeColor="text1"/>
        </w:rPr>
        <w:t>-</w:t>
      </w:r>
      <w:r w:rsidRPr="00D672C9">
        <w:rPr>
          <w:rFonts w:eastAsia="標楷體"/>
          <w:noProof/>
          <w:color w:val="000000" w:themeColor="text1"/>
        </w:rPr>
        <w:t>酷奇思數位園，中山管理評論，</w:t>
      </w:r>
      <w:r w:rsidRPr="00D672C9">
        <w:rPr>
          <w:rFonts w:eastAsia="標楷體"/>
          <w:noProof/>
          <w:color w:val="000000" w:themeColor="text1"/>
        </w:rPr>
        <w:t>17(3)</w:t>
      </w:r>
      <w:r w:rsidRPr="00D672C9">
        <w:rPr>
          <w:rFonts w:eastAsia="標楷體"/>
          <w:noProof/>
          <w:color w:val="000000" w:themeColor="text1"/>
        </w:rPr>
        <w:t>，</w:t>
      </w:r>
      <w:r w:rsidRPr="00D672C9">
        <w:rPr>
          <w:rFonts w:eastAsia="標楷體"/>
          <w:noProof/>
          <w:color w:val="000000" w:themeColor="text1"/>
        </w:rPr>
        <w:t>November, pp. 741-768</w:t>
      </w:r>
      <w:r w:rsidRPr="00D672C9">
        <w:rPr>
          <w:rFonts w:eastAsia="標楷體"/>
          <w:noProof/>
          <w:color w:val="000000" w:themeColor="text1"/>
        </w:rPr>
        <w:t>。</w:t>
      </w:r>
      <w:r w:rsidRPr="00D672C9">
        <w:rPr>
          <w:rFonts w:eastAsia="標楷體"/>
          <w:noProof/>
          <w:color w:val="000000" w:themeColor="text1"/>
        </w:rPr>
        <w:t xml:space="preserve"> (TSSCI)</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9.</w:t>
      </w:r>
      <w:r w:rsidRPr="00D672C9">
        <w:rPr>
          <w:rFonts w:eastAsia="標楷體"/>
          <w:noProof/>
          <w:color w:val="000000" w:themeColor="text1"/>
        </w:rPr>
        <w:t>Wang, K., Wang, E.T.G., and Farn, C.K. (2009). Influence of web advertising strategies, consumers’ goal-directedness, and consumers’ involvement on web advertising effectiveness, International Journal of Electronic Commerce, 13(4), Summer, pp. 67-96. (SSCI, IF=1.600)</w:t>
      </w:r>
    </w:p>
    <w:p w:rsidR="00D672C9" w:rsidRDefault="00D672C9" w:rsidP="00D672C9">
      <w:pPr>
        <w:ind w:leftChars="99" w:left="423" w:hangingChars="77" w:hanging="185"/>
        <w:rPr>
          <w:rFonts w:eastAsia="標楷體"/>
          <w:noProof/>
        </w:rPr>
      </w:pPr>
    </w:p>
    <w:p w:rsidR="00D672C9" w:rsidRPr="00F86191" w:rsidRDefault="00D672C9" w:rsidP="00D672C9">
      <w:pPr>
        <w:pStyle w:val="aa"/>
        <w:numPr>
          <w:ilvl w:val="0"/>
          <w:numId w:val="33"/>
        </w:numPr>
        <w:ind w:leftChars="0"/>
        <w:rPr>
          <w:rFonts w:eastAsia="標楷體" w:hAnsi="標楷體"/>
          <w:noProof/>
        </w:rPr>
      </w:pPr>
      <w:r w:rsidRPr="00F86191">
        <w:rPr>
          <w:rFonts w:eastAsia="標楷體" w:hAnsi="標楷體"/>
          <w:noProof/>
        </w:rPr>
        <w:t>研討會論文</w:t>
      </w:r>
    </w:p>
    <w:p w:rsidR="00D672C9" w:rsidRPr="00D672C9" w:rsidRDefault="00D672C9" w:rsidP="00D672C9">
      <w:pPr>
        <w:ind w:left="480" w:hangingChars="200" w:hanging="480"/>
        <w:rPr>
          <w:rFonts w:eastAsia="標楷體"/>
          <w:noProof/>
          <w:color w:val="000000" w:themeColor="text1"/>
        </w:rPr>
      </w:pPr>
      <w:r>
        <w:rPr>
          <w:rFonts w:eastAsia="標楷體" w:hint="eastAsia"/>
          <w:noProof/>
        </w:rPr>
        <w:t xml:space="preserve"> </w:t>
      </w:r>
      <w:r w:rsidRPr="00D672C9">
        <w:rPr>
          <w:rFonts w:eastAsia="標楷體" w:hint="eastAsia"/>
          <w:noProof/>
          <w:color w:val="000000" w:themeColor="text1"/>
        </w:rPr>
        <w:t xml:space="preserve"> </w:t>
      </w:r>
      <w:r w:rsidRPr="00D672C9">
        <w:rPr>
          <w:rFonts w:eastAsia="標楷體"/>
          <w:noProof/>
          <w:color w:val="000000" w:themeColor="text1"/>
        </w:rPr>
        <w:t>1.</w:t>
      </w:r>
      <w:r w:rsidRPr="00D672C9">
        <w:rPr>
          <w:rFonts w:eastAsia="標楷體"/>
          <w:noProof/>
          <w:color w:val="000000" w:themeColor="text1"/>
        </w:rPr>
        <w:tab/>
        <w:t>Tai, C.F. (</w:t>
      </w:r>
      <w:r w:rsidRPr="00D672C9">
        <w:rPr>
          <w:rFonts w:eastAsia="標楷體" w:hint="eastAsia"/>
          <w:noProof/>
          <w:color w:val="000000" w:themeColor="text1"/>
        </w:rPr>
        <w:t>戴基峯</w:t>
      </w:r>
      <w:r w:rsidRPr="00D672C9">
        <w:rPr>
          <w:rFonts w:eastAsia="標楷體"/>
          <w:noProof/>
          <w:color w:val="000000" w:themeColor="text1"/>
        </w:rPr>
        <w:t>), Wang, K., and Chang, H.L. (</w:t>
      </w:r>
      <w:r w:rsidRPr="00D672C9">
        <w:rPr>
          <w:rFonts w:eastAsia="標楷體" w:hint="eastAsia"/>
          <w:noProof/>
          <w:color w:val="000000" w:themeColor="text1"/>
        </w:rPr>
        <w:t>張欣綠</w:t>
      </w:r>
      <w:r w:rsidRPr="00D672C9">
        <w:rPr>
          <w:rFonts w:eastAsia="標楷體"/>
          <w:noProof/>
          <w:color w:val="000000" w:themeColor="text1"/>
        </w:rPr>
        <w:t>) (2014). “The Effect of Coaligned Stakeholder Support on ERP End User’s Identity, ERP Use-Related Activities and Perceived ERP Performance,” Proceedings of the 47th Hawaii International Conference on System Sciences (HICSS-47), January 6-9, Hawaii, USA. [EI]</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2.</w:t>
      </w:r>
      <w:r w:rsidRPr="00D672C9">
        <w:rPr>
          <w:rFonts w:eastAsia="標楷體"/>
          <w:noProof/>
          <w:color w:val="000000" w:themeColor="text1"/>
        </w:rPr>
        <w:t>Wang, K. Chen, C.-H., Chou, J.-C., Lin, P. , Kuan, G., Wang, M., and Farn, C.-K. “Toward an Intelligent Sea and Air Freight Logistics Information Services Platform: A Coordination Theory Perspective,” Proceedings of the International Conference on Innovation and Management (IAM 2013 Winter), Sapporo, Japan, January 28-31, 2013.</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3.</w:t>
      </w:r>
      <w:r w:rsidRPr="00D672C9">
        <w:rPr>
          <w:rFonts w:eastAsia="標楷體"/>
          <w:noProof/>
          <w:color w:val="000000" w:themeColor="text1"/>
        </w:rPr>
        <w:t>Wang, K. (2012). “Factors Influencing Mobile Value-Added Services Continuance: A Service-Dominant Logic Perspective,” Proceedings of the The Eleventh Workshop on e-Business (WeB 2012), December 15, 2012, Orlando, FL, USA.</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4.</w:t>
      </w:r>
      <w:r w:rsidRPr="00D672C9">
        <w:rPr>
          <w:rFonts w:eastAsia="標楷體"/>
          <w:noProof/>
          <w:color w:val="000000" w:themeColor="text1"/>
        </w:rPr>
        <w:t>Wang, K. and Cheng, K.-W. “The Influence of Social Relationship Factors and Social Presence on Continuance Intention in Social Networking Sites,” Proceedings of the International Conference on Innovation and Management (IAM 2012), Palau, July 15-18, 2012.</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5.</w:t>
      </w:r>
      <w:r w:rsidRPr="00D672C9">
        <w:rPr>
          <w:rFonts w:eastAsia="標楷體"/>
          <w:noProof/>
          <w:color w:val="000000" w:themeColor="text1"/>
        </w:rPr>
        <w:t>王凱、劉又禎、鄭凱文，「社會臨場感對社交網站持續使用意願之影響－關係觀點之探討」，第廿三屆國際資訊管理學術研討會</w:t>
      </w:r>
      <w:r w:rsidRPr="00D672C9">
        <w:rPr>
          <w:rFonts w:eastAsia="標楷體"/>
          <w:noProof/>
          <w:color w:val="000000" w:themeColor="text1"/>
        </w:rPr>
        <w:t>(ICIM2012)</w:t>
      </w:r>
      <w:r w:rsidRPr="00D672C9">
        <w:rPr>
          <w:rFonts w:eastAsia="標楷體"/>
          <w:noProof/>
          <w:color w:val="000000" w:themeColor="text1"/>
        </w:rPr>
        <w:t>論文集，高雄，</w:t>
      </w:r>
      <w:smartTag w:uri="urn:schemas-microsoft-com:office:smarttags" w:element="chsdate">
        <w:smartTagPr>
          <w:attr w:name="IsROCDate" w:val="False"/>
          <w:attr w:name="IsLunarDate" w:val="False"/>
          <w:attr w:name="Day" w:val="19"/>
          <w:attr w:name="Month" w:val="5"/>
          <w:attr w:name="Year" w:val="2012"/>
        </w:smartTagPr>
        <w:r w:rsidRPr="00D672C9">
          <w:rPr>
            <w:rFonts w:eastAsia="標楷體"/>
            <w:noProof/>
            <w:color w:val="000000" w:themeColor="text1"/>
          </w:rPr>
          <w:t>2012/5/19</w:t>
        </w:r>
      </w:smartTag>
      <w:r w:rsidRPr="00D672C9">
        <w:rPr>
          <w:rFonts w:eastAsia="標楷體"/>
          <w:noProof/>
          <w:color w:val="000000" w:themeColor="text1"/>
        </w:rPr>
        <w:t>。</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6.</w:t>
      </w:r>
      <w:r w:rsidRPr="00D672C9">
        <w:rPr>
          <w:rFonts w:eastAsia="標楷體"/>
          <w:noProof/>
          <w:color w:val="000000" w:themeColor="text1"/>
        </w:rPr>
        <w:t xml:space="preserve">Chang, H.L., Lin, J.-R., Wang, K., Hsu, C., Tai, J.C.-F. “The Design of the Mobile Service: Fit between Mobility and Customer Variability,” Proceedings of the 45th Hawaii International Conference on System Sciences (HICSS-45), Hawaii, USA, </w:t>
      </w:r>
      <w:smartTag w:uri="urn:schemas-microsoft-com:office:smarttags" w:element="chsdate">
        <w:smartTagPr>
          <w:attr w:name="IsROCDate" w:val="False"/>
          <w:attr w:name="IsLunarDate" w:val="False"/>
          <w:attr w:name="Day" w:val="4"/>
          <w:attr w:name="Month" w:val="1"/>
          <w:attr w:name="Year" w:val="2012"/>
        </w:smartTagPr>
        <w:r w:rsidRPr="00D672C9">
          <w:rPr>
            <w:rFonts w:eastAsia="標楷體"/>
            <w:noProof/>
            <w:color w:val="000000" w:themeColor="text1"/>
          </w:rPr>
          <w:t>2012/1/4</w:t>
        </w:r>
      </w:smartTag>
      <w:r w:rsidRPr="00D672C9">
        <w:rPr>
          <w:rFonts w:eastAsia="標楷體"/>
          <w:noProof/>
          <w:color w:val="000000" w:themeColor="text1"/>
        </w:rPr>
        <w:t>~</w:t>
      </w:r>
      <w:smartTag w:uri="urn:schemas-microsoft-com:office:smarttags" w:element="chsdate">
        <w:smartTagPr>
          <w:attr w:name="IsROCDate" w:val="False"/>
          <w:attr w:name="IsLunarDate" w:val="False"/>
          <w:attr w:name="Day" w:val="7"/>
          <w:attr w:name="Month" w:val="1"/>
          <w:attr w:name="Year" w:val="2012"/>
        </w:smartTagPr>
        <w:r w:rsidRPr="00D672C9">
          <w:rPr>
            <w:rFonts w:eastAsia="標楷體"/>
            <w:noProof/>
            <w:color w:val="000000" w:themeColor="text1"/>
          </w:rPr>
          <w:t>2012/1/7</w:t>
        </w:r>
      </w:smartTag>
      <w:r w:rsidRPr="00D672C9">
        <w:rPr>
          <w:rFonts w:eastAsia="標楷體"/>
          <w:noProof/>
          <w:color w:val="000000" w:themeColor="text1"/>
        </w:rPr>
        <w:t>. (EI)</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7.</w:t>
      </w:r>
      <w:r w:rsidRPr="00D672C9">
        <w:rPr>
          <w:rFonts w:eastAsia="標楷體"/>
          <w:noProof/>
          <w:color w:val="000000" w:themeColor="text1"/>
        </w:rPr>
        <w:t xml:space="preserve">Wang, K. and Tai, C.F. “The Influence of Social Presence on Virtual Community Participation: The Relational View based on Commitment-Trust Theory,” Proceedings of the15th Pacific Asia Conference on Information Systems (PACIS 2011), Brisbane, Australia, </w:t>
      </w:r>
      <w:smartTag w:uri="urn:schemas-microsoft-com:office:smarttags" w:element="chsdate">
        <w:smartTagPr>
          <w:attr w:name="IsROCDate" w:val="False"/>
          <w:attr w:name="IsLunarDate" w:val="False"/>
          <w:attr w:name="Day" w:val="7"/>
          <w:attr w:name="Month" w:val="7"/>
          <w:attr w:name="Year" w:val="2012"/>
        </w:smartTagPr>
        <w:r w:rsidRPr="00D672C9">
          <w:rPr>
            <w:rFonts w:eastAsia="標楷體"/>
            <w:noProof/>
            <w:color w:val="000000" w:themeColor="text1"/>
          </w:rPr>
          <w:t>2012/7/7</w:t>
        </w:r>
      </w:smartTag>
      <w:r w:rsidRPr="00D672C9">
        <w:rPr>
          <w:rFonts w:eastAsia="標楷體"/>
          <w:noProof/>
          <w:color w:val="000000" w:themeColor="text1"/>
        </w:rPr>
        <w:t>~</w:t>
      </w:r>
      <w:smartTag w:uri="urn:schemas-microsoft-com:office:smarttags" w:element="chsdate">
        <w:smartTagPr>
          <w:attr w:name="IsROCDate" w:val="False"/>
          <w:attr w:name="IsLunarDate" w:val="False"/>
          <w:attr w:name="Day" w:val="11"/>
          <w:attr w:name="Month" w:val="7"/>
          <w:attr w:name="Year" w:val="2012"/>
        </w:smartTagPr>
        <w:r w:rsidRPr="00D672C9">
          <w:rPr>
            <w:rFonts w:eastAsia="標楷體"/>
            <w:noProof/>
            <w:color w:val="000000" w:themeColor="text1"/>
          </w:rPr>
          <w:t>2012/7/11</w:t>
        </w:r>
      </w:smartTag>
      <w:r w:rsidRPr="00D672C9">
        <w:rPr>
          <w:rFonts w:eastAsia="標楷體"/>
          <w:noProof/>
          <w:color w:val="000000" w:themeColor="text1"/>
        </w:rPr>
        <w:t>.</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8.</w:t>
      </w:r>
      <w:r w:rsidRPr="00D672C9">
        <w:rPr>
          <w:rFonts w:eastAsia="標楷體"/>
          <w:noProof/>
          <w:color w:val="000000" w:themeColor="text1"/>
        </w:rPr>
        <w:t>王凱、劉又禎，「影響社交網站的持續使用意願之因素－由關係觀點之社會臨場感探討」，</w:t>
      </w:r>
      <w:r w:rsidRPr="00D672C9">
        <w:rPr>
          <w:rFonts w:eastAsia="標楷體"/>
          <w:noProof/>
          <w:color w:val="000000" w:themeColor="text1"/>
        </w:rPr>
        <w:t>2011</w:t>
      </w:r>
      <w:r w:rsidRPr="00D672C9">
        <w:rPr>
          <w:rFonts w:eastAsia="標楷體"/>
          <w:noProof/>
          <w:color w:val="000000" w:themeColor="text1"/>
        </w:rPr>
        <w:t>全球管理新環境</w:t>
      </w:r>
      <w:r w:rsidRPr="00D672C9">
        <w:rPr>
          <w:rFonts w:eastAsia="標楷體"/>
          <w:noProof/>
          <w:color w:val="000000" w:themeColor="text1"/>
        </w:rPr>
        <w:t>─</w:t>
      </w:r>
      <w:r w:rsidRPr="00D672C9">
        <w:rPr>
          <w:rFonts w:eastAsia="標楷體"/>
          <w:noProof/>
          <w:color w:val="000000" w:themeColor="text1"/>
        </w:rPr>
        <w:t>綠能環保國際學術研討會論文集，彰化，</w:t>
      </w:r>
      <w:smartTag w:uri="urn:schemas-microsoft-com:office:smarttags" w:element="chsdate">
        <w:smartTagPr>
          <w:attr w:name="IsROCDate" w:val="False"/>
          <w:attr w:name="IsLunarDate" w:val="False"/>
          <w:attr w:name="Day" w:val="10"/>
          <w:attr w:name="Month" w:val="6"/>
          <w:attr w:name="Year" w:val="2011"/>
        </w:smartTagPr>
        <w:r w:rsidRPr="00D672C9">
          <w:rPr>
            <w:rFonts w:eastAsia="標楷體"/>
            <w:noProof/>
            <w:color w:val="000000" w:themeColor="text1"/>
          </w:rPr>
          <w:t>2011/6/10</w:t>
        </w:r>
      </w:smartTag>
      <w:r w:rsidRPr="00D672C9">
        <w:rPr>
          <w:rFonts w:eastAsia="標楷體"/>
          <w:noProof/>
          <w:color w:val="000000" w:themeColor="text1"/>
        </w:rPr>
        <w:t>。</w:t>
      </w:r>
    </w:p>
    <w:p w:rsidR="00D672C9" w:rsidRPr="00C8727B" w:rsidRDefault="00D672C9" w:rsidP="00D672C9">
      <w:pPr>
        <w:ind w:leftChars="99" w:left="423" w:hangingChars="77" w:hanging="185"/>
        <w:rPr>
          <w:rFonts w:eastAsia="標楷體"/>
          <w:noProof/>
        </w:rPr>
      </w:pPr>
      <w:r w:rsidRPr="00D672C9">
        <w:rPr>
          <w:rFonts w:eastAsia="標楷體" w:hint="eastAsia"/>
          <w:noProof/>
          <w:color w:val="000000" w:themeColor="text1"/>
        </w:rPr>
        <w:t>9.</w:t>
      </w:r>
      <w:r w:rsidRPr="00D672C9">
        <w:rPr>
          <w:rFonts w:eastAsia="標楷體"/>
          <w:noProof/>
          <w:color w:val="000000" w:themeColor="text1"/>
        </w:rPr>
        <w:t xml:space="preserve">Wang, K. and Tai, C.F. “The Influence of Social Presence on Continual Participation in </w:t>
      </w:r>
      <w:r w:rsidRPr="00C8727B">
        <w:rPr>
          <w:rFonts w:eastAsia="標楷體"/>
          <w:noProof/>
        </w:rPr>
        <w:lastRenderedPageBreak/>
        <w:t xml:space="preserve">Online Communities: The Relational View based on Social Identity Theory,” Proceedings of the International Joint Conference on Service Sciences 2011, Taipei, Taiwan, </w:t>
      </w:r>
      <w:smartTag w:uri="urn:schemas-microsoft-com:office:smarttags" w:element="chsdate">
        <w:smartTagPr>
          <w:attr w:name="IsROCDate" w:val="False"/>
          <w:attr w:name="IsLunarDate" w:val="False"/>
          <w:attr w:name="Day" w:val="25"/>
          <w:attr w:name="Month" w:val="5"/>
          <w:attr w:name="Year" w:val="2011"/>
        </w:smartTagPr>
        <w:r w:rsidRPr="00C8727B">
          <w:rPr>
            <w:rFonts w:eastAsia="標楷體"/>
            <w:noProof/>
          </w:rPr>
          <w:t>2011/5/25</w:t>
        </w:r>
      </w:smartTag>
      <w:r w:rsidRPr="00C8727B">
        <w:rPr>
          <w:rFonts w:eastAsia="標楷體"/>
          <w:noProof/>
        </w:rPr>
        <w:t>~</w:t>
      </w:r>
      <w:smartTag w:uri="urn:schemas-microsoft-com:office:smarttags" w:element="chsdate">
        <w:smartTagPr>
          <w:attr w:name="IsROCDate" w:val="False"/>
          <w:attr w:name="IsLunarDate" w:val="False"/>
          <w:attr w:name="Day" w:val="27"/>
          <w:attr w:name="Month" w:val="5"/>
          <w:attr w:name="Year" w:val="2011"/>
        </w:smartTagPr>
        <w:r w:rsidRPr="00C8727B">
          <w:rPr>
            <w:rFonts w:eastAsia="標楷體"/>
            <w:noProof/>
          </w:rPr>
          <w:t>2011/5/27</w:t>
        </w:r>
      </w:smartTag>
      <w:r w:rsidRPr="00C8727B">
        <w:rPr>
          <w:rFonts w:eastAsia="標楷體"/>
          <w:noProof/>
        </w:rPr>
        <w:t>.</w:t>
      </w:r>
    </w:p>
    <w:p w:rsidR="00D672C9" w:rsidRPr="00C8727B" w:rsidRDefault="00D672C9" w:rsidP="00D672C9">
      <w:pPr>
        <w:ind w:leftChars="55" w:left="372" w:hangingChars="100" w:hanging="240"/>
        <w:rPr>
          <w:rFonts w:eastAsia="標楷體"/>
          <w:noProof/>
        </w:rPr>
      </w:pPr>
      <w:r>
        <w:rPr>
          <w:rFonts w:eastAsia="標楷體" w:hint="eastAsia"/>
          <w:noProof/>
        </w:rPr>
        <w:t>10.</w:t>
      </w:r>
      <w:r w:rsidRPr="00C8727B">
        <w:rPr>
          <w:rFonts w:eastAsia="標楷體"/>
          <w:noProof/>
        </w:rPr>
        <w:t xml:space="preserve">Chang, H.-L., Chang, J., and Wang, K. “Developing an IT Portfolio Approach to Justify IT Investments,” Proceedings of the 44th Hawaii International Conference on System Sciences (HICSS-44), Hawaii, USA, </w:t>
      </w:r>
      <w:smartTag w:uri="urn:schemas-microsoft-com:office:smarttags" w:element="chsdate">
        <w:smartTagPr>
          <w:attr w:name="IsROCDate" w:val="False"/>
          <w:attr w:name="IsLunarDate" w:val="False"/>
          <w:attr w:name="Day" w:val="4"/>
          <w:attr w:name="Month" w:val="1"/>
          <w:attr w:name="Year" w:val="2011"/>
        </w:smartTagPr>
        <w:r w:rsidRPr="00C8727B">
          <w:rPr>
            <w:rFonts w:eastAsia="標楷體"/>
            <w:noProof/>
          </w:rPr>
          <w:t>2011/1/4</w:t>
        </w:r>
      </w:smartTag>
      <w:r w:rsidRPr="00C8727B">
        <w:rPr>
          <w:rFonts w:eastAsia="標楷體"/>
          <w:noProof/>
        </w:rPr>
        <w:t>~</w:t>
      </w:r>
      <w:smartTag w:uri="urn:schemas-microsoft-com:office:smarttags" w:element="chsdate">
        <w:smartTagPr>
          <w:attr w:name="IsROCDate" w:val="False"/>
          <w:attr w:name="IsLunarDate" w:val="False"/>
          <w:attr w:name="Day" w:val="7"/>
          <w:attr w:name="Month" w:val="1"/>
          <w:attr w:name="Year" w:val="2011"/>
        </w:smartTagPr>
        <w:r w:rsidRPr="00C8727B">
          <w:rPr>
            <w:rFonts w:eastAsia="標楷體"/>
            <w:noProof/>
          </w:rPr>
          <w:t>2011/1/7</w:t>
        </w:r>
      </w:smartTag>
      <w:r w:rsidRPr="00C8727B">
        <w:rPr>
          <w:rFonts w:eastAsia="標楷體"/>
          <w:noProof/>
        </w:rPr>
        <w:t>. [EI]</w:t>
      </w:r>
    </w:p>
    <w:p w:rsidR="00D672C9" w:rsidRPr="00C8727B" w:rsidRDefault="00D672C9" w:rsidP="00D672C9">
      <w:pPr>
        <w:ind w:leftChars="52" w:left="420" w:hangingChars="123" w:hanging="295"/>
        <w:rPr>
          <w:rFonts w:eastAsia="標楷體"/>
          <w:noProof/>
        </w:rPr>
      </w:pPr>
      <w:r>
        <w:rPr>
          <w:rFonts w:eastAsia="標楷體" w:hint="eastAsia"/>
          <w:noProof/>
        </w:rPr>
        <w:t>11.</w:t>
      </w:r>
      <w:r w:rsidRPr="00C8727B">
        <w:rPr>
          <w:rFonts w:eastAsia="標楷體"/>
          <w:noProof/>
        </w:rPr>
        <w:t>王凱、鄭毅萍、劉倫彤，「影響擔任網路主購意圖因素之研究</w:t>
      </w:r>
      <w:r w:rsidRPr="00C8727B">
        <w:rPr>
          <w:rFonts w:eastAsia="標楷體"/>
          <w:noProof/>
        </w:rPr>
        <w:t>–</w:t>
      </w:r>
      <w:r w:rsidRPr="00C8727B">
        <w:rPr>
          <w:rFonts w:eastAsia="標楷體"/>
          <w:noProof/>
        </w:rPr>
        <w:t>以社會交換理論為基礎」，第十六屆資訊管理暨實務研討會論文集，雲林：國立雲林科技大學，</w:t>
      </w:r>
      <w:smartTag w:uri="urn:schemas-microsoft-com:office:smarttags" w:element="chsdate">
        <w:smartTagPr>
          <w:attr w:name="IsROCDate" w:val="False"/>
          <w:attr w:name="IsLunarDate" w:val="False"/>
          <w:attr w:name="Day" w:val="11"/>
          <w:attr w:name="Month" w:val="12"/>
          <w:attr w:name="Year" w:val="2010"/>
        </w:smartTagPr>
        <w:r w:rsidRPr="00C8727B">
          <w:rPr>
            <w:rFonts w:eastAsia="標楷體"/>
            <w:noProof/>
          </w:rPr>
          <w:t>2010/12/11</w:t>
        </w:r>
      </w:smartTag>
      <w:r w:rsidRPr="00C8727B">
        <w:rPr>
          <w:rFonts w:eastAsia="標楷體"/>
          <w:noProof/>
        </w:rPr>
        <w:t>。</w:t>
      </w:r>
      <w:r w:rsidRPr="00C8727B">
        <w:rPr>
          <w:rFonts w:eastAsia="標楷體"/>
          <w:noProof/>
        </w:rPr>
        <w:t xml:space="preserve"> [NSC 99-2410-H-390-031]</w:t>
      </w:r>
    </w:p>
    <w:p w:rsidR="00D672C9" w:rsidRPr="00C8727B" w:rsidRDefault="00D672C9" w:rsidP="00D672C9">
      <w:pPr>
        <w:ind w:leftChars="52" w:left="420" w:hangingChars="123" w:hanging="295"/>
        <w:rPr>
          <w:rFonts w:eastAsia="標楷體"/>
          <w:noProof/>
        </w:rPr>
      </w:pPr>
      <w:r>
        <w:rPr>
          <w:rFonts w:eastAsia="標楷體" w:hint="eastAsia"/>
          <w:noProof/>
        </w:rPr>
        <w:t>12.</w:t>
      </w:r>
      <w:r w:rsidRPr="00C8727B">
        <w:rPr>
          <w:rFonts w:eastAsia="標楷體"/>
          <w:noProof/>
        </w:rPr>
        <w:t xml:space="preserve">Wang, K. and Lin, C.-L. “The Influence of Quality Factors and Perceived Playfulness on Consumers’ Intentions to Use Mobile Value-Added Services: An Empirical Study in </w:t>
      </w:r>
      <w:smartTag w:uri="urn:schemas-microsoft-com:office:smarttags" w:element="place">
        <w:smartTag w:uri="urn:schemas-microsoft-com:office:smarttags" w:element="country-region">
          <w:r w:rsidRPr="00C8727B">
            <w:rPr>
              <w:rFonts w:eastAsia="標楷體"/>
              <w:noProof/>
            </w:rPr>
            <w:t>Taiwan</w:t>
          </w:r>
        </w:smartTag>
      </w:smartTag>
      <w:r w:rsidRPr="00C8727B">
        <w:rPr>
          <w:rFonts w:eastAsia="標楷體"/>
          <w:noProof/>
        </w:rPr>
        <w:t xml:space="preserve">,” Proceedings of the 2010 International Conference on Business and Information (BAI2010), Kitakyushu, Japan, , </w:t>
      </w:r>
      <w:smartTag w:uri="urn:schemas-microsoft-com:office:smarttags" w:element="chsdate">
        <w:smartTagPr>
          <w:attr w:name="IsROCDate" w:val="False"/>
          <w:attr w:name="IsLunarDate" w:val="False"/>
          <w:attr w:name="Day" w:val="5"/>
          <w:attr w:name="Month" w:val="7"/>
          <w:attr w:name="Year" w:val="2010"/>
        </w:smartTagPr>
        <w:r w:rsidRPr="00C8727B">
          <w:rPr>
            <w:rFonts w:eastAsia="標楷體"/>
            <w:noProof/>
          </w:rPr>
          <w:t>2010/7/5</w:t>
        </w:r>
      </w:smartTag>
      <w:r w:rsidRPr="00C8727B">
        <w:rPr>
          <w:rFonts w:eastAsia="標楷體"/>
          <w:noProof/>
        </w:rPr>
        <w:t>~</w:t>
      </w:r>
      <w:smartTag w:uri="urn:schemas-microsoft-com:office:smarttags" w:element="chsdate">
        <w:smartTagPr>
          <w:attr w:name="IsROCDate" w:val="False"/>
          <w:attr w:name="IsLunarDate" w:val="False"/>
          <w:attr w:name="Day" w:val="7"/>
          <w:attr w:name="Month" w:val="7"/>
          <w:attr w:name="Year" w:val="2010"/>
        </w:smartTagPr>
        <w:r w:rsidRPr="00C8727B">
          <w:rPr>
            <w:rFonts w:eastAsia="標楷體"/>
            <w:noProof/>
          </w:rPr>
          <w:t>2010/7/7</w:t>
        </w:r>
      </w:smartTag>
      <w:r w:rsidRPr="00C8727B">
        <w:rPr>
          <w:rFonts w:eastAsia="標楷體"/>
          <w:noProof/>
        </w:rPr>
        <w:t>. [NSC 98-2410-H-390-022]</w:t>
      </w:r>
    </w:p>
    <w:p w:rsidR="00D672C9" w:rsidRPr="00C8727B" w:rsidRDefault="00D672C9" w:rsidP="00D672C9">
      <w:pPr>
        <w:ind w:leftChars="52" w:left="420" w:hangingChars="123" w:hanging="295"/>
        <w:rPr>
          <w:rFonts w:eastAsia="標楷體"/>
          <w:noProof/>
        </w:rPr>
      </w:pPr>
      <w:r>
        <w:rPr>
          <w:rFonts w:eastAsia="標楷體" w:hint="eastAsia"/>
          <w:noProof/>
        </w:rPr>
        <w:t>13.</w:t>
      </w:r>
      <w:r w:rsidRPr="00C8727B">
        <w:rPr>
          <w:rFonts w:eastAsia="標楷體"/>
          <w:noProof/>
        </w:rPr>
        <w:t xml:space="preserve">Wang, K., Lin, C.-L., and Yang, S.-C. “Factors Influencing the Usage of Mobile Value-Added Services,” Proceedings of the 9th International Conference on Electronic Business (ICEB 2009), </w:t>
      </w:r>
      <w:smartTag w:uri="urn:schemas-microsoft-com:office:smarttags" w:element="place">
        <w:r w:rsidRPr="00C8727B">
          <w:rPr>
            <w:rFonts w:eastAsia="標楷體"/>
            <w:noProof/>
          </w:rPr>
          <w:t>Macau</w:t>
        </w:r>
      </w:smartTag>
      <w:r w:rsidRPr="00C8727B">
        <w:rPr>
          <w:rFonts w:eastAsia="標楷體"/>
          <w:noProof/>
        </w:rPr>
        <w:t xml:space="preserve">, </w:t>
      </w:r>
      <w:smartTag w:uri="urn:schemas-microsoft-com:office:smarttags" w:element="chsdate">
        <w:smartTagPr>
          <w:attr w:name="IsROCDate" w:val="False"/>
          <w:attr w:name="IsLunarDate" w:val="False"/>
          <w:attr w:name="Day" w:val="30"/>
          <w:attr w:name="Month" w:val="11"/>
          <w:attr w:name="Year" w:val="2009"/>
        </w:smartTagPr>
        <w:r w:rsidRPr="00C8727B">
          <w:rPr>
            <w:rFonts w:eastAsia="標楷體"/>
            <w:noProof/>
          </w:rPr>
          <w:t>2009/11/30</w:t>
        </w:r>
      </w:smartTag>
      <w:r w:rsidRPr="00C8727B">
        <w:rPr>
          <w:rFonts w:eastAsia="標楷體"/>
          <w:noProof/>
        </w:rPr>
        <w:t>~</w:t>
      </w:r>
      <w:smartTag w:uri="urn:schemas-microsoft-com:office:smarttags" w:element="chsdate">
        <w:smartTagPr>
          <w:attr w:name="IsROCDate" w:val="False"/>
          <w:attr w:name="IsLunarDate" w:val="False"/>
          <w:attr w:name="Day" w:val="4"/>
          <w:attr w:name="Month" w:val="12"/>
          <w:attr w:name="Year" w:val="2009"/>
        </w:smartTagPr>
        <w:r w:rsidRPr="00C8727B">
          <w:rPr>
            <w:rFonts w:eastAsia="標楷體"/>
            <w:noProof/>
          </w:rPr>
          <w:t>2009/12/4</w:t>
        </w:r>
      </w:smartTag>
      <w:r w:rsidRPr="00C8727B">
        <w:rPr>
          <w:rFonts w:eastAsia="標楷體"/>
          <w:noProof/>
        </w:rPr>
        <w:t>. [NSC 98-2410-H-390-022]</w:t>
      </w:r>
    </w:p>
    <w:p w:rsidR="00D672C9" w:rsidRPr="00C8727B" w:rsidRDefault="00D672C9" w:rsidP="00D672C9">
      <w:pPr>
        <w:ind w:leftChars="52" w:left="420" w:hangingChars="123" w:hanging="295"/>
        <w:rPr>
          <w:rFonts w:eastAsia="標楷體"/>
          <w:noProof/>
        </w:rPr>
      </w:pPr>
      <w:r>
        <w:rPr>
          <w:rFonts w:eastAsia="標楷體" w:hint="eastAsia"/>
          <w:noProof/>
        </w:rPr>
        <w:t>14.</w:t>
      </w:r>
      <w:r w:rsidRPr="00C8727B">
        <w:rPr>
          <w:rFonts w:eastAsia="標楷體"/>
          <w:noProof/>
        </w:rPr>
        <w:t>王凱、張城銘、劉倫彤，「從眾行為觀點對行動加值服務採用意圖之影響研究」，</w:t>
      </w:r>
      <w:r w:rsidRPr="00C8727B">
        <w:rPr>
          <w:rFonts w:eastAsia="標楷體"/>
          <w:noProof/>
        </w:rPr>
        <w:t>2009</w:t>
      </w:r>
      <w:r w:rsidRPr="00C8727B">
        <w:rPr>
          <w:rFonts w:eastAsia="標楷體"/>
          <w:noProof/>
        </w:rPr>
        <w:t>產業電子化產學合作研討會論文集，臺北，</w:t>
      </w:r>
      <w:r>
        <w:rPr>
          <w:rFonts w:eastAsia="標楷體"/>
          <w:noProof/>
        </w:rPr>
        <w:t>200</w:t>
      </w:r>
      <w:r w:rsidRPr="00C8727B">
        <w:rPr>
          <w:rFonts w:eastAsia="標楷體"/>
          <w:noProof/>
        </w:rPr>
        <w:t>9/25</w:t>
      </w:r>
      <w:r w:rsidRPr="00C8727B">
        <w:rPr>
          <w:rFonts w:eastAsia="標楷體"/>
          <w:noProof/>
        </w:rPr>
        <w:t>。</w:t>
      </w:r>
      <w:r w:rsidRPr="00C8727B">
        <w:rPr>
          <w:rFonts w:eastAsia="標楷體"/>
          <w:noProof/>
        </w:rPr>
        <w:t xml:space="preserve"> [NSC 98-2410-H-390-022]</w:t>
      </w:r>
    </w:p>
    <w:p w:rsidR="00D672C9" w:rsidRPr="006D4680" w:rsidRDefault="00D672C9" w:rsidP="00D672C9">
      <w:pPr>
        <w:widowControl/>
        <w:rPr>
          <w:rFonts w:eastAsia="標楷體"/>
          <w:b/>
          <w:noProof/>
        </w:rPr>
      </w:pPr>
    </w:p>
    <w:p w:rsidR="00D672C9" w:rsidRDefault="00D672C9" w:rsidP="00D672C9">
      <w:pPr>
        <w:rPr>
          <w:rFonts w:eastAsia="標楷體"/>
          <w:noProof/>
        </w:rPr>
      </w:pPr>
      <w:r>
        <w:rPr>
          <w:rFonts w:ascii="Calibri" w:eastAsia="標楷體" w:hAnsi="標楷體"/>
          <w:noProof/>
        </w:rPr>
        <w:t>(</w:t>
      </w:r>
      <w:r>
        <w:rPr>
          <w:rFonts w:ascii="Calibri" w:eastAsia="標楷體" w:hAnsi="標楷體" w:hint="eastAsia"/>
          <w:noProof/>
        </w:rPr>
        <w:t>C</w:t>
      </w:r>
      <w:r>
        <w:rPr>
          <w:rFonts w:ascii="Calibri" w:eastAsia="標楷體" w:hAnsi="標楷體"/>
          <w:noProof/>
        </w:rPr>
        <w:t>)</w:t>
      </w:r>
      <w:r w:rsidRPr="00BA5D41">
        <w:rPr>
          <w:rFonts w:eastAsia="標楷體" w:hint="eastAsia"/>
          <w:noProof/>
        </w:rPr>
        <w:t>專書著作</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1.</w:t>
      </w:r>
      <w:r w:rsidRPr="00D672C9">
        <w:rPr>
          <w:rFonts w:eastAsia="標楷體"/>
          <w:noProof/>
          <w:color w:val="000000" w:themeColor="text1"/>
        </w:rPr>
        <w:t>王凱、王嘉珍、戴基峯</w:t>
      </w:r>
      <w:r w:rsidRPr="00D672C9">
        <w:rPr>
          <w:rFonts w:eastAsia="標楷體"/>
          <w:noProof/>
          <w:color w:val="000000" w:themeColor="text1"/>
        </w:rPr>
        <w:t xml:space="preserve"> (2012)</w:t>
      </w:r>
      <w:r w:rsidRPr="00D672C9">
        <w:rPr>
          <w:rFonts w:eastAsia="標楷體"/>
          <w:noProof/>
          <w:color w:val="000000" w:themeColor="text1"/>
        </w:rPr>
        <w:t>，「</w:t>
      </w:r>
      <w:r w:rsidRPr="00D672C9">
        <w:rPr>
          <w:rFonts w:eastAsia="標楷體"/>
          <w:noProof/>
          <w:color w:val="000000" w:themeColor="text1"/>
        </w:rPr>
        <w:t>Accupass®—</w:t>
      </w:r>
      <w:r w:rsidRPr="00D672C9">
        <w:rPr>
          <w:rFonts w:eastAsia="標楷體"/>
          <w:noProof/>
          <w:color w:val="000000" w:themeColor="text1"/>
        </w:rPr>
        <w:t>電子票券之服務創新」，光華管理個案收錄庫個案單行本</w:t>
      </w:r>
      <w:r w:rsidRPr="00D672C9">
        <w:rPr>
          <w:rFonts w:eastAsia="標楷體"/>
          <w:noProof/>
          <w:color w:val="000000" w:themeColor="text1"/>
        </w:rPr>
        <w:t>(1-12003-11)</w:t>
      </w:r>
      <w:r w:rsidRPr="00D672C9">
        <w:rPr>
          <w:rFonts w:eastAsia="標楷體"/>
          <w:noProof/>
          <w:color w:val="000000" w:themeColor="text1"/>
        </w:rPr>
        <w:t>，光華基金會，台北。</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2.</w:t>
      </w:r>
      <w:r w:rsidRPr="00D672C9">
        <w:rPr>
          <w:rFonts w:eastAsia="標楷體"/>
          <w:noProof/>
          <w:color w:val="000000" w:themeColor="text1"/>
        </w:rPr>
        <w:t>王凱、戴基峯、楊書成</w:t>
      </w:r>
      <w:r w:rsidRPr="00D672C9">
        <w:rPr>
          <w:rFonts w:eastAsia="標楷體"/>
          <w:noProof/>
          <w:color w:val="000000" w:themeColor="text1"/>
        </w:rPr>
        <w:t xml:space="preserve"> (2010)</w:t>
      </w:r>
      <w:r w:rsidRPr="00D672C9">
        <w:rPr>
          <w:rFonts w:eastAsia="標楷體"/>
          <w:noProof/>
          <w:color w:val="000000" w:themeColor="text1"/>
        </w:rPr>
        <w:t>，「首映創意</w:t>
      </w:r>
      <w:r w:rsidRPr="00D672C9">
        <w:rPr>
          <w:rFonts w:eastAsia="標楷體"/>
          <w:noProof/>
          <w:color w:val="000000" w:themeColor="text1"/>
        </w:rPr>
        <w:t>—CEO</w:t>
      </w:r>
      <w:r w:rsidRPr="00D672C9">
        <w:rPr>
          <w:rFonts w:eastAsia="標楷體"/>
          <w:noProof/>
          <w:color w:val="000000" w:themeColor="text1"/>
        </w:rPr>
        <w:t>工作角色與生涯規畫的兩難」，光華管理個案收錄庫個案單行本</w:t>
      </w:r>
      <w:r w:rsidRPr="00D672C9">
        <w:rPr>
          <w:rFonts w:eastAsia="標楷體"/>
          <w:noProof/>
          <w:color w:val="000000" w:themeColor="text1"/>
        </w:rPr>
        <w:t>(1-10005-11)</w:t>
      </w:r>
      <w:r w:rsidRPr="00D672C9">
        <w:rPr>
          <w:rFonts w:eastAsia="標楷體"/>
          <w:noProof/>
          <w:color w:val="000000" w:themeColor="text1"/>
        </w:rPr>
        <w:t>，光華基金會，台北。（本個案摘錄自《管理評論》</w:t>
      </w:r>
      <w:r w:rsidRPr="00D672C9">
        <w:rPr>
          <w:rFonts w:eastAsia="標楷體"/>
          <w:noProof/>
          <w:color w:val="000000" w:themeColor="text1"/>
        </w:rPr>
        <w:t xml:space="preserve">(2010/04)  </w:t>
      </w:r>
      <w:r w:rsidRPr="00D672C9">
        <w:rPr>
          <w:rFonts w:eastAsia="標楷體"/>
          <w:noProof/>
          <w:color w:val="000000" w:themeColor="text1"/>
        </w:rPr>
        <w:t>第二十九卷第二期，</w:t>
      </w:r>
      <w:r w:rsidRPr="00D672C9">
        <w:rPr>
          <w:rFonts w:eastAsia="標楷體"/>
          <w:noProof/>
          <w:color w:val="000000" w:themeColor="text1"/>
        </w:rPr>
        <w:t>pp. 40-45</w:t>
      </w:r>
      <w:r w:rsidRPr="00D672C9">
        <w:rPr>
          <w:rFonts w:eastAsia="標楷體"/>
          <w:noProof/>
          <w:color w:val="000000" w:themeColor="text1"/>
        </w:rPr>
        <w:t>，原題目為「工作角色與生涯規畫的兩難</w:t>
      </w:r>
      <w:r w:rsidRPr="00D672C9">
        <w:rPr>
          <w:rFonts w:eastAsia="標楷體"/>
          <w:noProof/>
          <w:color w:val="000000" w:themeColor="text1"/>
        </w:rPr>
        <w:t>—</w:t>
      </w:r>
      <w:r w:rsidRPr="00D672C9">
        <w:rPr>
          <w:rFonts w:eastAsia="標楷體"/>
          <w:noProof/>
          <w:color w:val="000000" w:themeColor="text1"/>
        </w:rPr>
        <w:t>以首映創意執行長為例」）。</w:t>
      </w:r>
    </w:p>
    <w:p w:rsidR="00D672C9" w:rsidRPr="00D672C9" w:rsidRDefault="00D672C9" w:rsidP="00D672C9">
      <w:pPr>
        <w:ind w:leftChars="99" w:left="423" w:hangingChars="77" w:hanging="185"/>
        <w:rPr>
          <w:rFonts w:eastAsia="標楷體"/>
          <w:noProof/>
          <w:color w:val="000000" w:themeColor="text1"/>
        </w:rPr>
      </w:pPr>
      <w:r w:rsidRPr="00D672C9">
        <w:rPr>
          <w:rFonts w:eastAsia="標楷體" w:hint="eastAsia"/>
          <w:noProof/>
          <w:color w:val="000000" w:themeColor="text1"/>
        </w:rPr>
        <w:t>3.</w:t>
      </w:r>
      <w:r w:rsidRPr="00D672C9">
        <w:rPr>
          <w:rFonts w:eastAsia="標楷體"/>
          <w:noProof/>
          <w:color w:val="000000" w:themeColor="text1"/>
        </w:rPr>
        <w:t>范錚強、王凱、楊書成</w:t>
      </w:r>
      <w:r w:rsidRPr="00D672C9">
        <w:rPr>
          <w:rFonts w:eastAsia="標楷體"/>
          <w:noProof/>
          <w:color w:val="000000" w:themeColor="text1"/>
        </w:rPr>
        <w:t xml:space="preserve"> (2009)</w:t>
      </w:r>
      <w:r w:rsidRPr="00D672C9">
        <w:rPr>
          <w:rFonts w:eastAsia="標楷體"/>
          <w:noProof/>
          <w:color w:val="000000" w:themeColor="text1"/>
        </w:rPr>
        <w:t>，「法姆西連鎖藥局</w:t>
      </w:r>
      <w:r w:rsidRPr="00D672C9">
        <w:rPr>
          <w:rFonts w:eastAsia="標楷體"/>
          <w:noProof/>
          <w:color w:val="000000" w:themeColor="text1"/>
        </w:rPr>
        <w:t>—</w:t>
      </w:r>
      <w:r w:rsidRPr="00D672C9">
        <w:rPr>
          <w:rFonts w:eastAsia="標楷體"/>
          <w:noProof/>
          <w:color w:val="000000" w:themeColor="text1"/>
        </w:rPr>
        <w:t>慢性病連續處方箋會員制」，光華管理個案收錄庫個案單行本</w:t>
      </w:r>
      <w:r w:rsidRPr="00D672C9">
        <w:rPr>
          <w:rFonts w:eastAsia="標楷體"/>
          <w:noProof/>
          <w:color w:val="000000" w:themeColor="text1"/>
        </w:rPr>
        <w:t>(2-09006-11)</w:t>
      </w:r>
      <w:r w:rsidRPr="00D672C9">
        <w:rPr>
          <w:rFonts w:eastAsia="標楷體"/>
          <w:noProof/>
          <w:color w:val="000000" w:themeColor="text1"/>
        </w:rPr>
        <w:t>，光華基金會，台北。</w:t>
      </w:r>
    </w:p>
    <w:p w:rsidR="00D672C9" w:rsidRPr="00C8727B" w:rsidRDefault="00D672C9" w:rsidP="00D672C9">
      <w:pPr>
        <w:ind w:leftChars="99" w:left="423" w:hangingChars="77" w:hanging="185"/>
        <w:rPr>
          <w:rFonts w:eastAsia="標楷體"/>
          <w:noProof/>
        </w:rPr>
      </w:pPr>
      <w:r w:rsidRPr="00D672C9">
        <w:rPr>
          <w:rFonts w:eastAsia="標楷體" w:hint="eastAsia"/>
          <w:noProof/>
          <w:color w:val="000000" w:themeColor="text1"/>
        </w:rPr>
        <w:t>4.</w:t>
      </w:r>
      <w:r w:rsidRPr="00D672C9">
        <w:rPr>
          <w:rFonts w:eastAsia="標楷體"/>
          <w:noProof/>
          <w:color w:val="000000" w:themeColor="text1"/>
        </w:rPr>
        <w:t>傅振瑞、范懿文、王凱、陳純德、劉淑芬</w:t>
      </w:r>
      <w:r w:rsidRPr="00D672C9">
        <w:rPr>
          <w:rFonts w:eastAsia="標楷體"/>
          <w:noProof/>
          <w:color w:val="000000" w:themeColor="text1"/>
        </w:rPr>
        <w:t xml:space="preserve"> (2009)</w:t>
      </w:r>
      <w:r w:rsidRPr="00D672C9">
        <w:rPr>
          <w:rFonts w:eastAsia="標楷體"/>
          <w:noProof/>
          <w:color w:val="000000" w:themeColor="text1"/>
        </w:rPr>
        <w:t>，「酷奇思數位園</w:t>
      </w:r>
      <w:r w:rsidRPr="00D672C9">
        <w:rPr>
          <w:rFonts w:eastAsia="標楷體"/>
          <w:noProof/>
          <w:color w:val="000000" w:themeColor="text1"/>
        </w:rPr>
        <w:t>—</w:t>
      </w:r>
      <w:r w:rsidRPr="00D672C9">
        <w:rPr>
          <w:rFonts w:eastAsia="標楷體"/>
          <w:noProof/>
          <w:color w:val="000000" w:themeColor="text1"/>
        </w:rPr>
        <w:t>遊戲公司營運管理」，光華管理個案收錄庫個案單行本</w:t>
      </w:r>
      <w:r w:rsidRPr="00D672C9">
        <w:rPr>
          <w:rFonts w:eastAsia="標楷體"/>
          <w:noProof/>
          <w:color w:val="000000" w:themeColor="text1"/>
        </w:rPr>
        <w:t>(1-09039-11)</w:t>
      </w:r>
      <w:r w:rsidRPr="00D672C9">
        <w:rPr>
          <w:rFonts w:eastAsia="標楷體"/>
          <w:noProof/>
          <w:color w:val="000000" w:themeColor="text1"/>
        </w:rPr>
        <w:t>，光華基金會，台北。（本個案摘錄自《中山管理評論》</w:t>
      </w:r>
      <w:r w:rsidRPr="00D672C9">
        <w:rPr>
          <w:rFonts w:eastAsia="標楷體"/>
          <w:noProof/>
          <w:color w:val="000000" w:themeColor="text1"/>
        </w:rPr>
        <w:t xml:space="preserve">(2009/09)  </w:t>
      </w:r>
      <w:r w:rsidRPr="00D672C9">
        <w:rPr>
          <w:rFonts w:eastAsia="標楷體"/>
          <w:noProof/>
          <w:color w:val="000000" w:themeColor="text1"/>
        </w:rPr>
        <w:t>第十七卷</w:t>
      </w:r>
      <w:r w:rsidRPr="00C8727B">
        <w:rPr>
          <w:rFonts w:eastAsia="標楷體"/>
          <w:noProof/>
        </w:rPr>
        <w:t>第三期，</w:t>
      </w:r>
      <w:r w:rsidRPr="00C8727B">
        <w:rPr>
          <w:rFonts w:eastAsia="標楷體"/>
          <w:noProof/>
        </w:rPr>
        <w:t>pp.743-755</w:t>
      </w:r>
      <w:r w:rsidRPr="00C8727B">
        <w:rPr>
          <w:rFonts w:eastAsia="標楷體"/>
          <w:noProof/>
        </w:rPr>
        <w:t>，原題目為「酷奇思數位園</w:t>
      </w:r>
      <w:r w:rsidRPr="00C8727B">
        <w:rPr>
          <w:rFonts w:eastAsia="標楷體"/>
          <w:noProof/>
        </w:rPr>
        <w:t>—</w:t>
      </w:r>
      <w:r w:rsidRPr="00C8727B">
        <w:rPr>
          <w:rFonts w:eastAsia="標楷體"/>
          <w:noProof/>
        </w:rPr>
        <w:t>遊戲公司的營運」）。</w:t>
      </w:r>
    </w:p>
    <w:p w:rsidR="00D672C9" w:rsidRDefault="00D672C9" w:rsidP="00D672C9">
      <w:pPr>
        <w:widowControl/>
        <w:rPr>
          <w:rFonts w:ascii="Calibri" w:eastAsia="標楷體" w:hAnsi="標楷體"/>
          <w:noProof/>
        </w:rPr>
      </w:pPr>
    </w:p>
    <w:p w:rsidR="00D672C9" w:rsidRDefault="00D672C9" w:rsidP="00D672C9">
      <w:pPr>
        <w:rPr>
          <w:rFonts w:eastAsia="標楷體"/>
          <w:noProof/>
        </w:rPr>
      </w:pPr>
      <w:r>
        <w:rPr>
          <w:rFonts w:eastAsia="標楷體" w:hint="eastAsia"/>
          <w:noProof/>
        </w:rPr>
        <w:t>(D)</w:t>
      </w:r>
      <w:r w:rsidRPr="00BA5D41">
        <w:rPr>
          <w:rFonts w:eastAsia="標楷體" w:hint="eastAsia"/>
          <w:noProof/>
        </w:rPr>
        <w:t>研究計畫</w:t>
      </w:r>
    </w:p>
    <w:p w:rsidR="00D672C9" w:rsidRPr="00D672C9" w:rsidRDefault="00D672C9" w:rsidP="00D672C9">
      <w:pPr>
        <w:ind w:firstLineChars="100" w:firstLine="240"/>
        <w:rPr>
          <w:rFonts w:eastAsia="標楷體"/>
          <w:noProof/>
          <w:color w:val="000000" w:themeColor="text1"/>
        </w:rPr>
      </w:pPr>
      <w:r w:rsidRPr="00D672C9">
        <w:rPr>
          <w:rFonts w:eastAsia="標楷體" w:hint="eastAsia"/>
          <w:noProof/>
          <w:color w:val="000000" w:themeColor="text1"/>
        </w:rPr>
        <w:t>1.</w:t>
      </w:r>
      <w:r w:rsidRPr="00D672C9">
        <w:rPr>
          <w:rFonts w:eastAsia="標楷體" w:hint="eastAsia"/>
          <w:noProof/>
          <w:color w:val="000000" w:themeColor="text1"/>
        </w:rPr>
        <w:tab/>
      </w:r>
      <w:r w:rsidRPr="00D672C9">
        <w:rPr>
          <w:rFonts w:eastAsia="標楷體" w:hint="eastAsia"/>
          <w:noProof/>
          <w:color w:val="000000" w:themeColor="text1"/>
        </w:rPr>
        <w:t>行動加值服務持續採用意願影響因素：產品主導邏輯觀點驗證、服務體驗衡量模型</w:t>
      </w:r>
    </w:p>
    <w:p w:rsidR="00D672C9" w:rsidRPr="00D672C9" w:rsidRDefault="00D672C9" w:rsidP="00D672C9">
      <w:pPr>
        <w:ind w:leftChars="200" w:left="480"/>
        <w:rPr>
          <w:rFonts w:eastAsia="標楷體"/>
          <w:noProof/>
          <w:color w:val="000000" w:themeColor="text1"/>
        </w:rPr>
      </w:pPr>
      <w:r w:rsidRPr="00D672C9">
        <w:rPr>
          <w:rFonts w:eastAsia="標楷體" w:hint="eastAsia"/>
          <w:noProof/>
          <w:color w:val="000000" w:themeColor="text1"/>
        </w:rPr>
        <w:t>建構、以及服務主導邏輯之整合架構，</w:t>
      </w:r>
      <w:r w:rsidRPr="00D672C9">
        <w:rPr>
          <w:rFonts w:eastAsia="標楷體" w:hint="eastAsia"/>
          <w:noProof/>
          <w:color w:val="000000" w:themeColor="text1"/>
        </w:rPr>
        <w:t>NSC 102-2410-H-390 -031 -MY2</w:t>
      </w:r>
      <w:r w:rsidRPr="00D672C9">
        <w:rPr>
          <w:rFonts w:eastAsia="標楷體" w:hint="eastAsia"/>
          <w:noProof/>
          <w:color w:val="000000" w:themeColor="text1"/>
        </w:rPr>
        <w:t>，計畫主持人，新台幣</w:t>
      </w:r>
      <w:r w:rsidRPr="00D672C9">
        <w:rPr>
          <w:rFonts w:eastAsia="標楷體" w:hint="eastAsia"/>
          <w:noProof/>
          <w:color w:val="000000" w:themeColor="text1"/>
        </w:rPr>
        <w:t>1,262,000</w:t>
      </w:r>
      <w:r w:rsidRPr="00D672C9">
        <w:rPr>
          <w:rFonts w:eastAsia="標楷體" w:hint="eastAsia"/>
          <w:noProof/>
          <w:color w:val="000000" w:themeColor="text1"/>
        </w:rPr>
        <w:t>元，</w:t>
      </w:r>
      <w:r w:rsidRPr="00D672C9">
        <w:rPr>
          <w:rFonts w:eastAsia="標楷體" w:hint="eastAsia"/>
          <w:noProof/>
          <w:color w:val="000000" w:themeColor="text1"/>
        </w:rPr>
        <w:t>2013/8/1~2015/7/31</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2.</w:t>
      </w:r>
      <w:r w:rsidRPr="00D672C9">
        <w:rPr>
          <w:rFonts w:eastAsia="標楷體" w:hint="eastAsia"/>
          <w:noProof/>
          <w:color w:val="000000" w:themeColor="text1"/>
        </w:rPr>
        <w:tab/>
      </w:r>
      <w:r w:rsidRPr="00D672C9">
        <w:rPr>
          <w:rFonts w:eastAsia="標楷體" w:hint="eastAsia"/>
          <w:noProof/>
          <w:color w:val="000000" w:themeColor="text1"/>
        </w:rPr>
        <w:t>故宮博物院的資通訊化服務創新與其影響－（子計畫五）故宮博物院雲端服務導入策略之研究：</w:t>
      </w:r>
      <w:r w:rsidRPr="00D672C9">
        <w:rPr>
          <w:rFonts w:eastAsia="標楷體" w:hint="eastAsia"/>
          <w:noProof/>
          <w:color w:val="000000" w:themeColor="text1"/>
        </w:rPr>
        <w:t>IT</w:t>
      </w:r>
      <w:r w:rsidRPr="00D672C9">
        <w:rPr>
          <w:rFonts w:eastAsia="標楷體" w:hint="eastAsia"/>
          <w:noProof/>
          <w:color w:val="000000" w:themeColor="text1"/>
        </w:rPr>
        <w:t>藍圖，整備度與評價模式，共同主持人，新台幣</w:t>
      </w:r>
      <w:r w:rsidRPr="00D672C9">
        <w:rPr>
          <w:rFonts w:eastAsia="標楷體" w:hint="eastAsia"/>
          <w:noProof/>
          <w:color w:val="000000" w:themeColor="text1"/>
        </w:rPr>
        <w:t>1,133,000</w:t>
      </w:r>
      <w:r w:rsidRPr="00D672C9">
        <w:rPr>
          <w:rFonts w:eastAsia="標楷體" w:hint="eastAsia"/>
          <w:noProof/>
          <w:color w:val="000000" w:themeColor="text1"/>
        </w:rPr>
        <w:t>元，</w:t>
      </w:r>
      <w:r w:rsidRPr="00D672C9">
        <w:rPr>
          <w:rFonts w:eastAsia="標楷體" w:hint="eastAsia"/>
          <w:noProof/>
          <w:color w:val="000000" w:themeColor="text1"/>
        </w:rPr>
        <w:t>2013/1/1~2014/12/31</w:t>
      </w:r>
    </w:p>
    <w:p w:rsidR="00D672C9" w:rsidRPr="00D672C9" w:rsidRDefault="00D672C9" w:rsidP="00D672C9">
      <w:pPr>
        <w:ind w:leftChars="90" w:left="456" w:hangingChars="100" w:hanging="240"/>
        <w:rPr>
          <w:rFonts w:eastAsia="標楷體"/>
          <w:noProof/>
          <w:color w:val="000000" w:themeColor="text1"/>
        </w:rPr>
      </w:pPr>
      <w:r w:rsidRPr="00D672C9">
        <w:rPr>
          <w:rFonts w:eastAsia="標楷體" w:hint="eastAsia"/>
          <w:noProof/>
          <w:color w:val="000000" w:themeColor="text1"/>
        </w:rPr>
        <w:t>3.</w:t>
      </w:r>
      <w:r w:rsidRPr="00D672C9">
        <w:rPr>
          <w:rFonts w:eastAsia="標楷體" w:hint="eastAsia"/>
          <w:noProof/>
          <w:color w:val="000000" w:themeColor="text1"/>
        </w:rPr>
        <w:t>「</w:t>
      </w:r>
      <w:r w:rsidRPr="00D672C9">
        <w:rPr>
          <w:rFonts w:eastAsia="標楷體" w:hint="eastAsia"/>
          <w:noProof/>
          <w:color w:val="000000" w:themeColor="text1"/>
        </w:rPr>
        <w:t>LED</w:t>
      </w:r>
      <w:r w:rsidRPr="00D672C9">
        <w:rPr>
          <w:rFonts w:eastAsia="標楷體" w:hint="eastAsia"/>
          <w:noProof/>
          <w:color w:val="000000" w:themeColor="text1"/>
        </w:rPr>
        <w:t>產業進入照明市場的商業模式</w:t>
      </w:r>
      <w:r w:rsidRPr="00D672C9">
        <w:rPr>
          <w:rFonts w:eastAsia="標楷體" w:hint="eastAsia"/>
          <w:noProof/>
          <w:color w:val="000000" w:themeColor="text1"/>
        </w:rPr>
        <w:t>-</w:t>
      </w:r>
      <w:r w:rsidRPr="00D672C9">
        <w:rPr>
          <w:rFonts w:eastAsia="標楷體" w:hint="eastAsia"/>
          <w:noProof/>
          <w:color w:val="000000" w:themeColor="text1"/>
        </w:rPr>
        <w:t>晶元光電」，教育部辦理補助智慧電子產業個</w:t>
      </w:r>
      <w:r w:rsidRPr="00D672C9">
        <w:rPr>
          <w:rFonts w:eastAsia="標楷體" w:hint="eastAsia"/>
          <w:noProof/>
          <w:color w:val="000000" w:themeColor="text1"/>
        </w:rPr>
        <w:lastRenderedPageBreak/>
        <w:t>案撰寫計畫，計畫主持人，新台幣</w:t>
      </w:r>
      <w:r w:rsidRPr="00D672C9">
        <w:rPr>
          <w:rFonts w:eastAsia="標楷體" w:hint="eastAsia"/>
          <w:noProof/>
          <w:color w:val="000000" w:themeColor="text1"/>
        </w:rPr>
        <w:t>234,444</w:t>
      </w:r>
      <w:r w:rsidRPr="00D672C9">
        <w:rPr>
          <w:rFonts w:eastAsia="標楷體" w:hint="eastAsia"/>
          <w:noProof/>
          <w:color w:val="000000" w:themeColor="text1"/>
        </w:rPr>
        <w:t>元，</w:t>
      </w:r>
      <w:r w:rsidRPr="00D672C9">
        <w:rPr>
          <w:rFonts w:eastAsia="標楷體" w:hint="eastAsia"/>
          <w:noProof/>
          <w:color w:val="000000" w:themeColor="text1"/>
        </w:rPr>
        <w:t>2012/9/1~2013/2/28</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4.</w:t>
      </w:r>
      <w:r w:rsidRPr="00D672C9">
        <w:rPr>
          <w:rFonts w:eastAsia="標楷體" w:hint="eastAsia"/>
          <w:noProof/>
          <w:color w:val="000000" w:themeColor="text1"/>
        </w:rPr>
        <w:t>社會臨場感對虛擬社群持續參與之影響：以承諾</w:t>
      </w:r>
      <w:r w:rsidRPr="00D672C9">
        <w:rPr>
          <w:rFonts w:eastAsia="標楷體" w:hint="eastAsia"/>
          <w:noProof/>
          <w:color w:val="000000" w:themeColor="text1"/>
        </w:rPr>
        <w:t>-</w:t>
      </w:r>
      <w:r w:rsidRPr="00D672C9">
        <w:rPr>
          <w:rFonts w:eastAsia="標楷體" w:hint="eastAsia"/>
          <w:noProof/>
          <w:color w:val="000000" w:themeColor="text1"/>
        </w:rPr>
        <w:t>信任理論與社會認同理論為基礎之關係觀點探討，</w:t>
      </w:r>
      <w:r w:rsidRPr="00D672C9">
        <w:rPr>
          <w:rFonts w:eastAsia="標楷體" w:hint="eastAsia"/>
          <w:noProof/>
          <w:color w:val="000000" w:themeColor="text1"/>
        </w:rPr>
        <w:t>NSC 100-2410-H-390-008-MY2</w:t>
      </w:r>
      <w:r w:rsidRPr="00D672C9">
        <w:rPr>
          <w:rFonts w:eastAsia="標楷體" w:hint="eastAsia"/>
          <w:noProof/>
          <w:color w:val="000000" w:themeColor="text1"/>
        </w:rPr>
        <w:t>，計畫主持人，新台幣</w:t>
      </w:r>
      <w:r w:rsidRPr="00D672C9">
        <w:rPr>
          <w:rFonts w:eastAsia="標楷體" w:hint="eastAsia"/>
          <w:noProof/>
          <w:color w:val="000000" w:themeColor="text1"/>
        </w:rPr>
        <w:t>1,030,000</w:t>
      </w:r>
      <w:r w:rsidRPr="00D672C9">
        <w:rPr>
          <w:rFonts w:eastAsia="標楷體" w:hint="eastAsia"/>
          <w:noProof/>
          <w:color w:val="000000" w:themeColor="text1"/>
        </w:rPr>
        <w:t>元，</w:t>
      </w:r>
      <w:r w:rsidRPr="00D672C9">
        <w:rPr>
          <w:rFonts w:eastAsia="標楷體" w:hint="eastAsia"/>
          <w:noProof/>
          <w:color w:val="000000" w:themeColor="text1"/>
        </w:rPr>
        <w:t>2011/8/1~2013/7/31</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5.</w:t>
      </w:r>
      <w:r w:rsidRPr="00D672C9">
        <w:rPr>
          <w:rFonts w:eastAsia="標楷體" w:hint="eastAsia"/>
          <w:noProof/>
          <w:color w:val="000000" w:themeColor="text1"/>
        </w:rPr>
        <w:t>行政院國家科學委員會國內舉辦國際學術研討會，「第廿三屆國際資訊管理學術研討會</w:t>
      </w:r>
      <w:r w:rsidRPr="00D672C9">
        <w:rPr>
          <w:rFonts w:eastAsia="標楷體" w:hint="eastAsia"/>
          <w:noProof/>
          <w:color w:val="000000" w:themeColor="text1"/>
        </w:rPr>
        <w:t>(ICIM2012)</w:t>
      </w:r>
      <w:r w:rsidRPr="00D672C9">
        <w:rPr>
          <w:rFonts w:eastAsia="標楷體" w:hint="eastAsia"/>
          <w:noProof/>
          <w:color w:val="000000" w:themeColor="text1"/>
        </w:rPr>
        <w:t>」</w:t>
      </w:r>
      <w:r w:rsidRPr="00D672C9">
        <w:rPr>
          <w:rFonts w:eastAsia="標楷體" w:hint="eastAsia"/>
          <w:noProof/>
          <w:color w:val="000000" w:themeColor="text1"/>
        </w:rPr>
        <w:t>(101-2916-I-390-002-A1)</w:t>
      </w:r>
      <w:r w:rsidRPr="00D672C9">
        <w:rPr>
          <w:rFonts w:eastAsia="標楷體" w:hint="eastAsia"/>
          <w:noProof/>
          <w:color w:val="000000" w:themeColor="text1"/>
        </w:rPr>
        <w:t>，</w:t>
      </w:r>
      <w:r w:rsidRPr="00D672C9">
        <w:rPr>
          <w:rFonts w:eastAsia="標楷體" w:hint="eastAsia"/>
          <w:noProof/>
          <w:color w:val="000000" w:themeColor="text1"/>
        </w:rPr>
        <w:t>2012</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6.</w:t>
      </w:r>
      <w:r w:rsidRPr="00D672C9">
        <w:rPr>
          <w:rFonts w:eastAsia="標楷體" w:hint="eastAsia"/>
          <w:noProof/>
          <w:color w:val="000000" w:themeColor="text1"/>
        </w:rPr>
        <w:t>交通部運輸研究所「智慧化海空運物流資訊服務規劃」分包委託研究計畫，協同計畫主持人，新台幣</w:t>
      </w:r>
      <w:r w:rsidRPr="00D672C9">
        <w:rPr>
          <w:rFonts w:eastAsia="標楷體" w:hint="eastAsia"/>
          <w:noProof/>
          <w:color w:val="000000" w:themeColor="text1"/>
        </w:rPr>
        <w:t>150,000</w:t>
      </w:r>
      <w:r w:rsidRPr="00D672C9">
        <w:rPr>
          <w:rFonts w:eastAsia="標楷體" w:hint="eastAsia"/>
          <w:noProof/>
          <w:color w:val="000000" w:themeColor="text1"/>
        </w:rPr>
        <w:t>元，</w:t>
      </w:r>
      <w:r w:rsidRPr="00D672C9">
        <w:rPr>
          <w:rFonts w:eastAsia="標楷體" w:hint="eastAsia"/>
          <w:noProof/>
          <w:color w:val="000000" w:themeColor="text1"/>
        </w:rPr>
        <w:t>2011/6/1~2012/1/31</w:t>
      </w:r>
      <w:r w:rsidRPr="00D672C9">
        <w:rPr>
          <w:rFonts w:eastAsia="標楷體" w:hint="eastAsia"/>
          <w:noProof/>
          <w:color w:val="000000" w:themeColor="text1"/>
        </w:rPr>
        <w:t>，關貿網路股份有限公司</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7.</w:t>
      </w:r>
      <w:r w:rsidRPr="00D672C9">
        <w:rPr>
          <w:rFonts w:eastAsia="標楷體" w:hint="eastAsia"/>
          <w:noProof/>
          <w:color w:val="000000" w:themeColor="text1"/>
        </w:rPr>
        <w:tab/>
      </w:r>
      <w:r w:rsidRPr="00D672C9">
        <w:rPr>
          <w:rFonts w:eastAsia="標楷體" w:hint="eastAsia"/>
          <w:noProof/>
          <w:color w:val="000000" w:themeColor="text1"/>
        </w:rPr>
        <w:t>經濟部商業司</w:t>
      </w:r>
      <w:r w:rsidRPr="00D672C9">
        <w:rPr>
          <w:rFonts w:eastAsia="標楷體" w:hint="eastAsia"/>
          <w:noProof/>
          <w:color w:val="000000" w:themeColor="text1"/>
        </w:rPr>
        <w:t>100</w:t>
      </w:r>
      <w:r w:rsidRPr="00D672C9">
        <w:rPr>
          <w:rFonts w:eastAsia="標楷體" w:hint="eastAsia"/>
          <w:noProof/>
          <w:color w:val="000000" w:themeColor="text1"/>
        </w:rPr>
        <w:t>年度物流</w:t>
      </w:r>
      <w:r w:rsidRPr="00D672C9">
        <w:rPr>
          <w:rFonts w:eastAsia="標楷體" w:hint="eastAsia"/>
          <w:noProof/>
          <w:color w:val="000000" w:themeColor="text1"/>
        </w:rPr>
        <w:t>e</w:t>
      </w:r>
      <w:r w:rsidRPr="00D672C9">
        <w:rPr>
          <w:rFonts w:eastAsia="標楷體" w:hint="eastAsia"/>
          <w:noProof/>
          <w:color w:val="000000" w:themeColor="text1"/>
        </w:rPr>
        <w:t>化示範個案集分包委託研究計畫，計畫主持人，新台幣</w:t>
      </w:r>
      <w:r w:rsidRPr="00D672C9">
        <w:rPr>
          <w:rFonts w:eastAsia="標楷體" w:hint="eastAsia"/>
          <w:noProof/>
          <w:color w:val="000000" w:themeColor="text1"/>
        </w:rPr>
        <w:t>300,000</w:t>
      </w:r>
      <w:r w:rsidRPr="00D672C9">
        <w:rPr>
          <w:rFonts w:eastAsia="標楷體" w:hint="eastAsia"/>
          <w:noProof/>
          <w:color w:val="000000" w:themeColor="text1"/>
        </w:rPr>
        <w:t>元，</w:t>
      </w:r>
      <w:r w:rsidRPr="00D672C9">
        <w:rPr>
          <w:rFonts w:eastAsia="標楷體" w:hint="eastAsia"/>
          <w:noProof/>
          <w:color w:val="000000" w:themeColor="text1"/>
        </w:rPr>
        <w:t>2011/5/1~2011/11/30</w:t>
      </w:r>
      <w:r w:rsidRPr="00D672C9">
        <w:rPr>
          <w:rFonts w:eastAsia="標楷體" w:hint="eastAsia"/>
          <w:noProof/>
          <w:color w:val="000000" w:themeColor="text1"/>
        </w:rPr>
        <w:t>，台驊國際股份有限公司</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8</w:t>
      </w:r>
      <w:r w:rsidRPr="00D672C9">
        <w:rPr>
          <w:rFonts w:eastAsia="標楷體"/>
          <w:noProof/>
          <w:color w:val="000000" w:themeColor="text1"/>
        </w:rPr>
        <w:t>.</w:t>
      </w:r>
      <w:r w:rsidRPr="00D672C9">
        <w:rPr>
          <w:rFonts w:eastAsia="標楷體"/>
          <w:noProof/>
          <w:color w:val="000000" w:themeColor="text1"/>
        </w:rPr>
        <w:tab/>
      </w:r>
      <w:r w:rsidRPr="00D672C9">
        <w:rPr>
          <w:rFonts w:eastAsia="標楷體" w:hint="eastAsia"/>
          <w:noProof/>
          <w:color w:val="000000" w:themeColor="text1"/>
        </w:rPr>
        <w:t>擔任網路團購主購之行為意圖影響因素研究－社會交換理論觀點之實徵研究，</w:t>
      </w:r>
      <w:r w:rsidRPr="00D672C9">
        <w:rPr>
          <w:rFonts w:eastAsia="標楷體"/>
          <w:noProof/>
          <w:color w:val="000000" w:themeColor="text1"/>
        </w:rPr>
        <w:t>NSC 99-2410-H-390-031</w:t>
      </w:r>
      <w:r w:rsidRPr="00D672C9">
        <w:rPr>
          <w:rFonts w:eastAsia="標楷體" w:hint="eastAsia"/>
          <w:noProof/>
          <w:color w:val="000000" w:themeColor="text1"/>
        </w:rPr>
        <w:t>，計畫主持人，新台幣</w:t>
      </w:r>
      <w:r w:rsidRPr="00D672C9">
        <w:rPr>
          <w:rFonts w:eastAsia="標楷體"/>
          <w:noProof/>
          <w:color w:val="000000" w:themeColor="text1"/>
        </w:rPr>
        <w:t>627,000</w:t>
      </w:r>
      <w:r w:rsidRPr="00D672C9">
        <w:rPr>
          <w:rFonts w:eastAsia="標楷體" w:hint="eastAsia"/>
          <w:noProof/>
          <w:color w:val="000000" w:themeColor="text1"/>
        </w:rPr>
        <w:t>元，</w:t>
      </w:r>
      <w:r w:rsidRPr="00D672C9">
        <w:rPr>
          <w:rFonts w:eastAsia="標楷體"/>
          <w:noProof/>
          <w:color w:val="000000" w:themeColor="text1"/>
        </w:rPr>
        <w:t>2010/8/1~2011/7/31</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9.</w:t>
      </w:r>
      <w:r w:rsidRPr="00D672C9">
        <w:rPr>
          <w:rFonts w:eastAsia="標楷體" w:hint="eastAsia"/>
          <w:noProof/>
          <w:color w:val="000000" w:themeColor="text1"/>
        </w:rPr>
        <w:tab/>
      </w:r>
      <w:r w:rsidRPr="00D672C9">
        <w:rPr>
          <w:rFonts w:eastAsia="標楷體" w:hint="eastAsia"/>
          <w:noProof/>
          <w:color w:val="000000" w:themeColor="text1"/>
        </w:rPr>
        <w:t>數位機會推動專案之策略評估，計畫主持人，</w:t>
      </w:r>
      <w:r w:rsidRPr="00D672C9">
        <w:rPr>
          <w:rFonts w:eastAsia="標楷體" w:hint="eastAsia"/>
          <w:noProof/>
          <w:color w:val="000000" w:themeColor="text1"/>
        </w:rPr>
        <w:t>652,800</w:t>
      </w:r>
      <w:r w:rsidRPr="00D672C9">
        <w:rPr>
          <w:rFonts w:eastAsia="標楷體" w:hint="eastAsia"/>
          <w:noProof/>
          <w:color w:val="000000" w:themeColor="text1"/>
        </w:rPr>
        <w:t>，</w:t>
      </w:r>
      <w:r w:rsidRPr="00D672C9">
        <w:rPr>
          <w:rFonts w:eastAsia="標楷體" w:hint="eastAsia"/>
          <w:noProof/>
          <w:color w:val="000000" w:themeColor="text1"/>
        </w:rPr>
        <w:t>2010/10/28~2011/5/30</w:t>
      </w:r>
      <w:r w:rsidRPr="00D672C9">
        <w:rPr>
          <w:rFonts w:eastAsia="標楷體" w:hint="eastAsia"/>
          <w:noProof/>
          <w:color w:val="000000" w:themeColor="text1"/>
        </w:rPr>
        <w:t>，資策會產業情報研究所</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10.</w:t>
      </w:r>
      <w:r w:rsidRPr="00D672C9">
        <w:rPr>
          <w:rFonts w:eastAsia="標楷體" w:hint="eastAsia"/>
          <w:noProof/>
          <w:color w:val="000000" w:themeColor="text1"/>
        </w:rPr>
        <w:t>經濟部商業司</w:t>
      </w:r>
      <w:r w:rsidRPr="00D672C9">
        <w:rPr>
          <w:rFonts w:eastAsia="標楷體" w:hint="eastAsia"/>
          <w:noProof/>
          <w:color w:val="000000" w:themeColor="text1"/>
        </w:rPr>
        <w:t>99</w:t>
      </w:r>
      <w:r w:rsidRPr="00D672C9">
        <w:rPr>
          <w:rFonts w:eastAsia="標楷體" w:hint="eastAsia"/>
          <w:noProof/>
          <w:color w:val="000000" w:themeColor="text1"/>
        </w:rPr>
        <w:t>年度台灣空運高科技物流聯盟分包委託研究計畫，協同計畫主持人，新台幣</w:t>
      </w:r>
      <w:r w:rsidRPr="00D672C9">
        <w:rPr>
          <w:rFonts w:eastAsia="標楷體" w:hint="eastAsia"/>
          <w:noProof/>
          <w:color w:val="000000" w:themeColor="text1"/>
        </w:rPr>
        <w:t>300,000</w:t>
      </w:r>
      <w:r w:rsidRPr="00D672C9">
        <w:rPr>
          <w:rFonts w:eastAsia="標楷體" w:hint="eastAsia"/>
          <w:noProof/>
          <w:color w:val="000000" w:themeColor="text1"/>
        </w:rPr>
        <w:t>元，</w:t>
      </w:r>
      <w:r w:rsidRPr="00D672C9">
        <w:rPr>
          <w:rFonts w:eastAsia="標楷體" w:hint="eastAsia"/>
          <w:noProof/>
          <w:color w:val="000000" w:themeColor="text1"/>
        </w:rPr>
        <w:t>2010/5/1~2010/11/30</w:t>
      </w:r>
      <w:r w:rsidRPr="00D672C9">
        <w:rPr>
          <w:rFonts w:eastAsia="標楷體" w:hint="eastAsia"/>
          <w:noProof/>
          <w:color w:val="000000" w:themeColor="text1"/>
        </w:rPr>
        <w:t>，台灣航空貨運承攬股份有限公司</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11.</w:t>
      </w:r>
      <w:r w:rsidRPr="00D672C9">
        <w:rPr>
          <w:rFonts w:eastAsia="標楷體" w:hint="eastAsia"/>
          <w:noProof/>
          <w:color w:val="000000" w:themeColor="text1"/>
        </w:rPr>
        <w:t>經濟部商業司</w:t>
      </w:r>
      <w:r w:rsidRPr="00D672C9">
        <w:rPr>
          <w:rFonts w:eastAsia="標楷體" w:hint="eastAsia"/>
          <w:noProof/>
          <w:color w:val="000000" w:themeColor="text1"/>
        </w:rPr>
        <w:t>98</w:t>
      </w:r>
      <w:r w:rsidRPr="00D672C9">
        <w:rPr>
          <w:rFonts w:eastAsia="標楷體" w:hint="eastAsia"/>
          <w:noProof/>
          <w:color w:val="000000" w:themeColor="text1"/>
        </w:rPr>
        <w:t>年度物流</w:t>
      </w:r>
      <w:r w:rsidRPr="00D672C9">
        <w:rPr>
          <w:rFonts w:eastAsia="標楷體" w:hint="eastAsia"/>
          <w:noProof/>
          <w:color w:val="000000" w:themeColor="text1"/>
        </w:rPr>
        <w:t>e</w:t>
      </w:r>
      <w:r w:rsidRPr="00D672C9">
        <w:rPr>
          <w:rFonts w:eastAsia="標楷體" w:hint="eastAsia"/>
          <w:noProof/>
          <w:color w:val="000000" w:themeColor="text1"/>
        </w:rPr>
        <w:t>化示範個案集分包委託研究計畫，計畫主持人，新台幣</w:t>
      </w:r>
      <w:r w:rsidRPr="00D672C9">
        <w:rPr>
          <w:rFonts w:eastAsia="標楷體" w:hint="eastAsia"/>
          <w:noProof/>
          <w:color w:val="000000" w:themeColor="text1"/>
        </w:rPr>
        <w:t>300,000</w:t>
      </w:r>
      <w:r w:rsidRPr="00D672C9">
        <w:rPr>
          <w:rFonts w:eastAsia="標楷體" w:hint="eastAsia"/>
          <w:noProof/>
          <w:color w:val="000000" w:themeColor="text1"/>
        </w:rPr>
        <w:t>元，</w:t>
      </w:r>
      <w:r w:rsidRPr="00D672C9">
        <w:rPr>
          <w:rFonts w:eastAsia="標楷體" w:hint="eastAsia"/>
          <w:noProof/>
          <w:color w:val="000000" w:themeColor="text1"/>
        </w:rPr>
        <w:t>2009/7/1~2010/1/31</w:t>
      </w:r>
      <w:r w:rsidRPr="00D672C9">
        <w:rPr>
          <w:rFonts w:eastAsia="標楷體" w:hint="eastAsia"/>
          <w:noProof/>
          <w:color w:val="000000" w:themeColor="text1"/>
        </w:rPr>
        <w:t>，世邦國際集運股份有限公司</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12.</w:t>
      </w:r>
      <w:r w:rsidRPr="00D672C9">
        <w:rPr>
          <w:rFonts w:eastAsia="標楷體" w:hint="eastAsia"/>
          <w:noProof/>
          <w:color w:val="000000" w:themeColor="text1"/>
        </w:rPr>
        <w:t>行動加值服務採用影響因素—認知娛樂性、品質與從眾觀點的整合架構探討，</w:t>
      </w:r>
      <w:r w:rsidRPr="00D672C9">
        <w:rPr>
          <w:rFonts w:eastAsia="標楷體" w:hint="eastAsia"/>
          <w:noProof/>
          <w:color w:val="000000" w:themeColor="text1"/>
        </w:rPr>
        <w:t>NSC 98-2410-H-390-022</w:t>
      </w:r>
      <w:r w:rsidRPr="00D672C9">
        <w:rPr>
          <w:rFonts w:eastAsia="標楷體" w:hint="eastAsia"/>
          <w:noProof/>
          <w:color w:val="000000" w:themeColor="text1"/>
        </w:rPr>
        <w:t>，計畫主持人，新台幣</w:t>
      </w:r>
      <w:r w:rsidRPr="00D672C9">
        <w:rPr>
          <w:rFonts w:eastAsia="標楷體" w:hint="eastAsia"/>
          <w:noProof/>
          <w:color w:val="000000" w:themeColor="text1"/>
        </w:rPr>
        <w:t>524,000</w:t>
      </w:r>
      <w:r w:rsidRPr="00D672C9">
        <w:rPr>
          <w:rFonts w:eastAsia="標楷體" w:hint="eastAsia"/>
          <w:noProof/>
          <w:color w:val="000000" w:themeColor="text1"/>
        </w:rPr>
        <w:t>元，</w:t>
      </w:r>
      <w:r w:rsidRPr="00D672C9">
        <w:rPr>
          <w:rFonts w:eastAsia="標楷體" w:hint="eastAsia"/>
          <w:noProof/>
          <w:color w:val="000000" w:themeColor="text1"/>
        </w:rPr>
        <w:t>2009/8/1~2010/7/31</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13.</w:t>
      </w:r>
      <w:r w:rsidRPr="00D672C9">
        <w:rPr>
          <w:rFonts w:eastAsia="標楷體" w:hint="eastAsia"/>
          <w:noProof/>
          <w:color w:val="000000" w:themeColor="text1"/>
        </w:rPr>
        <w:t>基於思考可能性模式之網站態度研究：衡量模型建構與影響因素之實徵關係驗證，</w:t>
      </w:r>
      <w:r w:rsidRPr="00D672C9">
        <w:rPr>
          <w:rFonts w:eastAsia="標楷體" w:hint="eastAsia"/>
          <w:noProof/>
          <w:color w:val="000000" w:themeColor="text1"/>
        </w:rPr>
        <w:t>NSC 96-2416-H-130-006-MY2</w:t>
      </w:r>
      <w:r w:rsidRPr="00D672C9">
        <w:rPr>
          <w:rFonts w:eastAsia="標楷體" w:hint="eastAsia"/>
          <w:noProof/>
          <w:color w:val="000000" w:themeColor="text1"/>
        </w:rPr>
        <w:t>，計畫主持人，新台幣</w:t>
      </w:r>
      <w:r w:rsidRPr="00D672C9">
        <w:rPr>
          <w:rFonts w:eastAsia="標楷體" w:hint="eastAsia"/>
          <w:noProof/>
          <w:color w:val="000000" w:themeColor="text1"/>
        </w:rPr>
        <w:t>1,220,000</w:t>
      </w:r>
      <w:r w:rsidRPr="00D672C9">
        <w:rPr>
          <w:rFonts w:eastAsia="標楷體" w:hint="eastAsia"/>
          <w:noProof/>
          <w:color w:val="000000" w:themeColor="text1"/>
        </w:rPr>
        <w:t>元，</w:t>
      </w:r>
      <w:r w:rsidRPr="00D672C9">
        <w:rPr>
          <w:rFonts w:eastAsia="標楷體" w:hint="eastAsia"/>
          <w:noProof/>
          <w:color w:val="000000" w:themeColor="text1"/>
        </w:rPr>
        <w:t>2007/8/1~2009/7/31</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14.</w:t>
      </w:r>
      <w:r w:rsidRPr="00D672C9">
        <w:rPr>
          <w:rFonts w:eastAsia="標楷體" w:hint="eastAsia"/>
          <w:noProof/>
          <w:color w:val="000000" w:themeColor="text1"/>
        </w:rPr>
        <w:t>「網路投入」的構念發展與探討網路信任形成與持續之研究，</w:t>
      </w:r>
      <w:r w:rsidRPr="00D672C9">
        <w:rPr>
          <w:rFonts w:eastAsia="標楷體" w:hint="eastAsia"/>
          <w:noProof/>
          <w:color w:val="000000" w:themeColor="text1"/>
        </w:rPr>
        <w:t>NSC 96-2416-H-390-017-MY2</w:t>
      </w:r>
      <w:r w:rsidRPr="00D672C9">
        <w:rPr>
          <w:rFonts w:eastAsia="標楷體" w:hint="eastAsia"/>
          <w:noProof/>
          <w:color w:val="000000" w:themeColor="text1"/>
        </w:rPr>
        <w:t>，協同計畫主持人，新台幣</w:t>
      </w:r>
      <w:r w:rsidRPr="00D672C9">
        <w:rPr>
          <w:rFonts w:eastAsia="標楷體" w:hint="eastAsia"/>
          <w:noProof/>
          <w:color w:val="000000" w:themeColor="text1"/>
        </w:rPr>
        <w:t>1,328,000</w:t>
      </w:r>
      <w:r w:rsidRPr="00D672C9">
        <w:rPr>
          <w:rFonts w:eastAsia="標楷體" w:hint="eastAsia"/>
          <w:noProof/>
          <w:color w:val="000000" w:themeColor="text1"/>
        </w:rPr>
        <w:t>元，</w:t>
      </w:r>
      <w:r w:rsidRPr="00D672C9">
        <w:rPr>
          <w:rFonts w:eastAsia="標楷體" w:hint="eastAsia"/>
          <w:noProof/>
          <w:color w:val="000000" w:themeColor="text1"/>
        </w:rPr>
        <w:t>2007/8/1~2009/7/3)</w:t>
      </w:r>
    </w:p>
    <w:p w:rsidR="00D672C9" w:rsidRP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15.</w:t>
      </w:r>
      <w:r w:rsidRPr="00D672C9">
        <w:rPr>
          <w:rFonts w:eastAsia="標楷體" w:hint="eastAsia"/>
          <w:noProof/>
          <w:color w:val="000000" w:themeColor="text1"/>
        </w:rPr>
        <w:t>「魚與熊掌可以兼得嗎？—動畫產業創意人與管理者角色的兩難」，教育部大專校院推動我國產業個案撰寫計畫，計畫主持人，新台幣</w:t>
      </w:r>
      <w:r w:rsidRPr="00D672C9">
        <w:rPr>
          <w:rFonts w:eastAsia="標楷體" w:hint="eastAsia"/>
          <w:noProof/>
          <w:color w:val="000000" w:themeColor="text1"/>
        </w:rPr>
        <w:t>220,000</w:t>
      </w:r>
      <w:r w:rsidRPr="00D672C9">
        <w:rPr>
          <w:rFonts w:eastAsia="標楷體" w:hint="eastAsia"/>
          <w:noProof/>
          <w:color w:val="000000" w:themeColor="text1"/>
        </w:rPr>
        <w:t>元，</w:t>
      </w:r>
      <w:r w:rsidRPr="00D672C9">
        <w:rPr>
          <w:rFonts w:eastAsia="標楷體" w:hint="eastAsia"/>
          <w:noProof/>
          <w:color w:val="000000" w:themeColor="text1"/>
        </w:rPr>
        <w:t>2008/12/1~2009/5/31</w:t>
      </w:r>
    </w:p>
    <w:p w:rsidR="00D672C9" w:rsidRDefault="00D672C9" w:rsidP="00D672C9">
      <w:pPr>
        <w:ind w:leftChars="100" w:left="480" w:hangingChars="100" w:hanging="240"/>
        <w:rPr>
          <w:rFonts w:eastAsia="標楷體"/>
          <w:noProof/>
          <w:color w:val="000000" w:themeColor="text1"/>
        </w:rPr>
      </w:pPr>
      <w:r w:rsidRPr="00D672C9">
        <w:rPr>
          <w:rFonts w:eastAsia="標楷體" w:hint="eastAsia"/>
          <w:noProof/>
          <w:color w:val="000000" w:themeColor="text1"/>
        </w:rPr>
        <w:t>16.</w:t>
      </w:r>
      <w:r w:rsidRPr="00D672C9">
        <w:rPr>
          <w:rFonts w:eastAsia="標楷體" w:hint="eastAsia"/>
          <w:noProof/>
          <w:color w:val="000000" w:themeColor="text1"/>
        </w:rPr>
        <w:t>「台灣資訊服務業者的跨國市場策略－以博連資訊進軍中國大陸為例」，教育部大專校院推動我國產業個案撰寫計畫，協同計畫主持人，新台幣</w:t>
      </w:r>
      <w:r w:rsidRPr="00D672C9">
        <w:rPr>
          <w:rFonts w:eastAsia="標楷體" w:hint="eastAsia"/>
          <w:noProof/>
          <w:color w:val="000000" w:themeColor="text1"/>
        </w:rPr>
        <w:t>220,000</w:t>
      </w:r>
      <w:r w:rsidRPr="00D672C9">
        <w:rPr>
          <w:rFonts w:eastAsia="標楷體" w:hint="eastAsia"/>
          <w:noProof/>
          <w:color w:val="000000" w:themeColor="text1"/>
        </w:rPr>
        <w:t>元，</w:t>
      </w:r>
      <w:r w:rsidRPr="00D672C9">
        <w:rPr>
          <w:rFonts w:eastAsia="標楷體" w:hint="eastAsia"/>
          <w:noProof/>
          <w:color w:val="000000" w:themeColor="text1"/>
        </w:rPr>
        <w:t>2008/12/1~2009/5/31</w:t>
      </w:r>
    </w:p>
    <w:p w:rsidR="00D672C9" w:rsidRPr="00D672C9" w:rsidRDefault="00D672C9" w:rsidP="00D672C9">
      <w:pPr>
        <w:ind w:leftChars="100" w:left="480" w:hangingChars="100" w:hanging="240"/>
        <w:rPr>
          <w:rFonts w:eastAsia="標楷體"/>
          <w:noProof/>
          <w:color w:val="000000" w:themeColor="text1"/>
        </w:rPr>
      </w:pPr>
    </w:p>
    <w:p w:rsidR="00D672C9" w:rsidRDefault="00D672C9" w:rsidP="00D672C9">
      <w:pPr>
        <w:rPr>
          <w:rFonts w:eastAsia="標楷體"/>
          <w:noProof/>
        </w:rPr>
      </w:pPr>
      <w:r>
        <w:rPr>
          <w:rFonts w:eastAsia="標楷體" w:hint="eastAsia"/>
          <w:noProof/>
        </w:rPr>
        <w:t>(E)</w:t>
      </w:r>
      <w:r>
        <w:rPr>
          <w:rFonts w:eastAsia="標楷體" w:hint="eastAsia"/>
          <w:noProof/>
        </w:rPr>
        <w:t>技術報告及其他</w:t>
      </w:r>
    </w:p>
    <w:p w:rsidR="00D672C9" w:rsidRPr="00C953C4" w:rsidRDefault="00D672C9" w:rsidP="00D672C9">
      <w:pPr>
        <w:ind w:leftChars="99" w:left="423" w:hangingChars="77" w:hanging="185"/>
        <w:rPr>
          <w:rFonts w:eastAsia="標楷體"/>
          <w:noProof/>
        </w:rPr>
      </w:pPr>
      <w:r>
        <w:rPr>
          <w:rFonts w:eastAsia="標楷體" w:hint="eastAsia"/>
          <w:noProof/>
        </w:rPr>
        <w:t>1.</w:t>
      </w:r>
      <w:r w:rsidRPr="00C953C4">
        <w:rPr>
          <w:rFonts w:eastAsia="標楷體" w:hint="eastAsia"/>
          <w:noProof/>
        </w:rPr>
        <w:t>王凱、戴基峯、張保榮，「</w:t>
      </w:r>
      <w:r w:rsidRPr="00C953C4">
        <w:rPr>
          <w:rFonts w:eastAsia="標楷體" w:hint="eastAsia"/>
          <w:noProof/>
        </w:rPr>
        <w:t>LED</w:t>
      </w:r>
      <w:r w:rsidRPr="00C953C4">
        <w:rPr>
          <w:rFonts w:eastAsia="標楷體" w:hint="eastAsia"/>
          <w:noProof/>
        </w:rPr>
        <w:t>產業進入照明市場的商業模式</w:t>
      </w:r>
      <w:r w:rsidRPr="00C953C4">
        <w:rPr>
          <w:rFonts w:eastAsia="標楷體" w:hint="eastAsia"/>
          <w:noProof/>
        </w:rPr>
        <w:t>-</w:t>
      </w:r>
      <w:r w:rsidRPr="00C953C4">
        <w:rPr>
          <w:rFonts w:eastAsia="標楷體" w:hint="eastAsia"/>
          <w:noProof/>
        </w:rPr>
        <w:t>晶元光電」，教育部辦理補助智慧電子產業個案撰寫計畫結案報告，</w:t>
      </w:r>
      <w:r w:rsidRPr="00C953C4">
        <w:rPr>
          <w:rFonts w:eastAsia="標楷體" w:hint="eastAsia"/>
          <w:noProof/>
        </w:rPr>
        <w:t>2013</w:t>
      </w:r>
      <w:r w:rsidRPr="00C953C4">
        <w:rPr>
          <w:rFonts w:eastAsia="標楷體" w:hint="eastAsia"/>
          <w:noProof/>
        </w:rPr>
        <w:t>年</w:t>
      </w:r>
      <w:r w:rsidRPr="00C953C4">
        <w:rPr>
          <w:rFonts w:eastAsia="標楷體" w:hint="eastAsia"/>
          <w:noProof/>
        </w:rPr>
        <w:t>2</w:t>
      </w:r>
      <w:r w:rsidRPr="00C953C4">
        <w:rPr>
          <w:rFonts w:eastAsia="標楷體" w:hint="eastAsia"/>
          <w:noProof/>
        </w:rPr>
        <w:t>月。</w:t>
      </w:r>
    </w:p>
    <w:p w:rsidR="00D672C9" w:rsidRPr="00C953C4" w:rsidRDefault="00D672C9" w:rsidP="00D672C9">
      <w:pPr>
        <w:ind w:leftChars="99" w:left="423" w:hangingChars="77" w:hanging="185"/>
        <w:rPr>
          <w:rFonts w:eastAsia="標楷體"/>
          <w:noProof/>
        </w:rPr>
      </w:pPr>
      <w:r>
        <w:rPr>
          <w:rFonts w:eastAsia="標楷體" w:hint="eastAsia"/>
          <w:noProof/>
        </w:rPr>
        <w:t>2.</w:t>
      </w:r>
      <w:r w:rsidRPr="00C953C4">
        <w:rPr>
          <w:rFonts w:eastAsia="標楷體" w:hint="eastAsia"/>
          <w:noProof/>
        </w:rPr>
        <w:t>王凱，「社會臨場感對虛擬社群持續參與之影響：以承諾</w:t>
      </w:r>
      <w:r w:rsidRPr="00C953C4">
        <w:rPr>
          <w:rFonts w:eastAsia="標楷體" w:hint="eastAsia"/>
          <w:noProof/>
        </w:rPr>
        <w:t>-</w:t>
      </w:r>
      <w:r w:rsidRPr="00C953C4">
        <w:rPr>
          <w:rFonts w:eastAsia="標楷體" w:hint="eastAsia"/>
          <w:noProof/>
        </w:rPr>
        <w:t>信任理論與社會認同理論為基礎之關係觀點探討」，國科會</w:t>
      </w:r>
      <w:r w:rsidRPr="00C953C4">
        <w:rPr>
          <w:rFonts w:eastAsia="標楷體" w:hint="eastAsia"/>
          <w:noProof/>
        </w:rPr>
        <w:t>100</w:t>
      </w:r>
      <w:r w:rsidRPr="00C953C4">
        <w:rPr>
          <w:rFonts w:eastAsia="標楷體" w:hint="eastAsia"/>
          <w:noProof/>
        </w:rPr>
        <w:t>年度專題研究計畫期中報告，</w:t>
      </w:r>
      <w:r w:rsidRPr="00C953C4">
        <w:rPr>
          <w:rFonts w:eastAsia="標楷體"/>
          <w:noProof/>
        </w:rPr>
        <w:t>201</w:t>
      </w:r>
      <w:r w:rsidRPr="00C953C4">
        <w:rPr>
          <w:rFonts w:eastAsia="標楷體" w:hint="eastAsia"/>
          <w:noProof/>
        </w:rPr>
        <w:t>2</w:t>
      </w:r>
      <w:r w:rsidRPr="00C953C4">
        <w:rPr>
          <w:rFonts w:eastAsia="標楷體" w:hint="eastAsia"/>
          <w:noProof/>
        </w:rPr>
        <w:t>年</w:t>
      </w:r>
      <w:r w:rsidRPr="00C953C4">
        <w:rPr>
          <w:rFonts w:eastAsia="標楷體" w:hint="eastAsia"/>
          <w:noProof/>
        </w:rPr>
        <w:t>5</w:t>
      </w:r>
      <w:r w:rsidRPr="00C953C4">
        <w:rPr>
          <w:rFonts w:eastAsia="標楷體" w:hint="eastAsia"/>
          <w:noProof/>
        </w:rPr>
        <w:t>月，</w:t>
      </w:r>
      <w:r w:rsidRPr="00C953C4">
        <w:rPr>
          <w:rFonts w:eastAsia="標楷體"/>
          <w:noProof/>
        </w:rPr>
        <w:t>NSC 100-2410-H-390-008-MY2</w:t>
      </w:r>
      <w:r w:rsidRPr="00C953C4">
        <w:rPr>
          <w:rFonts w:eastAsia="標楷體" w:hint="eastAsia"/>
          <w:noProof/>
        </w:rPr>
        <w:t>。</w:t>
      </w:r>
    </w:p>
    <w:p w:rsidR="00D672C9" w:rsidRPr="00C953C4" w:rsidRDefault="00D672C9" w:rsidP="00D672C9">
      <w:pPr>
        <w:ind w:leftChars="99" w:left="423" w:hangingChars="77" w:hanging="185"/>
        <w:rPr>
          <w:rFonts w:eastAsia="標楷體"/>
          <w:noProof/>
        </w:rPr>
      </w:pPr>
      <w:r>
        <w:rPr>
          <w:rFonts w:eastAsia="標楷體" w:hint="eastAsia"/>
          <w:noProof/>
        </w:rPr>
        <w:t>3.</w:t>
      </w:r>
      <w:r w:rsidRPr="00C953C4">
        <w:rPr>
          <w:rFonts w:eastAsia="標楷體" w:hint="eastAsia"/>
          <w:noProof/>
        </w:rPr>
        <w:t>王凱、楊書成、戴基峯，「雙台效應海空陸鐵物流聯盟—台驊國際股份有限公司」，經濟部商業司</w:t>
      </w:r>
      <w:r w:rsidRPr="00C953C4">
        <w:rPr>
          <w:rFonts w:eastAsia="標楷體" w:hint="eastAsia"/>
          <w:noProof/>
        </w:rPr>
        <w:t>100</w:t>
      </w:r>
      <w:r w:rsidRPr="00C953C4">
        <w:rPr>
          <w:rFonts w:eastAsia="標楷體" w:hint="eastAsia"/>
          <w:noProof/>
        </w:rPr>
        <w:t>年度物流</w:t>
      </w:r>
      <w:r w:rsidRPr="00C953C4">
        <w:rPr>
          <w:rFonts w:eastAsia="標楷體" w:hint="eastAsia"/>
          <w:noProof/>
        </w:rPr>
        <w:t>e</w:t>
      </w:r>
      <w:r w:rsidRPr="00C953C4">
        <w:rPr>
          <w:rFonts w:eastAsia="標楷體" w:hint="eastAsia"/>
          <w:noProof/>
        </w:rPr>
        <w:t>化示範個案集分包委託研究計畫結案報告，</w:t>
      </w:r>
      <w:r w:rsidRPr="00C953C4">
        <w:rPr>
          <w:rFonts w:eastAsia="標楷體" w:hint="eastAsia"/>
          <w:noProof/>
        </w:rPr>
        <w:t>2011</w:t>
      </w:r>
      <w:r w:rsidRPr="00C953C4">
        <w:rPr>
          <w:rFonts w:eastAsia="標楷體" w:hint="eastAsia"/>
          <w:noProof/>
        </w:rPr>
        <w:t>年</w:t>
      </w:r>
      <w:r w:rsidRPr="00C953C4">
        <w:rPr>
          <w:rFonts w:eastAsia="標楷體" w:hint="eastAsia"/>
          <w:noProof/>
        </w:rPr>
        <w:t>11</w:t>
      </w:r>
      <w:r w:rsidRPr="00C953C4">
        <w:rPr>
          <w:rFonts w:eastAsia="標楷體" w:hint="eastAsia"/>
          <w:noProof/>
        </w:rPr>
        <w:t>月。</w:t>
      </w:r>
    </w:p>
    <w:p w:rsidR="00D672C9" w:rsidRPr="00C953C4" w:rsidRDefault="00D672C9" w:rsidP="00D672C9">
      <w:pPr>
        <w:ind w:leftChars="99" w:left="423" w:hangingChars="77" w:hanging="185"/>
        <w:rPr>
          <w:rFonts w:eastAsia="標楷體"/>
          <w:noProof/>
        </w:rPr>
      </w:pPr>
      <w:r>
        <w:rPr>
          <w:rFonts w:eastAsia="標楷體" w:hint="eastAsia"/>
          <w:noProof/>
        </w:rPr>
        <w:t>4.</w:t>
      </w:r>
      <w:r w:rsidRPr="00C953C4">
        <w:rPr>
          <w:rFonts w:eastAsia="標楷體" w:hint="eastAsia"/>
          <w:noProof/>
        </w:rPr>
        <w:t>王凱、張欣綠、楊書成、戴基峯，「數位機會推動專案之策略評估：服務品質觀點的架構發展與個案研究」，財團法人資訊工業策進會委託研究計畫，</w:t>
      </w:r>
      <w:r w:rsidRPr="00C953C4">
        <w:rPr>
          <w:rFonts w:eastAsia="標楷體" w:hint="eastAsia"/>
          <w:noProof/>
        </w:rPr>
        <w:t>2011</w:t>
      </w:r>
      <w:r w:rsidRPr="00C953C4">
        <w:rPr>
          <w:rFonts w:eastAsia="標楷體" w:hint="eastAsia"/>
          <w:noProof/>
        </w:rPr>
        <w:t>年</w:t>
      </w:r>
      <w:r w:rsidRPr="00C953C4">
        <w:rPr>
          <w:rFonts w:eastAsia="標楷體" w:hint="eastAsia"/>
          <w:noProof/>
        </w:rPr>
        <w:t>5</w:t>
      </w:r>
      <w:r w:rsidRPr="00C953C4">
        <w:rPr>
          <w:rFonts w:eastAsia="標楷體" w:hint="eastAsia"/>
          <w:noProof/>
        </w:rPr>
        <w:t>月。</w:t>
      </w:r>
    </w:p>
    <w:p w:rsidR="00D672C9" w:rsidRPr="00C953C4" w:rsidRDefault="00D672C9" w:rsidP="00D672C9">
      <w:pPr>
        <w:ind w:leftChars="99" w:left="423" w:hangingChars="77" w:hanging="185"/>
        <w:rPr>
          <w:rFonts w:eastAsia="標楷體"/>
          <w:noProof/>
        </w:rPr>
      </w:pPr>
      <w:r>
        <w:rPr>
          <w:rFonts w:eastAsia="標楷體" w:hint="eastAsia"/>
          <w:noProof/>
        </w:rPr>
        <w:lastRenderedPageBreak/>
        <w:t>5.</w:t>
      </w:r>
      <w:r w:rsidRPr="00C953C4">
        <w:rPr>
          <w:rFonts w:eastAsia="標楷體" w:hint="eastAsia"/>
          <w:noProof/>
        </w:rPr>
        <w:t>王凱，「擔任網路團購主購之行為意圖影響因素研究－社會交換理論觀點之實徵研究」，國科會</w:t>
      </w:r>
      <w:r w:rsidRPr="00C953C4">
        <w:rPr>
          <w:rFonts w:eastAsia="標楷體"/>
          <w:noProof/>
        </w:rPr>
        <w:t>99</w:t>
      </w:r>
      <w:r w:rsidRPr="00C953C4">
        <w:rPr>
          <w:rFonts w:eastAsia="標楷體" w:hint="eastAsia"/>
          <w:noProof/>
        </w:rPr>
        <w:t>年度專題研究計畫結案報告，</w:t>
      </w:r>
      <w:r w:rsidRPr="00C953C4">
        <w:rPr>
          <w:rFonts w:eastAsia="標楷體"/>
          <w:noProof/>
        </w:rPr>
        <w:t>2011</w:t>
      </w:r>
      <w:r w:rsidRPr="00C953C4">
        <w:rPr>
          <w:rFonts w:eastAsia="標楷體" w:hint="eastAsia"/>
          <w:noProof/>
        </w:rPr>
        <w:t>年</w:t>
      </w:r>
      <w:r w:rsidRPr="00C953C4">
        <w:rPr>
          <w:rFonts w:eastAsia="標楷體"/>
          <w:noProof/>
        </w:rPr>
        <w:t>10</w:t>
      </w:r>
      <w:r w:rsidRPr="00C953C4">
        <w:rPr>
          <w:rFonts w:eastAsia="標楷體" w:hint="eastAsia"/>
          <w:noProof/>
        </w:rPr>
        <w:t>月，</w:t>
      </w:r>
      <w:r w:rsidRPr="00C953C4">
        <w:rPr>
          <w:rFonts w:eastAsia="標楷體"/>
          <w:noProof/>
        </w:rPr>
        <w:t>NSC 99-2410-H-390 -031</w:t>
      </w:r>
      <w:r w:rsidRPr="00C953C4">
        <w:rPr>
          <w:rFonts w:eastAsia="標楷體" w:hint="eastAsia"/>
          <w:noProof/>
        </w:rPr>
        <w:t>。</w:t>
      </w:r>
    </w:p>
    <w:p w:rsidR="00D672C9" w:rsidRPr="00C953C4" w:rsidRDefault="00D672C9" w:rsidP="00D672C9">
      <w:pPr>
        <w:ind w:leftChars="99" w:left="423" w:hangingChars="77" w:hanging="185"/>
        <w:rPr>
          <w:rFonts w:eastAsia="標楷體"/>
          <w:noProof/>
        </w:rPr>
      </w:pPr>
      <w:r>
        <w:rPr>
          <w:rFonts w:eastAsia="標楷體" w:hint="eastAsia"/>
          <w:noProof/>
        </w:rPr>
        <w:t>6.</w:t>
      </w:r>
      <w:r w:rsidRPr="00C953C4">
        <w:rPr>
          <w:rFonts w:eastAsia="標楷體" w:hint="eastAsia"/>
          <w:noProof/>
        </w:rPr>
        <w:t>楊書成、王凱、戴基峯，「高科技產業供應鏈管理加值服務體系的建構—台灣空運高科技物流聯盟」，經濟部商業司</w:t>
      </w:r>
      <w:r w:rsidRPr="00C953C4">
        <w:rPr>
          <w:rFonts w:eastAsia="標楷體" w:hint="eastAsia"/>
          <w:noProof/>
        </w:rPr>
        <w:t>99</w:t>
      </w:r>
      <w:r w:rsidRPr="00C953C4">
        <w:rPr>
          <w:rFonts w:eastAsia="標楷體" w:hint="eastAsia"/>
          <w:noProof/>
        </w:rPr>
        <w:t>年度台灣空運高科技物流聯盟分包委託研究計畫，</w:t>
      </w:r>
      <w:r w:rsidRPr="00C953C4">
        <w:rPr>
          <w:rFonts w:eastAsia="標楷體" w:hint="eastAsia"/>
          <w:noProof/>
        </w:rPr>
        <w:t>2010</w:t>
      </w:r>
      <w:r w:rsidRPr="00C953C4">
        <w:rPr>
          <w:rFonts w:eastAsia="標楷體" w:hint="eastAsia"/>
          <w:noProof/>
        </w:rPr>
        <w:t>年</w:t>
      </w:r>
      <w:r w:rsidRPr="00C953C4">
        <w:rPr>
          <w:rFonts w:eastAsia="標楷體" w:hint="eastAsia"/>
          <w:noProof/>
        </w:rPr>
        <w:t>11</w:t>
      </w:r>
      <w:r w:rsidRPr="00C953C4">
        <w:rPr>
          <w:rFonts w:eastAsia="標楷體" w:hint="eastAsia"/>
          <w:noProof/>
        </w:rPr>
        <w:t>月。</w:t>
      </w:r>
    </w:p>
    <w:p w:rsidR="00D672C9" w:rsidRPr="00C953C4" w:rsidRDefault="00D672C9" w:rsidP="00D672C9">
      <w:pPr>
        <w:ind w:leftChars="99" w:left="423" w:hangingChars="77" w:hanging="185"/>
        <w:rPr>
          <w:rFonts w:eastAsia="標楷體"/>
          <w:noProof/>
        </w:rPr>
      </w:pPr>
      <w:r>
        <w:rPr>
          <w:rFonts w:eastAsia="標楷體" w:hint="eastAsia"/>
          <w:noProof/>
        </w:rPr>
        <w:t>7.</w:t>
      </w:r>
      <w:r w:rsidRPr="00C953C4">
        <w:rPr>
          <w:rFonts w:eastAsia="標楷體" w:hint="eastAsia"/>
          <w:noProof/>
        </w:rPr>
        <w:t>王凱，「行動加值服務採用影響因素—認知娛樂性、品質與從眾觀點的整合架構探討」，國科會</w:t>
      </w:r>
      <w:r w:rsidRPr="00C953C4">
        <w:rPr>
          <w:rFonts w:eastAsia="標楷體" w:hint="eastAsia"/>
          <w:noProof/>
        </w:rPr>
        <w:t>98</w:t>
      </w:r>
      <w:r w:rsidRPr="00C953C4">
        <w:rPr>
          <w:rFonts w:eastAsia="標楷體" w:hint="eastAsia"/>
          <w:noProof/>
        </w:rPr>
        <w:t>年度專題研究計畫結案報告，</w:t>
      </w:r>
      <w:r w:rsidRPr="00C953C4">
        <w:rPr>
          <w:rFonts w:eastAsia="標楷體" w:hint="eastAsia"/>
          <w:noProof/>
        </w:rPr>
        <w:t>2010</w:t>
      </w:r>
      <w:r w:rsidRPr="00C953C4">
        <w:rPr>
          <w:rFonts w:eastAsia="標楷體" w:hint="eastAsia"/>
          <w:noProof/>
        </w:rPr>
        <w:t>年</w:t>
      </w:r>
      <w:r w:rsidRPr="00C953C4">
        <w:rPr>
          <w:rFonts w:eastAsia="標楷體" w:hint="eastAsia"/>
          <w:noProof/>
        </w:rPr>
        <w:t>10</w:t>
      </w:r>
      <w:r w:rsidRPr="00C953C4">
        <w:rPr>
          <w:rFonts w:eastAsia="標楷體" w:hint="eastAsia"/>
          <w:noProof/>
        </w:rPr>
        <w:t>月，</w:t>
      </w:r>
      <w:r w:rsidRPr="00C953C4">
        <w:rPr>
          <w:rFonts w:eastAsia="標楷體" w:hint="eastAsia"/>
          <w:noProof/>
        </w:rPr>
        <w:t>NSC 98-2410-H-390-022</w:t>
      </w:r>
      <w:r w:rsidRPr="00C953C4">
        <w:rPr>
          <w:rFonts w:eastAsia="標楷體" w:hint="eastAsia"/>
          <w:noProof/>
        </w:rPr>
        <w:t>。</w:t>
      </w:r>
    </w:p>
    <w:p w:rsidR="00D672C9" w:rsidRPr="00C953C4" w:rsidRDefault="00D672C9" w:rsidP="00D672C9">
      <w:pPr>
        <w:ind w:leftChars="99" w:left="423" w:hangingChars="77" w:hanging="185"/>
        <w:rPr>
          <w:rFonts w:eastAsia="標楷體"/>
          <w:noProof/>
        </w:rPr>
      </w:pPr>
      <w:r>
        <w:rPr>
          <w:rFonts w:eastAsia="標楷體" w:hint="eastAsia"/>
          <w:noProof/>
        </w:rPr>
        <w:t>8.</w:t>
      </w:r>
      <w:r w:rsidRPr="00C953C4">
        <w:rPr>
          <w:rFonts w:eastAsia="標楷體" w:hint="eastAsia"/>
          <w:noProof/>
        </w:rPr>
        <w:t>王凱、楊書成、戴基峯，「佈局亞洲，放眼全球的整合型物流品牌之路—世邦物流聯盟」，經濟部商業司</w:t>
      </w:r>
      <w:r w:rsidRPr="00C953C4">
        <w:rPr>
          <w:rFonts w:eastAsia="標楷體" w:hint="eastAsia"/>
          <w:noProof/>
        </w:rPr>
        <w:t>98</w:t>
      </w:r>
      <w:r w:rsidRPr="00C953C4">
        <w:rPr>
          <w:rFonts w:eastAsia="標楷體" w:hint="eastAsia"/>
          <w:noProof/>
        </w:rPr>
        <w:t>年度物流</w:t>
      </w:r>
      <w:r w:rsidRPr="00C953C4">
        <w:rPr>
          <w:rFonts w:eastAsia="標楷體" w:hint="eastAsia"/>
          <w:noProof/>
        </w:rPr>
        <w:t>e</w:t>
      </w:r>
      <w:r w:rsidRPr="00C953C4">
        <w:rPr>
          <w:rFonts w:eastAsia="標楷體" w:hint="eastAsia"/>
          <w:noProof/>
        </w:rPr>
        <w:t>化示範個案集分包委託研究計畫，</w:t>
      </w:r>
      <w:r w:rsidRPr="00C953C4">
        <w:rPr>
          <w:rFonts w:eastAsia="標楷體" w:hint="eastAsia"/>
          <w:noProof/>
        </w:rPr>
        <w:t>2010</w:t>
      </w:r>
      <w:r w:rsidRPr="00C953C4">
        <w:rPr>
          <w:rFonts w:eastAsia="標楷體" w:hint="eastAsia"/>
          <w:noProof/>
        </w:rPr>
        <w:t>年</w:t>
      </w:r>
      <w:r w:rsidRPr="00C953C4">
        <w:rPr>
          <w:rFonts w:eastAsia="標楷體" w:hint="eastAsia"/>
          <w:noProof/>
        </w:rPr>
        <w:t>1</w:t>
      </w:r>
      <w:r w:rsidRPr="00C953C4">
        <w:rPr>
          <w:rFonts w:eastAsia="標楷體" w:hint="eastAsia"/>
          <w:noProof/>
        </w:rPr>
        <w:t>月。</w:t>
      </w:r>
    </w:p>
    <w:p w:rsidR="00D672C9" w:rsidRPr="00C953C4" w:rsidRDefault="00D672C9" w:rsidP="00D672C9">
      <w:pPr>
        <w:ind w:leftChars="99" w:left="423" w:hangingChars="77" w:hanging="185"/>
        <w:rPr>
          <w:rFonts w:eastAsia="標楷體"/>
          <w:noProof/>
        </w:rPr>
      </w:pPr>
      <w:r>
        <w:rPr>
          <w:rFonts w:eastAsia="標楷體" w:hint="eastAsia"/>
          <w:noProof/>
        </w:rPr>
        <w:t>9.</w:t>
      </w:r>
      <w:r w:rsidRPr="00C953C4">
        <w:rPr>
          <w:rFonts w:eastAsia="標楷體" w:hint="eastAsia"/>
          <w:noProof/>
        </w:rPr>
        <w:t>王凱，「基於思考可能性模式之網站態度研究：衡量模型建構與影響因素之實徵關係驗證」，國科會</w:t>
      </w:r>
      <w:r w:rsidRPr="00C953C4">
        <w:rPr>
          <w:rFonts w:eastAsia="標楷體" w:hint="eastAsia"/>
          <w:noProof/>
        </w:rPr>
        <w:t>96</w:t>
      </w:r>
      <w:r w:rsidRPr="00C953C4">
        <w:rPr>
          <w:rFonts w:eastAsia="標楷體" w:hint="eastAsia"/>
          <w:noProof/>
        </w:rPr>
        <w:t>年度專題研究計畫結案報告，</w:t>
      </w:r>
      <w:r w:rsidRPr="00C953C4">
        <w:rPr>
          <w:rFonts w:eastAsia="標楷體" w:hint="eastAsia"/>
          <w:noProof/>
        </w:rPr>
        <w:t>2009</w:t>
      </w:r>
      <w:r w:rsidRPr="00C953C4">
        <w:rPr>
          <w:rFonts w:eastAsia="標楷體" w:hint="eastAsia"/>
          <w:noProof/>
        </w:rPr>
        <w:t>年</w:t>
      </w:r>
      <w:r w:rsidRPr="00C953C4">
        <w:rPr>
          <w:rFonts w:eastAsia="標楷體" w:hint="eastAsia"/>
          <w:noProof/>
        </w:rPr>
        <w:t>10</w:t>
      </w:r>
      <w:r w:rsidRPr="00C953C4">
        <w:rPr>
          <w:rFonts w:eastAsia="標楷體" w:hint="eastAsia"/>
          <w:noProof/>
        </w:rPr>
        <w:t>月，</w:t>
      </w:r>
      <w:r w:rsidRPr="00C953C4">
        <w:rPr>
          <w:rFonts w:eastAsia="標楷體" w:hint="eastAsia"/>
          <w:noProof/>
        </w:rPr>
        <w:t>NSC 96-2416-H-130-006-MY2</w:t>
      </w:r>
      <w:r w:rsidRPr="00C953C4">
        <w:rPr>
          <w:rFonts w:eastAsia="標楷體" w:hint="eastAsia"/>
          <w:noProof/>
        </w:rPr>
        <w:t>。</w:t>
      </w:r>
    </w:p>
    <w:p w:rsidR="00D672C9" w:rsidRPr="00C953C4" w:rsidRDefault="00D672C9" w:rsidP="00D672C9">
      <w:pPr>
        <w:ind w:leftChars="50" w:left="415" w:hangingChars="123" w:hanging="295"/>
        <w:rPr>
          <w:rFonts w:eastAsia="標楷體"/>
          <w:noProof/>
        </w:rPr>
      </w:pPr>
      <w:r>
        <w:rPr>
          <w:rFonts w:eastAsia="標楷體" w:hint="eastAsia"/>
          <w:noProof/>
        </w:rPr>
        <w:t>10.</w:t>
      </w:r>
      <w:r w:rsidRPr="00C953C4">
        <w:rPr>
          <w:rFonts w:eastAsia="標楷體" w:hint="eastAsia"/>
          <w:noProof/>
        </w:rPr>
        <w:t>王凱、戴基峯、楊書成，「魚與熊掌可以兼得嗎？—動畫產業創意人與管理者角色的兩難」，教育部補助大專校院推動我國產業個案撰寫計畫，</w:t>
      </w:r>
      <w:r w:rsidRPr="00C953C4">
        <w:rPr>
          <w:rFonts w:eastAsia="標楷體" w:hint="eastAsia"/>
          <w:noProof/>
        </w:rPr>
        <w:t>2009</w:t>
      </w:r>
      <w:r w:rsidRPr="00C953C4">
        <w:rPr>
          <w:rFonts w:eastAsia="標楷體" w:hint="eastAsia"/>
          <w:noProof/>
        </w:rPr>
        <w:t>年</w:t>
      </w:r>
      <w:r w:rsidRPr="00C953C4">
        <w:rPr>
          <w:rFonts w:eastAsia="標楷體" w:hint="eastAsia"/>
          <w:noProof/>
        </w:rPr>
        <w:t>5</w:t>
      </w:r>
      <w:r w:rsidRPr="00C953C4">
        <w:rPr>
          <w:rFonts w:eastAsia="標楷體" w:hint="eastAsia"/>
          <w:noProof/>
        </w:rPr>
        <w:t>月。</w:t>
      </w:r>
    </w:p>
    <w:p w:rsidR="00D672C9" w:rsidRDefault="00D672C9" w:rsidP="00D672C9">
      <w:pPr>
        <w:ind w:leftChars="50" w:left="415" w:hangingChars="123" w:hanging="295"/>
        <w:rPr>
          <w:rFonts w:eastAsia="標楷體"/>
          <w:noProof/>
        </w:rPr>
      </w:pPr>
      <w:r>
        <w:rPr>
          <w:rFonts w:eastAsia="標楷體" w:hint="eastAsia"/>
          <w:noProof/>
        </w:rPr>
        <w:t>11.</w:t>
      </w:r>
      <w:r w:rsidRPr="00C953C4">
        <w:rPr>
          <w:rFonts w:eastAsia="標楷體" w:hint="eastAsia"/>
          <w:noProof/>
        </w:rPr>
        <w:t>楊書成、王凱、陳小芬，「台灣資訊服務業者的跨國市場策略－以博連資訊進軍中國大陸為例」，教育部補助大專校院推動我國產業個案撰寫計畫，</w:t>
      </w:r>
      <w:r w:rsidRPr="00C953C4">
        <w:rPr>
          <w:rFonts w:eastAsia="標楷體" w:hint="eastAsia"/>
          <w:noProof/>
        </w:rPr>
        <w:t>2009</w:t>
      </w:r>
      <w:r w:rsidRPr="00C953C4">
        <w:rPr>
          <w:rFonts w:eastAsia="標楷體" w:hint="eastAsia"/>
          <w:noProof/>
        </w:rPr>
        <w:t>年</w:t>
      </w:r>
      <w:r w:rsidRPr="00C953C4">
        <w:rPr>
          <w:rFonts w:eastAsia="標楷體" w:hint="eastAsia"/>
          <w:noProof/>
        </w:rPr>
        <w:t>5</w:t>
      </w:r>
      <w:r w:rsidRPr="00C953C4">
        <w:rPr>
          <w:rFonts w:eastAsia="標楷體" w:hint="eastAsia"/>
          <w:noProof/>
        </w:rPr>
        <w:t>月。</w:t>
      </w:r>
    </w:p>
    <w:p w:rsidR="00A143F8" w:rsidRPr="0054216D" w:rsidRDefault="00D672C9" w:rsidP="00A143F8">
      <w:pPr>
        <w:jc w:val="center"/>
        <w:rPr>
          <w:rFonts w:ascii="Calibri" w:eastAsia="標楷體" w:hAnsi="Calibri"/>
        </w:rPr>
      </w:pPr>
      <w:r>
        <w:rPr>
          <w:rFonts w:eastAsia="標楷體"/>
          <w:noProof/>
        </w:rPr>
        <w:br w:type="page"/>
      </w:r>
      <w:r w:rsidR="00A143F8">
        <w:rPr>
          <w:rFonts w:ascii="Calibri" w:eastAsia="標楷體" w:hAnsi="Calibri"/>
          <w:noProof/>
        </w:rPr>
        <w:lastRenderedPageBreak/>
        <w:drawing>
          <wp:inline distT="0" distB="0" distL="0" distR="0">
            <wp:extent cx="514350" cy="476250"/>
            <wp:effectExtent l="19050" t="0" r="0" b="0"/>
            <wp:docPr id="57" name="圖片 6"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A143F8" w:rsidRPr="0054216D" w:rsidRDefault="00A143F8" w:rsidP="00A143F8">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A143F8" w:rsidRPr="0054216D" w:rsidRDefault="00A143F8" w:rsidP="00A143F8">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A143F8" w:rsidRPr="0054216D" w:rsidRDefault="00A143F8" w:rsidP="00A143F8">
      <w:pPr>
        <w:rPr>
          <w:rFonts w:ascii="Calibri" w:eastAsia="標楷體" w:hAnsi="Calibri"/>
          <w:b/>
          <w:sz w:val="20"/>
          <w:szCs w:val="20"/>
        </w:rPr>
      </w:pPr>
      <w:r w:rsidRPr="0054216D">
        <w:rPr>
          <w:rFonts w:ascii="Calibri" w:eastAsia="標楷體" w:hAnsi="Calibri"/>
          <w:b/>
          <w:sz w:val="20"/>
          <w:szCs w:val="20"/>
        </w:rPr>
        <w:t>NO.</w:t>
      </w:r>
      <w:r>
        <w:rPr>
          <w:rFonts w:ascii="Calibri" w:eastAsia="標楷體" w:hAnsi="Calibri" w:hint="eastAsia"/>
          <w:b/>
          <w:sz w:val="20"/>
          <w:szCs w:val="20"/>
        </w:rPr>
        <w:t>3</w:t>
      </w:r>
      <w:r>
        <w:rPr>
          <w:rFonts w:ascii="Calibri" w:eastAsia="標楷體" w:hAnsi="Calibri" w:hint="eastAsia"/>
          <w:b/>
          <w:noProof/>
          <w:sz w:val="20"/>
          <w:szCs w:val="20"/>
        </w:rPr>
        <w:t>7</w:t>
      </w:r>
    </w:p>
    <w:tbl>
      <w:tblPr>
        <w:tblW w:w="0" w:type="auto"/>
        <w:tblBorders>
          <w:insideH w:val="single" w:sz="18" w:space="0" w:color="FFFFFF"/>
          <w:insideV w:val="single" w:sz="18" w:space="0" w:color="FFFFFF"/>
        </w:tblBorders>
        <w:tblLook w:val="01E0"/>
      </w:tblPr>
      <w:tblGrid>
        <w:gridCol w:w="1717"/>
        <w:gridCol w:w="7573"/>
      </w:tblGrid>
      <w:tr w:rsidR="00A143F8" w:rsidRPr="0054216D" w:rsidTr="00C06ECA">
        <w:tc>
          <w:tcPr>
            <w:tcW w:w="1788" w:type="dxa"/>
            <w:tcBorders>
              <w:top w:val="single" w:sz="18" w:space="0" w:color="000080"/>
              <w:left w:val="single" w:sz="18" w:space="0" w:color="000080"/>
              <w:bottom w:val="single" w:sz="18" w:space="0" w:color="FFFFFF"/>
            </w:tcBorders>
            <w:shd w:val="pct20" w:color="000000" w:fill="FFFFFF"/>
          </w:tcPr>
          <w:p w:rsidR="00A143F8" w:rsidRPr="0054216D" w:rsidRDefault="00A143F8" w:rsidP="00C06ECA">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A143F8" w:rsidRPr="0054216D" w:rsidRDefault="00A143F8" w:rsidP="00C06ECA">
            <w:pPr>
              <w:rPr>
                <w:rFonts w:ascii="Calibri" w:eastAsia="標楷體" w:hAnsi="Calibri"/>
                <w:b/>
                <w:bCs/>
              </w:rPr>
            </w:pPr>
            <w:r w:rsidRPr="0054216D">
              <w:rPr>
                <w:rFonts w:ascii="Calibri" w:eastAsia="標楷體" w:hAnsi="標楷體"/>
                <w:b/>
                <w:bCs/>
                <w:noProof/>
              </w:rPr>
              <w:t>資訊管理學系</w:t>
            </w:r>
          </w:p>
        </w:tc>
      </w:tr>
      <w:tr w:rsidR="00A143F8" w:rsidRPr="0054216D" w:rsidTr="00C06ECA">
        <w:tc>
          <w:tcPr>
            <w:tcW w:w="1788" w:type="dxa"/>
            <w:tcBorders>
              <w:top w:val="single" w:sz="18" w:space="0" w:color="FFFFFF"/>
              <w:left w:val="single" w:sz="18" w:space="0" w:color="000080"/>
              <w:bottom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Information Management, NUK</w:t>
            </w:r>
          </w:p>
        </w:tc>
      </w:tr>
      <w:tr w:rsidR="00A143F8" w:rsidRPr="0054216D" w:rsidTr="00C06ECA">
        <w:tc>
          <w:tcPr>
            <w:tcW w:w="1788" w:type="dxa"/>
            <w:tcBorders>
              <w:top w:val="single" w:sz="18" w:space="0" w:color="000080"/>
              <w:left w:val="single" w:sz="18" w:space="0" w:color="000080"/>
              <w:bottom w:val="single" w:sz="18" w:space="0" w:color="FFFFFF"/>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A143F8" w:rsidRPr="0054216D" w:rsidRDefault="00A143F8" w:rsidP="00C06ECA">
            <w:pPr>
              <w:rPr>
                <w:rFonts w:ascii="Calibri" w:eastAsia="標楷體" w:hAnsi="Calibri"/>
                <w:b/>
              </w:rPr>
            </w:pPr>
            <w:r w:rsidRPr="0054216D">
              <w:rPr>
                <w:rFonts w:ascii="Calibri" w:eastAsia="標楷體" w:hAnsi="標楷體"/>
                <w:b/>
                <w:noProof/>
              </w:rPr>
              <w:t>吳建興</w:t>
            </w:r>
          </w:p>
        </w:tc>
      </w:tr>
      <w:tr w:rsidR="00A143F8" w:rsidRPr="0054216D" w:rsidTr="00C06ECA">
        <w:tc>
          <w:tcPr>
            <w:tcW w:w="1788" w:type="dxa"/>
            <w:tcBorders>
              <w:top w:val="single" w:sz="18" w:space="0" w:color="FFFFFF"/>
              <w:left w:val="single" w:sz="18" w:space="0" w:color="000080"/>
              <w:bottom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Chien-Hsing Wu</w:t>
            </w:r>
          </w:p>
        </w:tc>
      </w:tr>
      <w:tr w:rsidR="00A143F8" w:rsidRPr="0054216D" w:rsidTr="00C06ECA">
        <w:tc>
          <w:tcPr>
            <w:tcW w:w="1788" w:type="dxa"/>
            <w:tcBorders>
              <w:top w:val="single" w:sz="18" w:space="0" w:color="000080"/>
              <w:left w:val="single" w:sz="18" w:space="0" w:color="000080"/>
              <w:bottom w:val="single" w:sz="18" w:space="0" w:color="FFFFFF"/>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noProof/>
              </w:rPr>
              <w:t>教授</w:t>
            </w:r>
          </w:p>
        </w:tc>
      </w:tr>
      <w:tr w:rsidR="00A143F8" w:rsidRPr="0054216D" w:rsidTr="00C06ECA">
        <w:tc>
          <w:tcPr>
            <w:tcW w:w="1788" w:type="dxa"/>
            <w:tcBorders>
              <w:top w:val="single" w:sz="18" w:space="0" w:color="FFFFFF"/>
              <w:left w:val="single" w:sz="18" w:space="0" w:color="000080"/>
              <w:bottom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Professor</w:t>
            </w:r>
          </w:p>
        </w:tc>
      </w:tr>
      <w:tr w:rsidR="00A143F8" w:rsidRPr="0054216D" w:rsidTr="00C06ECA">
        <w:tc>
          <w:tcPr>
            <w:tcW w:w="1788" w:type="dxa"/>
            <w:tcBorders>
              <w:top w:val="single" w:sz="18" w:space="0" w:color="000080"/>
              <w:left w:val="single" w:sz="18" w:space="0" w:color="000080"/>
              <w:bottom w:val="single" w:sz="18" w:space="0" w:color="FFFFFF"/>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noProof/>
              </w:rPr>
              <w:t>美國紐約州立大學賓漢頓分校系統與工業工</w:t>
            </w:r>
            <w:smartTag w:uri="urn:schemas-microsoft-com:office:smarttags" w:element="PersonName">
              <w:smartTagPr>
                <w:attr w:name="ProductID" w:val="程"/>
              </w:smartTagPr>
              <w:r w:rsidRPr="0054216D">
                <w:rPr>
                  <w:rFonts w:ascii="Calibri" w:eastAsia="標楷體" w:hAnsi="標楷體"/>
                  <w:noProof/>
                </w:rPr>
                <w:t>程</w:t>
              </w:r>
            </w:smartTag>
            <w:r w:rsidRPr="0054216D">
              <w:rPr>
                <w:rFonts w:ascii="Calibri" w:eastAsia="標楷體" w:hAnsi="標楷體"/>
                <w:noProof/>
              </w:rPr>
              <w:t>博士</w:t>
            </w:r>
          </w:p>
        </w:tc>
      </w:tr>
      <w:tr w:rsidR="00A143F8" w:rsidRPr="0054216D" w:rsidTr="00C06ECA">
        <w:tc>
          <w:tcPr>
            <w:tcW w:w="1788" w:type="dxa"/>
            <w:tcBorders>
              <w:top w:val="single" w:sz="18" w:space="0" w:color="FFFFFF"/>
              <w:left w:val="single" w:sz="18" w:space="0" w:color="000080"/>
              <w:bottom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Ph D. in Systems Science and Industrial Engineering, Sate University of New York at Binghamton, USA</w:t>
            </w:r>
          </w:p>
        </w:tc>
      </w:tr>
      <w:tr w:rsidR="00A143F8" w:rsidRPr="0054216D" w:rsidTr="00C06ECA">
        <w:tc>
          <w:tcPr>
            <w:tcW w:w="1788" w:type="dxa"/>
            <w:tcBorders>
              <w:top w:val="single" w:sz="18" w:space="0" w:color="000080"/>
              <w:left w:val="single" w:sz="18" w:space="0" w:color="000080"/>
              <w:bottom w:val="single" w:sz="18" w:space="0" w:color="FFFFFF"/>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noProof/>
              </w:rPr>
              <w:t>知識工程、資訊管理、知識管理</w:t>
            </w:r>
          </w:p>
        </w:tc>
      </w:tr>
      <w:tr w:rsidR="00A143F8" w:rsidRPr="0054216D" w:rsidTr="00C06ECA">
        <w:tc>
          <w:tcPr>
            <w:tcW w:w="1788" w:type="dxa"/>
            <w:tcBorders>
              <w:top w:val="single" w:sz="18" w:space="0" w:color="FFFFFF"/>
              <w:left w:val="single" w:sz="18" w:space="0" w:color="000080"/>
              <w:bottom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 xml:space="preserve">Knowledge Engineering, Knowledge Management, Information Management </w:t>
            </w:r>
          </w:p>
        </w:tc>
      </w:tr>
      <w:tr w:rsidR="00A143F8" w:rsidRPr="0054216D" w:rsidTr="00C06ECA">
        <w:tc>
          <w:tcPr>
            <w:tcW w:w="1788" w:type="dxa"/>
            <w:tcBorders>
              <w:top w:val="single" w:sz="18" w:space="0" w:color="000080"/>
              <w:left w:val="single" w:sz="18" w:space="0" w:color="000080"/>
              <w:bottom w:val="single" w:sz="18" w:space="0" w:color="000080"/>
              <w:right w:val="nil"/>
            </w:tcBorders>
            <w:shd w:val="pct20" w:color="000000" w:fill="FFFFFF"/>
          </w:tcPr>
          <w:p w:rsidR="00A143F8" w:rsidRPr="0054216D" w:rsidRDefault="00A143F8" w:rsidP="00C06ECA">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A143F8" w:rsidRPr="0054216D" w:rsidRDefault="00A143F8" w:rsidP="00C06ECA">
            <w:pPr>
              <w:rPr>
                <w:rFonts w:ascii="Calibri" w:eastAsia="標楷體" w:hAnsi="Calibri"/>
              </w:rPr>
            </w:pPr>
            <w:r w:rsidRPr="0054216D">
              <w:rPr>
                <w:rFonts w:ascii="Calibri" w:eastAsia="標楷體" w:hAnsi="Calibri"/>
                <w:noProof/>
              </w:rPr>
              <w:t>chwu@nuk.edu.tw</w:t>
            </w:r>
          </w:p>
        </w:tc>
      </w:tr>
      <w:tr w:rsidR="00A143F8" w:rsidRPr="0054216D" w:rsidTr="00C06ECA">
        <w:tc>
          <w:tcPr>
            <w:tcW w:w="1788" w:type="dxa"/>
            <w:tcBorders>
              <w:top w:val="single" w:sz="18" w:space="0" w:color="000080"/>
              <w:left w:val="single" w:sz="18" w:space="0" w:color="000080"/>
              <w:bottom w:val="single" w:sz="18" w:space="0" w:color="000080"/>
              <w:right w:val="nil"/>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5919509</w:t>
            </w:r>
          </w:p>
        </w:tc>
      </w:tr>
    </w:tbl>
    <w:p w:rsidR="00A143F8" w:rsidRPr="0054216D" w:rsidRDefault="00A143F8" w:rsidP="00A143F8">
      <w:pPr>
        <w:rPr>
          <w:rFonts w:ascii="Calibri" w:eastAsia="標楷體" w:hAnsi="Calibri"/>
        </w:rPr>
      </w:pPr>
    </w:p>
    <w:p w:rsidR="00A143F8" w:rsidRPr="00A143F8" w:rsidRDefault="00A143F8" w:rsidP="00A143F8">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A143F8">
        <w:rPr>
          <w:rFonts w:ascii="Calibri" w:eastAsia="標楷體" w:hAnsi="Calibri"/>
          <w:color w:val="000000" w:themeColor="text1"/>
          <w:sz w:val="28"/>
          <w:szCs w:val="28"/>
        </w:rPr>
        <w:t>200</w:t>
      </w:r>
      <w:r w:rsidRPr="00A143F8">
        <w:rPr>
          <w:rFonts w:ascii="Calibri" w:eastAsia="標楷體" w:hAnsi="Calibri" w:hint="eastAsia"/>
          <w:color w:val="000000" w:themeColor="text1"/>
          <w:sz w:val="28"/>
          <w:szCs w:val="28"/>
        </w:rPr>
        <w:t>9</w:t>
      </w:r>
      <w:r w:rsidRPr="00A143F8">
        <w:rPr>
          <w:rFonts w:ascii="Calibri" w:eastAsia="標楷體" w:hAnsi="Calibri"/>
          <w:color w:val="000000" w:themeColor="text1"/>
          <w:sz w:val="28"/>
          <w:szCs w:val="28"/>
        </w:rPr>
        <w:t>~201</w:t>
      </w:r>
      <w:r w:rsidRPr="00A143F8">
        <w:rPr>
          <w:rFonts w:ascii="Calibri" w:eastAsia="標楷體" w:hAnsi="Calibri" w:hint="eastAsia"/>
          <w:color w:val="000000" w:themeColor="text1"/>
          <w:sz w:val="28"/>
          <w:szCs w:val="28"/>
        </w:rPr>
        <w:t>3</w:t>
      </w:r>
    </w:p>
    <w:p w:rsidR="00A143F8" w:rsidRPr="00A143F8" w:rsidRDefault="00A143F8" w:rsidP="00A143F8">
      <w:pPr>
        <w:pStyle w:val="aa"/>
        <w:numPr>
          <w:ilvl w:val="0"/>
          <w:numId w:val="29"/>
        </w:numPr>
        <w:ind w:leftChars="0"/>
        <w:rPr>
          <w:rFonts w:eastAsia="標楷體" w:hAnsi="標楷體"/>
          <w:noProof/>
          <w:color w:val="000000" w:themeColor="text1"/>
        </w:rPr>
      </w:pPr>
      <w:r w:rsidRPr="00A143F8">
        <w:rPr>
          <w:rFonts w:eastAsia="標楷體" w:hAnsi="標楷體"/>
          <w:noProof/>
          <w:color w:val="000000" w:themeColor="text1"/>
        </w:rPr>
        <w:t>期刊論文</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1.</w:t>
      </w:r>
      <w:r w:rsidRPr="00A143F8">
        <w:rPr>
          <w:rFonts w:eastAsia="標楷體"/>
          <w:noProof/>
          <w:color w:val="000000" w:themeColor="text1"/>
        </w:rPr>
        <w:tab/>
        <w:t>Wu, C.H.*, Kao, S.C. &amp; Wu, Y.Y. (2013), ICT-mediated interaction in the organizational IPO model, International Journal of Information Technology and Management, Accepted (2013/09/04) [EI]</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2.</w:t>
      </w:r>
      <w:r w:rsidRPr="00A143F8">
        <w:rPr>
          <w:rFonts w:eastAsia="標楷體"/>
          <w:noProof/>
          <w:color w:val="000000" w:themeColor="text1"/>
        </w:rPr>
        <w:tab/>
        <w:t xml:space="preserve">Wu, C.H.* &amp; Liu, C.F. (2013), Acceptance of ICT-mediated teaching/learning systems for instructors: moderating effect of cognitive styles, Education and Information Technology, Accepted (2013/10/14) [EI] </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3.</w:t>
      </w:r>
      <w:r w:rsidRPr="00A143F8">
        <w:rPr>
          <w:rFonts w:eastAsia="標楷體"/>
          <w:noProof/>
          <w:color w:val="000000" w:themeColor="text1"/>
        </w:rPr>
        <w:tab/>
        <w:t xml:space="preserve">Wu, C.H.*, Kao, S.C. &amp; Lin, H.H. (2013), Acceptance of enterprise blog for service industry, Internet Research, 23(4), 260-297 [SSCI] </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4.</w:t>
      </w:r>
      <w:r w:rsidRPr="00A143F8">
        <w:rPr>
          <w:rFonts w:eastAsia="標楷體"/>
          <w:noProof/>
          <w:color w:val="000000" w:themeColor="text1"/>
        </w:rPr>
        <w:tab/>
        <w:t xml:space="preserve">Wu, C.H.*, Kao, S.C. &amp; Okuhara, K. (2013), Examination and comparison of conflicting data in granulated datasets: Equal width interval vs. equal frequency interval, Information Sciences, 239 (1), 154-164. [SCI] </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5.</w:t>
      </w:r>
      <w:r w:rsidRPr="00A143F8">
        <w:rPr>
          <w:rFonts w:eastAsia="標楷體"/>
          <w:noProof/>
          <w:color w:val="000000" w:themeColor="text1"/>
        </w:rPr>
        <w:tab/>
        <w:t>Okuhara, K., Wu, C.H., Tsuda, H., Tsubaki, H. &amp; Sonehara, N. (2013), Knowledge discovery based on fuzzy entropy and dominance relation, International Journal of Innovative Computing, Information and Control, 7(1), 1-10. [EI]</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lastRenderedPageBreak/>
        <w:t>6.</w:t>
      </w:r>
      <w:r w:rsidRPr="00A143F8">
        <w:rPr>
          <w:rFonts w:eastAsia="標楷體"/>
          <w:noProof/>
          <w:color w:val="000000" w:themeColor="text1"/>
        </w:rPr>
        <w:tab/>
        <w:t xml:space="preserve">Wu, C.H.*, Kao, S.C. &amp; Yang, K.T. (2012), Acceptance of real-time location based advertising service: A conceptual examination, Journal of Location Based Services, 6(4), 250-269. [EI] </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7.</w:t>
      </w:r>
      <w:r w:rsidRPr="00A143F8">
        <w:rPr>
          <w:rFonts w:eastAsia="標楷體"/>
          <w:noProof/>
          <w:color w:val="000000" w:themeColor="text1"/>
        </w:rPr>
        <w:tab/>
        <w:t>Kao, S.C. &amp; Wu, C.H.* (2012), “PIKIPDL: A personalized information and knowledge integration platform for DL service”, Library Hi Tec, 30(3), Accepted (April 9, 2012) [SSCI]</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8.</w:t>
      </w:r>
      <w:r w:rsidRPr="00A143F8">
        <w:rPr>
          <w:rFonts w:eastAsia="標楷體"/>
          <w:noProof/>
          <w:color w:val="000000" w:themeColor="text1"/>
        </w:rPr>
        <w:tab/>
        <w:t>Kao, S.C., Wu, C.H.* &amp; Su, P.J. (2011), “Which mode is better for knowledge creation?”, Management Decision, 49(7), 1037-1060.[SSCI]</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9.</w:t>
      </w:r>
      <w:r w:rsidRPr="00A143F8">
        <w:rPr>
          <w:rFonts w:eastAsia="標楷體"/>
          <w:noProof/>
          <w:color w:val="000000" w:themeColor="text1"/>
        </w:rPr>
        <w:tab/>
        <w:t>Wu, C.H.*, Kao, S.C., &amp; Shih, L.H. (2010), "Assessing the suitability of process and information technology in supporting tacit knowledge transfer”, Behavior and Information Technology, 29(5), 513-525.[SSCI]</w:t>
      </w:r>
    </w:p>
    <w:p w:rsidR="00A143F8" w:rsidRPr="00A143F8" w:rsidRDefault="00A143F8" w:rsidP="00A143F8">
      <w:pPr>
        <w:ind w:leftChars="59" w:left="423" w:hangingChars="117" w:hanging="281"/>
        <w:rPr>
          <w:rFonts w:eastAsia="標楷體"/>
          <w:noProof/>
          <w:color w:val="000000" w:themeColor="text1"/>
        </w:rPr>
      </w:pPr>
      <w:r w:rsidRPr="00A143F8">
        <w:rPr>
          <w:rFonts w:eastAsia="標楷體"/>
          <w:noProof/>
          <w:color w:val="000000" w:themeColor="text1"/>
        </w:rPr>
        <w:t>10.Tseng, Y.F., Lee, T.Z. and Wu, C.H. (2010) “Examining the impact of human resource practices on organizational performance by using the AHP/DEA model”, International Journal of Innovative Computing, Information and Control, 6(8), 3401-3412 [SCI]</w:t>
      </w:r>
    </w:p>
    <w:p w:rsidR="00A143F8" w:rsidRPr="00A143F8" w:rsidRDefault="00A143F8" w:rsidP="00A143F8">
      <w:pPr>
        <w:ind w:leftChars="59" w:left="423" w:hangingChars="117" w:hanging="281"/>
        <w:rPr>
          <w:rFonts w:eastAsia="標楷體"/>
          <w:noProof/>
          <w:color w:val="000000" w:themeColor="text1"/>
        </w:rPr>
      </w:pPr>
      <w:r w:rsidRPr="00A143F8">
        <w:rPr>
          <w:rFonts w:eastAsia="標楷體"/>
          <w:noProof/>
          <w:color w:val="000000" w:themeColor="text1"/>
        </w:rPr>
        <w:t>11.Wu, C.H.*, Lee, T.Z., Kao, S.C. &amp; Lee, M.M. (2010), “Examining participation willingness of virtual community using structure equation model”, Journal of Statistics and Management Systems, 13(5), 899-920. [EI]</w:t>
      </w:r>
    </w:p>
    <w:p w:rsidR="00A143F8" w:rsidRPr="00A143F8" w:rsidRDefault="00A143F8" w:rsidP="00A143F8">
      <w:pPr>
        <w:ind w:leftChars="59" w:left="423" w:hangingChars="117" w:hanging="281"/>
        <w:rPr>
          <w:rFonts w:eastAsia="標楷體"/>
          <w:noProof/>
          <w:color w:val="000000" w:themeColor="text1"/>
        </w:rPr>
      </w:pPr>
      <w:r w:rsidRPr="00A143F8">
        <w:rPr>
          <w:rFonts w:eastAsia="標楷體"/>
          <w:noProof/>
          <w:color w:val="000000" w:themeColor="text1"/>
        </w:rPr>
        <w:t>12.Tseng, Y.F., Lee, T.Z., and Wu, C.H. (2010), “Impacts of human resource practices on organizational performance: perspectives of Taiwanese and Chinese high-tech companies”, International Journal of Innovative Computing, Information and Control, 6(3)(A), 1179-1198. [SCI]</w:t>
      </w:r>
    </w:p>
    <w:p w:rsidR="00A143F8" w:rsidRPr="00A143F8" w:rsidRDefault="00A143F8" w:rsidP="00A143F8">
      <w:pPr>
        <w:rPr>
          <w:rFonts w:eastAsia="標楷體"/>
          <w:noProof/>
          <w:color w:val="000000" w:themeColor="text1"/>
        </w:rPr>
      </w:pPr>
    </w:p>
    <w:p w:rsidR="00A143F8" w:rsidRPr="003904CA" w:rsidRDefault="00A143F8" w:rsidP="00A143F8">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1.</w:t>
      </w:r>
      <w:r w:rsidRPr="00A143F8">
        <w:rPr>
          <w:rFonts w:eastAsia="標楷體"/>
          <w:noProof/>
          <w:color w:val="000000" w:themeColor="text1"/>
        </w:rPr>
        <w:tab/>
        <w:t xml:space="preserve">Wu, C.H.*, Huang, D.J. &amp; Peng, F. (2013), Design and Development of a Location-based Advertising and Recommending System, 2013 Eighth International Knowledge Management in Organizations Conference, September 9-13, 2013, Kaohsiung, Taiwan. </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2.</w:t>
      </w:r>
      <w:r w:rsidRPr="00A143F8">
        <w:rPr>
          <w:rFonts w:eastAsia="標楷體"/>
          <w:noProof/>
          <w:color w:val="000000" w:themeColor="text1"/>
        </w:rPr>
        <w:tab/>
        <w:t xml:space="preserve">Peng, F., Wu, C.H.* &amp; Lio, H.Y. (2013), Adoption intention of mobile real time location-based advertising service for 3G cell phone users in Taiwan, 2013 Eighth International Knowledge Management in Organizations Conference, September 9-13, 2013, Kaohsiung, Taiwan. </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3.</w:t>
      </w:r>
      <w:r w:rsidRPr="00A143F8">
        <w:rPr>
          <w:rFonts w:eastAsia="標楷體"/>
          <w:noProof/>
          <w:color w:val="000000" w:themeColor="text1"/>
        </w:rPr>
        <w:tab/>
        <w:t xml:space="preserve">Wu, C.H.*, Kao, S.C., and Lu, H.Y. (2013), An IPA approach to KMS adoption evaluation for small- to medium- sized LCD module design: An exploratory case study, The 2013 International Conference on Business and Information (BAI 2013), July 2013, Bali, Indonesia. </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noProof/>
          <w:color w:val="000000" w:themeColor="text1"/>
        </w:rPr>
        <w:t>4.</w:t>
      </w:r>
      <w:r w:rsidRPr="00A143F8">
        <w:rPr>
          <w:rFonts w:eastAsia="標楷體"/>
          <w:noProof/>
          <w:color w:val="000000" w:themeColor="text1"/>
        </w:rPr>
        <w:tab/>
        <w:t>Liao, H.Y., Wu, C.H.* &amp; Peng, F. (2013), Social-technology fit: A conceptual model, 2013 Eighth International Knowledge Management in Organizations Conference, September 9-13, 2013, Kaohsiung, Taiwan.</w:t>
      </w:r>
    </w:p>
    <w:p w:rsidR="00A143F8" w:rsidRPr="003904CA" w:rsidRDefault="00A143F8" w:rsidP="00A143F8">
      <w:pPr>
        <w:ind w:leftChars="99" w:left="423" w:hangingChars="77" w:hanging="185"/>
        <w:rPr>
          <w:rFonts w:eastAsia="標楷體"/>
          <w:noProof/>
        </w:rPr>
      </w:pPr>
      <w:r>
        <w:rPr>
          <w:rFonts w:eastAsia="標楷體" w:hint="eastAsia"/>
          <w:noProof/>
        </w:rPr>
        <w:t>5.</w:t>
      </w:r>
      <w:r w:rsidRPr="003904CA">
        <w:rPr>
          <w:rFonts w:eastAsia="標楷體"/>
          <w:noProof/>
        </w:rPr>
        <w:t>Kao, S.C. and Wu, C.H. (2012, Jul). On the evaluation model for online knowledge communities. The 2012 International Conference on Business and Information (BAI2012), Saporo, Japan. .</w:t>
      </w:r>
    </w:p>
    <w:p w:rsidR="00A143F8" w:rsidRPr="003904CA" w:rsidRDefault="00A143F8" w:rsidP="00A143F8">
      <w:pPr>
        <w:ind w:leftChars="99" w:left="423" w:hangingChars="77" w:hanging="185"/>
        <w:rPr>
          <w:rFonts w:eastAsia="標楷體"/>
          <w:noProof/>
        </w:rPr>
      </w:pPr>
      <w:r>
        <w:rPr>
          <w:rFonts w:eastAsia="標楷體" w:hint="eastAsia"/>
          <w:noProof/>
        </w:rPr>
        <w:t>6.</w:t>
      </w:r>
      <w:r w:rsidRPr="003904CA">
        <w:rPr>
          <w:rFonts w:eastAsia="標楷體"/>
          <w:noProof/>
        </w:rPr>
        <w:t xml:space="preserve">Wu, C.H., Kao, S.C. and Huang, S. (2012, Jul). Effects of cognition, knowledge attributes, </w:t>
      </w:r>
      <w:r w:rsidRPr="003904CA">
        <w:rPr>
          <w:rFonts w:eastAsia="標楷體"/>
          <w:noProof/>
        </w:rPr>
        <w:lastRenderedPageBreak/>
        <w:t>and immersion on knowledge transfer: mediating impact of ICT. The 2012 International Conference on Business and Information (BAI2012), Saporo, Japan.. NSC 100-2410-H-390-007-MY2.</w:t>
      </w:r>
    </w:p>
    <w:p w:rsidR="00A143F8" w:rsidRPr="003904CA" w:rsidRDefault="00A143F8" w:rsidP="00A143F8">
      <w:pPr>
        <w:ind w:leftChars="99" w:left="423" w:hangingChars="77" w:hanging="185"/>
        <w:rPr>
          <w:rFonts w:eastAsia="標楷體"/>
          <w:noProof/>
        </w:rPr>
      </w:pPr>
      <w:r>
        <w:rPr>
          <w:rFonts w:eastAsia="標楷體" w:hint="eastAsia"/>
          <w:noProof/>
        </w:rPr>
        <w:t>7.</w:t>
      </w:r>
      <w:r w:rsidRPr="003904CA">
        <w:rPr>
          <w:rFonts w:eastAsia="標楷體"/>
          <w:noProof/>
        </w:rPr>
        <w:t>Wu, C.H.*, Kao, S.C., Yang, K.D., Tseng, Y.F. and Wang T.L. (2011), ”Do 3G Mobile Phone Users Accept VIETMAP’s RTLBAS: A Perspective of Ho Chi Minh City, Vietnam”, Proceedings on the 2011 International Conference on Organizational Innovation, Kuala Lumper, Malaysia, pp. 1611-1619.</w:t>
      </w:r>
    </w:p>
    <w:p w:rsidR="00A143F8" w:rsidRPr="003904CA" w:rsidRDefault="00A143F8" w:rsidP="00A143F8">
      <w:pPr>
        <w:ind w:leftChars="99" w:left="423" w:hangingChars="77" w:hanging="185"/>
        <w:rPr>
          <w:rFonts w:eastAsia="標楷體"/>
          <w:noProof/>
        </w:rPr>
      </w:pPr>
      <w:r>
        <w:rPr>
          <w:rFonts w:eastAsia="標楷體" w:hint="eastAsia"/>
          <w:noProof/>
        </w:rPr>
        <w:t>8.</w:t>
      </w:r>
      <w:r w:rsidRPr="003904CA">
        <w:rPr>
          <w:rFonts w:eastAsia="標楷體"/>
          <w:noProof/>
        </w:rPr>
        <w:t>Wu, C.H.*, Kao, S.C., Chang, J.W, 7 Chen, K.Y. (2011), A comparison of cognitive styles on the behavior of obtaining knowledge: field independence Vs. field dependence, International Conference on Advances in Social Networks Analysis and Mining (ASONAM), July, 2011, Kaohsiung, Taiwan.</w:t>
      </w:r>
    </w:p>
    <w:p w:rsidR="00A143F8" w:rsidRPr="003904CA" w:rsidRDefault="00A143F8" w:rsidP="00A143F8">
      <w:pPr>
        <w:ind w:leftChars="99" w:left="423" w:hangingChars="77" w:hanging="185"/>
        <w:rPr>
          <w:rFonts w:eastAsia="標楷體"/>
          <w:noProof/>
        </w:rPr>
      </w:pPr>
      <w:r>
        <w:rPr>
          <w:rFonts w:eastAsia="標楷體" w:hint="eastAsia"/>
          <w:noProof/>
        </w:rPr>
        <w:t>9.</w:t>
      </w:r>
      <w:r w:rsidRPr="003904CA">
        <w:rPr>
          <w:rFonts w:eastAsia="標楷體"/>
          <w:noProof/>
        </w:rPr>
        <w:t>Ya Fen Tseng, Tzai-Zang Lee, Shu-Chen Kao and ChienHsing Wu (2011), An extension of trust and privacy in the initial adoption of online shopping: An empirical study, International Conference on Information Society (i-Society 2011), May, London, UK.</w:t>
      </w:r>
    </w:p>
    <w:p w:rsidR="00A143F8" w:rsidRPr="003904CA" w:rsidRDefault="00A143F8" w:rsidP="00A143F8">
      <w:pPr>
        <w:ind w:leftChars="59" w:left="423" w:hangingChars="117" w:hanging="281"/>
        <w:rPr>
          <w:rFonts w:eastAsia="標楷體"/>
          <w:noProof/>
        </w:rPr>
      </w:pPr>
      <w:r>
        <w:rPr>
          <w:rFonts w:eastAsia="標楷體" w:hint="eastAsia"/>
          <w:noProof/>
        </w:rPr>
        <w:t>10.</w:t>
      </w:r>
      <w:r w:rsidRPr="003904CA">
        <w:rPr>
          <w:rFonts w:eastAsia="標楷體"/>
          <w:noProof/>
        </w:rPr>
        <w:t>Yichen Lin, ChienHsing Wu, William Y C Wang and Le Xuan Lam (2011), Intellectual property in inter-firm R&amp;D collaboration, an examination on the role of IP management core components, 2011 International Joint Conference of Service Sciences, May 25-27, Taipei, Taiwan.</w:t>
      </w:r>
    </w:p>
    <w:p w:rsidR="00A143F8" w:rsidRPr="003904CA" w:rsidRDefault="00A143F8" w:rsidP="00A143F8">
      <w:pPr>
        <w:ind w:leftChars="59" w:left="423" w:hangingChars="117" w:hanging="281"/>
        <w:rPr>
          <w:rFonts w:eastAsia="標楷體"/>
          <w:noProof/>
        </w:rPr>
      </w:pPr>
      <w:r>
        <w:rPr>
          <w:rFonts w:eastAsia="標楷體" w:hint="eastAsia"/>
          <w:noProof/>
        </w:rPr>
        <w:t>11.</w:t>
      </w:r>
      <w:r w:rsidRPr="003904CA">
        <w:rPr>
          <w:rFonts w:eastAsia="標楷體"/>
          <w:noProof/>
        </w:rPr>
        <w:t>Kao, S.C., Wu, C.H., Chen, H.C. &amp; Tseng,Y.F. (2011), “Willingness of VoIP Adoption for Public Sectors: A Perspective of Kinmen County, Taiwan”, Proceedings on the 2011 International Conference on Organizational Innovation, Kuala Lumper, Malaysia, July 27-29, pp. 1110-1117.</w:t>
      </w:r>
    </w:p>
    <w:p w:rsidR="00A143F8" w:rsidRPr="003904CA" w:rsidRDefault="00A143F8" w:rsidP="00A143F8">
      <w:pPr>
        <w:ind w:leftChars="59" w:left="423" w:hangingChars="117" w:hanging="281"/>
        <w:rPr>
          <w:rFonts w:eastAsia="標楷體"/>
          <w:noProof/>
        </w:rPr>
      </w:pPr>
      <w:r>
        <w:rPr>
          <w:rFonts w:eastAsia="標楷體" w:hint="eastAsia"/>
          <w:noProof/>
        </w:rPr>
        <w:t>12.</w:t>
      </w:r>
      <w:r w:rsidRPr="003904CA">
        <w:rPr>
          <w:rFonts w:eastAsia="標楷體"/>
          <w:noProof/>
        </w:rPr>
        <w:t xml:space="preserve">Wu, C.H*, Kao, S.C., and Okuhara, K., Yang, C.-H., Y. C.h. (2010), An Examination and Comparison of Conflicting Data in Granulized Datasets:  EWI Vs. EFI, The 40th International Conference on Computers and Industrial Engineering, July 25~28, Awaji, Japan. </w:t>
      </w:r>
    </w:p>
    <w:p w:rsidR="00A143F8" w:rsidRPr="003904CA" w:rsidRDefault="00A143F8" w:rsidP="00A143F8">
      <w:pPr>
        <w:ind w:leftChars="59" w:left="423" w:hangingChars="117" w:hanging="281"/>
        <w:rPr>
          <w:rFonts w:eastAsia="標楷體"/>
          <w:noProof/>
        </w:rPr>
      </w:pPr>
      <w:r>
        <w:rPr>
          <w:rFonts w:eastAsia="標楷體" w:hint="eastAsia"/>
          <w:noProof/>
        </w:rPr>
        <w:t>13.</w:t>
      </w:r>
      <w:r w:rsidRPr="003904CA">
        <w:rPr>
          <w:rFonts w:eastAsia="標楷體"/>
          <w:noProof/>
        </w:rPr>
        <w:t>Wang, S.H., Kao, S.C., Wu, C.C., Wu, C.H.* (2010), A case study of vertical integration for cell phone OEM industry, 2010 Information Technology Application and Management Conference, Kaohsiung, Taiwan, June 25, 2010.</w:t>
      </w:r>
    </w:p>
    <w:p w:rsidR="00A143F8" w:rsidRPr="003904CA" w:rsidRDefault="00A143F8" w:rsidP="00A143F8">
      <w:pPr>
        <w:ind w:leftChars="59" w:left="423" w:hangingChars="117" w:hanging="281"/>
        <w:rPr>
          <w:rFonts w:eastAsia="標楷體"/>
          <w:noProof/>
        </w:rPr>
      </w:pPr>
      <w:r>
        <w:rPr>
          <w:rFonts w:eastAsia="標楷體" w:hint="eastAsia"/>
          <w:noProof/>
        </w:rPr>
        <w:t>14.</w:t>
      </w:r>
      <w:r w:rsidRPr="003904CA">
        <w:rPr>
          <w:rFonts w:eastAsia="標楷體"/>
          <w:noProof/>
        </w:rPr>
        <w:t>Tseng, YF, Kao, SC, Lee, TZ, and Wu, CH (2009), An Examination of the e-Shopping Behavior in Taiwan Using the TPB Model, The 14th Asia Pacific Management Conference (2009).</w:t>
      </w:r>
    </w:p>
    <w:p w:rsidR="00A143F8" w:rsidRPr="003904CA" w:rsidRDefault="00A143F8" w:rsidP="00A143F8">
      <w:pPr>
        <w:ind w:leftChars="59" w:left="423" w:hangingChars="117" w:hanging="281"/>
        <w:rPr>
          <w:rFonts w:eastAsia="標楷體"/>
          <w:noProof/>
        </w:rPr>
      </w:pPr>
      <w:r>
        <w:rPr>
          <w:rFonts w:eastAsia="標楷體" w:hint="eastAsia"/>
          <w:noProof/>
        </w:rPr>
        <w:t>15.</w:t>
      </w:r>
      <w:r w:rsidRPr="003904CA">
        <w:rPr>
          <w:rFonts w:eastAsia="標楷體" w:hint="eastAsia"/>
          <w:noProof/>
        </w:rPr>
        <w:t>張冀威、高淑珍、吳建興、李再長</w:t>
      </w:r>
      <w:r w:rsidRPr="003904CA">
        <w:rPr>
          <w:rFonts w:eastAsia="標楷體" w:hint="eastAsia"/>
          <w:noProof/>
        </w:rPr>
        <w:t>(2009)</w:t>
      </w:r>
      <w:r w:rsidRPr="003904CA">
        <w:rPr>
          <w:rFonts w:eastAsia="標楷體" w:hint="eastAsia"/>
          <w:noProof/>
        </w:rPr>
        <w:t>，「認知系統相容性對內影知識移轉之影響」，</w:t>
      </w:r>
      <w:r w:rsidRPr="003904CA">
        <w:rPr>
          <w:rFonts w:eastAsia="標楷體" w:hint="eastAsia"/>
          <w:noProof/>
        </w:rPr>
        <w:t>2009</w:t>
      </w:r>
      <w:r w:rsidRPr="003904CA">
        <w:rPr>
          <w:rFonts w:eastAsia="標楷體" w:hint="eastAsia"/>
          <w:noProof/>
        </w:rPr>
        <w:t>第五屆資訊管理學術暨專案管理實務研討會論文集，</w:t>
      </w:r>
      <w:r w:rsidRPr="003904CA">
        <w:rPr>
          <w:rFonts w:eastAsia="標楷體" w:hint="eastAsia"/>
          <w:noProof/>
        </w:rPr>
        <w:t>pp.24</w:t>
      </w:r>
      <w:r w:rsidRPr="003904CA">
        <w:rPr>
          <w:rFonts w:eastAsia="標楷體" w:hint="eastAsia"/>
          <w:noProof/>
        </w:rPr>
        <w:t>。</w:t>
      </w:r>
    </w:p>
    <w:p w:rsidR="00A143F8" w:rsidRPr="003904CA" w:rsidRDefault="00A143F8" w:rsidP="00A143F8">
      <w:pPr>
        <w:ind w:leftChars="59" w:left="423" w:hangingChars="117" w:hanging="281"/>
        <w:rPr>
          <w:rFonts w:eastAsia="標楷體"/>
          <w:noProof/>
        </w:rPr>
      </w:pPr>
      <w:r>
        <w:rPr>
          <w:rFonts w:eastAsia="標楷體" w:hint="eastAsia"/>
          <w:noProof/>
        </w:rPr>
        <w:t>16.</w:t>
      </w:r>
      <w:r w:rsidRPr="003904CA">
        <w:rPr>
          <w:rFonts w:eastAsia="標楷體"/>
          <w:noProof/>
        </w:rPr>
        <w:t>Tzai-Zang Lee, Ming-Hong Ho &amp; Chien-Hsing Wu (2009), Relationships between Employees’Perception of Corporate Social Responsibility, Personality,Job Satisfaction, and Organizational Commitment Marketing, International Conference on Business And Information (BAI 2009), Kuala Lumpur, Malaysia, July 6-8, pp. 1-17 (Best Paper Award)</w:t>
      </w:r>
    </w:p>
    <w:p w:rsidR="00A143F8" w:rsidRDefault="00A143F8" w:rsidP="00A143F8">
      <w:pPr>
        <w:rPr>
          <w:rFonts w:eastAsia="標楷體"/>
          <w:noProof/>
        </w:rPr>
      </w:pPr>
    </w:p>
    <w:p w:rsidR="00A143F8" w:rsidRPr="000570E9" w:rsidRDefault="00A143F8" w:rsidP="00A143F8">
      <w:pPr>
        <w:rPr>
          <w:rFonts w:eastAsia="標楷體"/>
        </w:rPr>
      </w:pPr>
      <w:r w:rsidRPr="000570E9">
        <w:rPr>
          <w:rFonts w:eastAsia="標楷體"/>
        </w:rPr>
        <w:t>(C)</w:t>
      </w:r>
      <w:r w:rsidRPr="000570E9">
        <w:rPr>
          <w:rFonts w:eastAsia="標楷體" w:hAnsi="標楷體"/>
        </w:rPr>
        <w:t>專書及專書論文</w:t>
      </w:r>
    </w:p>
    <w:p w:rsidR="00A143F8" w:rsidRPr="00A143F8" w:rsidRDefault="00A143F8" w:rsidP="00A143F8">
      <w:pPr>
        <w:ind w:leftChars="100" w:left="480" w:hangingChars="100" w:hanging="240"/>
        <w:rPr>
          <w:rFonts w:eastAsia="標楷體"/>
          <w:noProof/>
          <w:color w:val="000000" w:themeColor="text1"/>
        </w:rPr>
      </w:pPr>
      <w:r w:rsidRPr="00A143F8">
        <w:rPr>
          <w:rFonts w:eastAsia="標楷體" w:hint="eastAsia"/>
          <w:noProof/>
          <w:color w:val="000000" w:themeColor="text1"/>
        </w:rPr>
        <w:t>1.</w:t>
      </w:r>
      <w:r w:rsidRPr="00A143F8">
        <w:rPr>
          <w:rFonts w:eastAsia="標楷體" w:hint="eastAsia"/>
          <w:noProof/>
          <w:color w:val="000000" w:themeColor="text1"/>
        </w:rPr>
        <w:tab/>
      </w:r>
      <w:r w:rsidRPr="00A143F8">
        <w:rPr>
          <w:rFonts w:eastAsia="標楷體" w:hint="eastAsia"/>
          <w:noProof/>
          <w:color w:val="000000" w:themeColor="text1"/>
        </w:rPr>
        <w:t>高淑珍、吳建興</w:t>
      </w:r>
      <w:r w:rsidRPr="00A143F8">
        <w:rPr>
          <w:rFonts w:eastAsia="標楷體" w:hint="eastAsia"/>
          <w:noProof/>
          <w:color w:val="000000" w:themeColor="text1"/>
        </w:rPr>
        <w:t xml:space="preserve"> (2012)</w:t>
      </w:r>
      <w:r w:rsidRPr="00A143F8">
        <w:rPr>
          <w:rFonts w:eastAsia="標楷體" w:hint="eastAsia"/>
          <w:noProof/>
          <w:color w:val="000000" w:themeColor="text1"/>
        </w:rPr>
        <w:t>，資料庫管理系統概論，新北市：藍海文化，</w:t>
      </w:r>
      <w:r w:rsidRPr="00A143F8">
        <w:rPr>
          <w:rFonts w:eastAsia="標楷體" w:hint="eastAsia"/>
          <w:noProof/>
          <w:color w:val="000000" w:themeColor="text1"/>
        </w:rPr>
        <w:t xml:space="preserve">ISBN: </w:t>
      </w:r>
      <w:r w:rsidRPr="00A143F8">
        <w:rPr>
          <w:rFonts w:eastAsia="標楷體" w:hint="eastAsia"/>
          <w:noProof/>
          <w:color w:val="000000" w:themeColor="text1"/>
        </w:rPr>
        <w:lastRenderedPageBreak/>
        <w:t>978-986-6432-65-1</w:t>
      </w:r>
      <w:r w:rsidRPr="00A143F8">
        <w:rPr>
          <w:rFonts w:eastAsia="標楷體" w:hint="eastAsia"/>
          <w:noProof/>
          <w:color w:val="000000" w:themeColor="text1"/>
        </w:rPr>
        <w:tab/>
      </w:r>
    </w:p>
    <w:p w:rsidR="00A143F8" w:rsidRPr="00A143F8" w:rsidRDefault="00A143F8" w:rsidP="00A143F8">
      <w:pPr>
        <w:ind w:leftChars="100" w:left="480" w:hangingChars="100" w:hanging="240"/>
        <w:rPr>
          <w:rFonts w:eastAsia="標楷體"/>
          <w:color w:val="000000" w:themeColor="text1"/>
        </w:rPr>
      </w:pPr>
    </w:p>
    <w:p w:rsidR="00A143F8" w:rsidRPr="00A143F8" w:rsidRDefault="00A143F8" w:rsidP="00A143F8">
      <w:pPr>
        <w:rPr>
          <w:rFonts w:eastAsia="標楷體"/>
          <w:color w:val="000000" w:themeColor="text1"/>
        </w:rPr>
      </w:pPr>
      <w:r w:rsidRPr="00A143F8">
        <w:rPr>
          <w:rFonts w:eastAsia="標楷體"/>
          <w:color w:val="000000" w:themeColor="text1"/>
        </w:rPr>
        <w:t>(D)</w:t>
      </w:r>
      <w:r w:rsidRPr="00A143F8">
        <w:rPr>
          <w:rFonts w:eastAsia="標楷體" w:hint="eastAsia"/>
          <w:color w:val="000000" w:themeColor="text1"/>
        </w:rPr>
        <w:t>研究計畫</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hint="eastAsia"/>
          <w:noProof/>
          <w:color w:val="000000" w:themeColor="text1"/>
        </w:rPr>
        <w:t>1.</w:t>
      </w:r>
      <w:r w:rsidRPr="00A143F8">
        <w:rPr>
          <w:rFonts w:eastAsia="標楷體" w:hint="eastAsia"/>
          <w:noProof/>
          <w:color w:val="000000" w:themeColor="text1"/>
        </w:rPr>
        <w:tab/>
      </w:r>
      <w:r w:rsidRPr="00A143F8">
        <w:rPr>
          <w:rFonts w:eastAsia="標楷體" w:hint="eastAsia"/>
          <w:noProof/>
          <w:color w:val="000000" w:themeColor="text1"/>
        </w:rPr>
        <w:t>知識創新與科技適配模式之分析與驗證：探討認知特性之干擾效果，</w:t>
      </w:r>
      <w:r w:rsidRPr="00A143F8">
        <w:rPr>
          <w:rFonts w:eastAsia="標楷體" w:hint="eastAsia"/>
          <w:noProof/>
          <w:color w:val="000000" w:themeColor="text1"/>
        </w:rPr>
        <w:t>NSC 102-2410-H-390-026-</w:t>
      </w:r>
      <w:r w:rsidRPr="00A143F8">
        <w:rPr>
          <w:rFonts w:eastAsia="標楷體" w:hint="eastAsia"/>
          <w:noProof/>
          <w:color w:val="000000" w:themeColor="text1"/>
        </w:rPr>
        <w:t>，計畫主持人，新台幣</w:t>
      </w:r>
      <w:r w:rsidRPr="00A143F8">
        <w:rPr>
          <w:rFonts w:eastAsia="標楷體" w:hint="eastAsia"/>
          <w:noProof/>
          <w:color w:val="000000" w:themeColor="text1"/>
        </w:rPr>
        <w:t>364,000</w:t>
      </w:r>
      <w:r w:rsidRPr="00A143F8">
        <w:rPr>
          <w:rFonts w:eastAsia="標楷體" w:hint="eastAsia"/>
          <w:noProof/>
          <w:color w:val="000000" w:themeColor="text1"/>
        </w:rPr>
        <w:t>元，</w:t>
      </w:r>
      <w:r w:rsidRPr="00A143F8">
        <w:rPr>
          <w:rFonts w:eastAsia="標楷體" w:hint="eastAsia"/>
          <w:noProof/>
          <w:color w:val="000000" w:themeColor="text1"/>
        </w:rPr>
        <w:t>2013/8/1~2014/7/31</w:t>
      </w:r>
      <w:r w:rsidRPr="00A143F8">
        <w:rPr>
          <w:rFonts w:eastAsia="標楷體" w:hint="eastAsia"/>
          <w:noProof/>
          <w:color w:val="000000" w:themeColor="text1"/>
        </w:rPr>
        <w:t>。</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hint="eastAsia"/>
          <w:noProof/>
          <w:color w:val="000000" w:themeColor="text1"/>
        </w:rPr>
        <w:t>2.CQS</w:t>
      </w:r>
      <w:r w:rsidRPr="00A143F8">
        <w:rPr>
          <w:rFonts w:eastAsia="標楷體" w:hint="eastAsia"/>
          <w:noProof/>
          <w:color w:val="000000" w:themeColor="text1"/>
        </w:rPr>
        <w:t>之科技營運系統分析、建置與維護顧問計畫，</w:t>
      </w:r>
      <w:r w:rsidRPr="00A143F8">
        <w:rPr>
          <w:rFonts w:eastAsia="標楷體" w:hint="eastAsia"/>
          <w:noProof/>
          <w:color w:val="000000" w:themeColor="text1"/>
        </w:rPr>
        <w:t>2012/04~2013/03</w:t>
      </w:r>
      <w:r w:rsidRPr="00A143F8">
        <w:rPr>
          <w:rFonts w:eastAsia="標楷體" w:hint="eastAsia"/>
          <w:noProof/>
          <w:color w:val="000000" w:themeColor="text1"/>
        </w:rPr>
        <w:t>。</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hint="eastAsia"/>
          <w:noProof/>
          <w:color w:val="000000" w:themeColor="text1"/>
        </w:rPr>
        <w:t>3.</w:t>
      </w:r>
      <w:r w:rsidRPr="00A143F8">
        <w:rPr>
          <w:rFonts w:eastAsia="標楷體" w:hint="eastAsia"/>
          <w:noProof/>
          <w:color w:val="000000" w:themeColor="text1"/>
        </w:rPr>
        <w:t>內隱知識移轉之研究─認知特性、知識本質、與沉浸理論之整合性分析與驗證</w:t>
      </w:r>
      <w:r w:rsidRPr="00A143F8">
        <w:rPr>
          <w:rFonts w:eastAsia="標楷體" w:hint="eastAsia"/>
          <w:noProof/>
          <w:color w:val="000000" w:themeColor="text1"/>
        </w:rPr>
        <w:t>(NSC 100-2410-H-390-007 -MY2), 2011/08~2013/07.</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hint="eastAsia"/>
          <w:noProof/>
          <w:color w:val="000000" w:themeColor="text1"/>
        </w:rPr>
        <w:t>4.</w:t>
      </w:r>
      <w:r w:rsidRPr="00A143F8">
        <w:rPr>
          <w:rFonts w:eastAsia="標楷體"/>
          <w:noProof/>
          <w:color w:val="000000" w:themeColor="text1"/>
        </w:rPr>
        <w:t xml:space="preserve">CSI </w:t>
      </w:r>
      <w:r w:rsidRPr="00A143F8">
        <w:rPr>
          <w:rFonts w:eastAsia="標楷體"/>
          <w:noProof/>
          <w:color w:val="000000" w:themeColor="text1"/>
        </w:rPr>
        <w:t>認知型態特性應用於</w:t>
      </w:r>
      <w:r w:rsidRPr="00A143F8">
        <w:rPr>
          <w:rFonts w:eastAsia="標楷體"/>
          <w:noProof/>
          <w:color w:val="000000" w:themeColor="text1"/>
        </w:rPr>
        <w:t>ICT</w:t>
      </w:r>
      <w:r w:rsidRPr="00A143F8">
        <w:rPr>
          <w:rFonts w:eastAsia="標楷體"/>
          <w:noProof/>
          <w:color w:val="000000" w:themeColor="text1"/>
        </w:rPr>
        <w:t>為媒介之內隱知識移轉之分析研究</w:t>
      </w:r>
      <w:r w:rsidRPr="00A143F8">
        <w:rPr>
          <w:rFonts w:eastAsia="標楷體"/>
          <w:noProof/>
          <w:color w:val="000000" w:themeColor="text1"/>
        </w:rPr>
        <w:t xml:space="preserve"> </w:t>
      </w:r>
      <w:hyperlink r:id="rId35" w:anchor="#" w:history="1">
        <w:r w:rsidRPr="00A143F8">
          <w:rPr>
            <w:rFonts w:eastAsia="標楷體"/>
            <w:noProof/>
            <w:color w:val="000000" w:themeColor="text1"/>
          </w:rPr>
          <w:t>，</w:t>
        </w:r>
        <w:r w:rsidRPr="00A143F8">
          <w:rPr>
            <w:rFonts w:eastAsia="標楷體"/>
            <w:noProof/>
            <w:color w:val="000000" w:themeColor="text1"/>
          </w:rPr>
          <w:t>9</w:t>
        </w:r>
        <w:r w:rsidRPr="00A143F8">
          <w:rPr>
            <w:rFonts w:eastAsia="標楷體" w:hint="eastAsia"/>
            <w:noProof/>
            <w:color w:val="000000" w:themeColor="text1"/>
          </w:rPr>
          <w:t>9</w:t>
        </w:r>
        <w:r w:rsidRPr="00A143F8">
          <w:rPr>
            <w:rFonts w:eastAsia="標楷體"/>
            <w:noProof/>
            <w:color w:val="000000" w:themeColor="text1"/>
          </w:rPr>
          <w:t>年</w:t>
        </w:r>
        <w:r w:rsidRPr="00A143F8">
          <w:rPr>
            <w:rFonts w:eastAsia="標楷體" w:hint="eastAsia"/>
            <w:noProof/>
            <w:color w:val="000000" w:themeColor="text1"/>
          </w:rPr>
          <w:t>8</w:t>
        </w:r>
        <w:r w:rsidRPr="00A143F8">
          <w:rPr>
            <w:rFonts w:eastAsia="標楷體"/>
            <w:noProof/>
            <w:color w:val="000000" w:themeColor="text1"/>
          </w:rPr>
          <w:t>月</w:t>
        </w:r>
        <w:r w:rsidRPr="00A143F8">
          <w:rPr>
            <w:rFonts w:eastAsia="標楷體" w:hint="eastAsia"/>
            <w:noProof/>
            <w:color w:val="000000" w:themeColor="text1"/>
          </w:rPr>
          <w:t>~100</w:t>
        </w:r>
        <w:r w:rsidRPr="00A143F8">
          <w:rPr>
            <w:rFonts w:eastAsia="標楷體"/>
            <w:noProof/>
            <w:color w:val="000000" w:themeColor="text1"/>
          </w:rPr>
          <w:t>年</w:t>
        </w:r>
        <w:r w:rsidRPr="00A143F8">
          <w:rPr>
            <w:rFonts w:eastAsia="標楷體"/>
            <w:noProof/>
            <w:color w:val="000000" w:themeColor="text1"/>
          </w:rPr>
          <w:t xml:space="preserve"> 7</w:t>
        </w:r>
        <w:r w:rsidRPr="00A143F8">
          <w:rPr>
            <w:rFonts w:eastAsia="標楷體"/>
            <w:noProof/>
            <w:color w:val="000000" w:themeColor="text1"/>
          </w:rPr>
          <w:t>月，</w:t>
        </w:r>
      </w:hyperlink>
      <w:r w:rsidRPr="00A143F8">
        <w:rPr>
          <w:rFonts w:eastAsia="標楷體" w:hint="eastAsia"/>
          <w:noProof/>
          <w:color w:val="000000" w:themeColor="text1"/>
        </w:rPr>
        <w:t>國科會／計畫主持人</w:t>
      </w:r>
      <w:r w:rsidRPr="00A143F8">
        <w:rPr>
          <w:rFonts w:eastAsia="標楷體" w:hint="eastAsia"/>
          <w:noProof/>
          <w:color w:val="000000" w:themeColor="text1"/>
        </w:rPr>
        <w:t xml:space="preserve"> </w:t>
      </w:r>
      <w:r w:rsidRPr="00A143F8">
        <w:rPr>
          <w:rFonts w:eastAsia="標楷體"/>
          <w:noProof/>
          <w:color w:val="000000" w:themeColor="text1"/>
        </w:rPr>
        <w:t>(</w:t>
      </w:r>
      <w:r w:rsidRPr="00A143F8">
        <w:rPr>
          <w:rFonts w:eastAsia="標楷體" w:hint="eastAsia"/>
          <w:noProof/>
          <w:color w:val="000000" w:themeColor="text1"/>
        </w:rPr>
        <w:t xml:space="preserve">NSC </w:t>
      </w:r>
      <w:r w:rsidRPr="00A143F8">
        <w:rPr>
          <w:rFonts w:eastAsia="標楷體"/>
          <w:noProof/>
          <w:color w:val="000000" w:themeColor="text1"/>
        </w:rPr>
        <w:t>99-2410-H-390-028)</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hint="eastAsia"/>
          <w:noProof/>
          <w:color w:val="000000" w:themeColor="text1"/>
        </w:rPr>
        <w:t>5.</w:t>
      </w:r>
      <w:r w:rsidRPr="00A143F8">
        <w:rPr>
          <w:rFonts w:eastAsia="標楷體" w:hint="eastAsia"/>
          <w:noProof/>
          <w:color w:val="000000" w:themeColor="text1"/>
        </w:rPr>
        <w:t>知識移轉效能之研究：認知系統相容性之影響</w:t>
      </w:r>
      <w:r w:rsidRPr="00A143F8">
        <w:rPr>
          <w:rFonts w:eastAsia="標楷體" w:hint="eastAsia"/>
          <w:noProof/>
          <w:color w:val="000000" w:themeColor="text1"/>
        </w:rPr>
        <w:t>(NSC 98-2416-H-390-002), 2009/08~2010/07.</w:t>
      </w:r>
    </w:p>
    <w:p w:rsidR="00A143F8" w:rsidRPr="00A143F8" w:rsidRDefault="00A143F8" w:rsidP="00A143F8">
      <w:pPr>
        <w:ind w:leftChars="99" w:left="423" w:hangingChars="77" w:hanging="185"/>
        <w:rPr>
          <w:rFonts w:eastAsia="標楷體"/>
          <w:noProof/>
          <w:color w:val="000000" w:themeColor="text1"/>
        </w:rPr>
      </w:pPr>
      <w:r w:rsidRPr="00A143F8">
        <w:rPr>
          <w:rFonts w:eastAsia="標楷體" w:hint="eastAsia"/>
          <w:noProof/>
          <w:color w:val="000000" w:themeColor="text1"/>
        </w:rPr>
        <w:t>6.</w:t>
      </w:r>
      <w:r w:rsidRPr="00A143F8">
        <w:rPr>
          <w:rFonts w:eastAsia="標楷體" w:hint="eastAsia"/>
          <w:noProof/>
          <w:color w:val="000000" w:themeColor="text1"/>
        </w:rPr>
        <w:t>知識轉移之研究：</w:t>
      </w:r>
      <w:r w:rsidRPr="00A143F8">
        <w:rPr>
          <w:rFonts w:eastAsia="標楷體" w:hint="eastAsia"/>
          <w:noProof/>
          <w:color w:val="000000" w:themeColor="text1"/>
        </w:rPr>
        <w:t>IT</w:t>
      </w:r>
      <w:r w:rsidRPr="00A143F8">
        <w:rPr>
          <w:rFonts w:eastAsia="標楷體" w:hint="eastAsia"/>
          <w:noProof/>
          <w:color w:val="000000" w:themeColor="text1"/>
        </w:rPr>
        <w:t>適化特性之分析與驗證</w:t>
      </w:r>
      <w:r w:rsidRPr="00A143F8">
        <w:rPr>
          <w:rFonts w:eastAsia="標楷體" w:hint="eastAsia"/>
          <w:noProof/>
          <w:color w:val="000000" w:themeColor="text1"/>
        </w:rPr>
        <w:t>(NSC 96-2416-H-390 -013), 2008/08~2009/07.</w:t>
      </w:r>
    </w:p>
    <w:p w:rsidR="00A143F8" w:rsidRPr="00923395" w:rsidRDefault="00A143F8" w:rsidP="00A143F8">
      <w:pPr>
        <w:ind w:leftChars="99" w:left="404" w:hangingChars="69" w:hanging="166"/>
        <w:rPr>
          <w:rFonts w:eastAsia="標楷體" w:hAnsi="標楷體"/>
        </w:rPr>
      </w:pPr>
    </w:p>
    <w:p w:rsidR="00A143F8" w:rsidRDefault="00A143F8" w:rsidP="00A143F8">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A143F8" w:rsidRPr="003904CA" w:rsidRDefault="00A143F8" w:rsidP="00A143F8">
      <w:pPr>
        <w:ind w:leftChars="99" w:left="423" w:hangingChars="77" w:hanging="185"/>
        <w:rPr>
          <w:rFonts w:eastAsia="標楷體"/>
          <w:noProof/>
        </w:rPr>
      </w:pPr>
      <w:r>
        <w:rPr>
          <w:rFonts w:eastAsia="標楷體" w:hint="eastAsia"/>
          <w:noProof/>
        </w:rPr>
        <w:t xml:space="preserve">1. </w:t>
      </w:r>
      <w:r w:rsidRPr="003904CA">
        <w:rPr>
          <w:rFonts w:eastAsia="標楷體" w:hint="eastAsia"/>
          <w:noProof/>
        </w:rPr>
        <w:t>CQS</w:t>
      </w:r>
      <w:r w:rsidRPr="003904CA">
        <w:rPr>
          <w:rFonts w:eastAsia="標楷體" w:hint="eastAsia"/>
          <w:noProof/>
        </w:rPr>
        <w:t>之科技營運系統分析、建置與維護顧問計畫，技術報告，</w:t>
      </w:r>
      <w:r w:rsidRPr="003904CA">
        <w:rPr>
          <w:rFonts w:eastAsia="標楷體" w:hint="eastAsia"/>
          <w:noProof/>
        </w:rPr>
        <w:t>2012/04</w:t>
      </w:r>
      <w:r>
        <w:rPr>
          <w:rFonts w:eastAsia="標楷體" w:hint="eastAsia"/>
          <w:noProof/>
        </w:rPr>
        <w:t>~</w:t>
      </w:r>
      <w:r w:rsidRPr="003904CA">
        <w:rPr>
          <w:rFonts w:eastAsia="標楷體" w:hint="eastAsia"/>
          <w:noProof/>
        </w:rPr>
        <w:t>2013/03</w:t>
      </w:r>
      <w:r w:rsidRPr="003904CA">
        <w:rPr>
          <w:rFonts w:eastAsia="標楷體" w:hint="eastAsia"/>
          <w:noProof/>
        </w:rPr>
        <w:t>。</w:t>
      </w:r>
    </w:p>
    <w:p w:rsidR="00A143F8" w:rsidRPr="003904CA" w:rsidRDefault="00A143F8" w:rsidP="00A143F8">
      <w:pPr>
        <w:ind w:leftChars="99" w:left="423" w:hangingChars="77" w:hanging="185"/>
        <w:rPr>
          <w:rFonts w:eastAsia="標楷體"/>
          <w:noProof/>
        </w:rPr>
      </w:pPr>
      <w:r>
        <w:rPr>
          <w:rFonts w:eastAsia="標楷體" w:hint="eastAsia"/>
          <w:noProof/>
        </w:rPr>
        <w:t>2.</w:t>
      </w:r>
      <w:r w:rsidRPr="003904CA">
        <w:rPr>
          <w:rFonts w:eastAsia="標楷體" w:hint="eastAsia"/>
          <w:noProof/>
        </w:rPr>
        <w:t xml:space="preserve">CSI </w:t>
      </w:r>
      <w:r w:rsidRPr="003904CA">
        <w:rPr>
          <w:rFonts w:eastAsia="標楷體" w:hint="eastAsia"/>
          <w:noProof/>
        </w:rPr>
        <w:t>認知型態特性應用於</w:t>
      </w:r>
      <w:r w:rsidRPr="003904CA">
        <w:rPr>
          <w:rFonts w:eastAsia="標楷體" w:hint="eastAsia"/>
          <w:noProof/>
        </w:rPr>
        <w:t>ICT</w:t>
      </w:r>
      <w:r w:rsidRPr="003904CA">
        <w:rPr>
          <w:rFonts w:eastAsia="標楷體" w:hint="eastAsia"/>
          <w:noProof/>
        </w:rPr>
        <w:t>為媒介之內隱知識移轉之分析研究，結案報告，</w:t>
      </w:r>
      <w:r w:rsidRPr="003904CA">
        <w:rPr>
          <w:rFonts w:eastAsia="標楷體" w:hint="eastAsia"/>
          <w:noProof/>
        </w:rPr>
        <w:t>(NSC 99-2410- H-390-028)</w:t>
      </w:r>
      <w:r w:rsidRPr="003904CA">
        <w:rPr>
          <w:rFonts w:eastAsia="標楷體" w:hint="eastAsia"/>
          <w:noProof/>
        </w:rPr>
        <w:t>，</w:t>
      </w:r>
      <w:r w:rsidRPr="003904CA">
        <w:rPr>
          <w:rFonts w:eastAsia="標楷體" w:hint="eastAsia"/>
          <w:noProof/>
        </w:rPr>
        <w:t>2010</w:t>
      </w:r>
      <w:r w:rsidRPr="003904CA">
        <w:rPr>
          <w:rFonts w:eastAsia="標楷體" w:hint="eastAsia"/>
          <w:noProof/>
        </w:rPr>
        <w:t>。</w:t>
      </w:r>
    </w:p>
    <w:p w:rsidR="00A143F8" w:rsidRPr="003904CA" w:rsidRDefault="00A143F8" w:rsidP="00A143F8">
      <w:pPr>
        <w:ind w:leftChars="99" w:left="423" w:hangingChars="77" w:hanging="185"/>
        <w:rPr>
          <w:rFonts w:eastAsia="標楷體"/>
          <w:noProof/>
        </w:rPr>
      </w:pPr>
      <w:r>
        <w:rPr>
          <w:rFonts w:eastAsia="標楷體" w:hint="eastAsia"/>
          <w:noProof/>
        </w:rPr>
        <w:t>3.</w:t>
      </w:r>
      <w:r w:rsidRPr="003904CA">
        <w:rPr>
          <w:rFonts w:eastAsia="標楷體" w:hint="eastAsia"/>
          <w:noProof/>
        </w:rPr>
        <w:t>知識移轉效能之研究：認知系統相容性之影響，結案報告，</w:t>
      </w:r>
      <w:r w:rsidRPr="003904CA">
        <w:rPr>
          <w:rFonts w:eastAsia="標楷體" w:hint="eastAsia"/>
          <w:noProof/>
        </w:rPr>
        <w:t>(NSC 98-2416-H-390-002)</w:t>
      </w:r>
      <w:r w:rsidRPr="003904CA">
        <w:rPr>
          <w:rFonts w:eastAsia="標楷體" w:hint="eastAsia"/>
          <w:noProof/>
        </w:rPr>
        <w:t>，</w:t>
      </w:r>
      <w:r w:rsidRPr="003904CA">
        <w:rPr>
          <w:rFonts w:eastAsia="標楷體" w:hint="eastAsia"/>
          <w:noProof/>
        </w:rPr>
        <w:t>2009</w:t>
      </w:r>
      <w:r w:rsidRPr="003904CA">
        <w:rPr>
          <w:rFonts w:eastAsia="標楷體" w:hint="eastAsia"/>
          <w:noProof/>
        </w:rPr>
        <w:t>。</w:t>
      </w:r>
    </w:p>
    <w:p w:rsidR="00A143F8" w:rsidRDefault="00A143F8" w:rsidP="00A143F8">
      <w:pPr>
        <w:widowControl/>
        <w:rPr>
          <w:rFonts w:eastAsia="標楷體"/>
          <w:noProof/>
        </w:rPr>
      </w:pPr>
      <w:r>
        <w:rPr>
          <w:rFonts w:eastAsia="標楷體"/>
          <w:noProof/>
        </w:rPr>
        <w:br w:type="page"/>
      </w:r>
    </w:p>
    <w:p w:rsidR="00993E45" w:rsidRPr="00993E45" w:rsidRDefault="00993E45" w:rsidP="00993E45">
      <w:pPr>
        <w:widowControl/>
        <w:jc w:val="center"/>
        <w:rPr>
          <w:rFonts w:eastAsia="標楷體"/>
          <w:noProof/>
        </w:rPr>
      </w:pPr>
      <w:r>
        <w:rPr>
          <w:rFonts w:ascii="Calibri" w:eastAsia="標楷體" w:hAnsi="Calibri"/>
          <w:noProof/>
        </w:rPr>
        <w:lastRenderedPageBreak/>
        <w:drawing>
          <wp:inline distT="0" distB="0" distL="0" distR="0">
            <wp:extent cx="514350" cy="476250"/>
            <wp:effectExtent l="19050" t="0" r="0" b="0"/>
            <wp:docPr id="25" name="圖片 1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993E45" w:rsidRPr="0054216D" w:rsidRDefault="00993E45" w:rsidP="00993E45">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993E45" w:rsidRPr="0054216D" w:rsidRDefault="00993E45" w:rsidP="00993E45">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993E45" w:rsidRPr="0054216D" w:rsidRDefault="00993E45" w:rsidP="00993E45">
      <w:pPr>
        <w:rPr>
          <w:rFonts w:ascii="Calibri" w:eastAsia="標楷體" w:hAnsi="Calibri"/>
          <w:b/>
          <w:sz w:val="20"/>
          <w:szCs w:val="20"/>
        </w:rPr>
      </w:pPr>
      <w:r w:rsidRPr="0054216D">
        <w:rPr>
          <w:rFonts w:ascii="Calibri" w:eastAsia="標楷體" w:hAnsi="Calibri"/>
          <w:b/>
          <w:sz w:val="20"/>
          <w:szCs w:val="20"/>
        </w:rPr>
        <w:t>NO.</w:t>
      </w:r>
      <w:r>
        <w:rPr>
          <w:rFonts w:ascii="Calibri" w:eastAsia="標楷體" w:hAnsi="Calibri" w:hint="eastAsia"/>
          <w:b/>
          <w:sz w:val="20"/>
          <w:szCs w:val="20"/>
        </w:rPr>
        <w:t>3</w:t>
      </w:r>
      <w:r w:rsidR="00A143F8">
        <w:rPr>
          <w:rFonts w:ascii="Calibri" w:eastAsia="標楷體" w:hAnsi="Calibri" w:hint="eastAsia"/>
          <w:b/>
          <w:noProof/>
          <w:sz w:val="20"/>
          <w:szCs w:val="20"/>
        </w:rPr>
        <w:t>8</w:t>
      </w:r>
    </w:p>
    <w:tbl>
      <w:tblPr>
        <w:tblW w:w="0" w:type="auto"/>
        <w:tblBorders>
          <w:insideH w:val="single" w:sz="18" w:space="0" w:color="FFFFFF"/>
          <w:insideV w:val="single" w:sz="18" w:space="0" w:color="FFFFFF"/>
        </w:tblBorders>
        <w:tblLook w:val="01E0"/>
      </w:tblPr>
      <w:tblGrid>
        <w:gridCol w:w="1716"/>
        <w:gridCol w:w="7574"/>
      </w:tblGrid>
      <w:tr w:rsidR="00993E45" w:rsidRPr="0054216D" w:rsidTr="001A32BE">
        <w:tc>
          <w:tcPr>
            <w:tcW w:w="1788" w:type="dxa"/>
            <w:tcBorders>
              <w:top w:val="single" w:sz="18" w:space="0" w:color="000080"/>
              <w:left w:val="single" w:sz="18" w:space="0" w:color="000080"/>
              <w:bottom w:val="single" w:sz="18" w:space="0" w:color="FFFFFF"/>
            </w:tcBorders>
            <w:shd w:val="pct20" w:color="000000" w:fill="FFFFFF"/>
          </w:tcPr>
          <w:p w:rsidR="00993E45" w:rsidRPr="0054216D" w:rsidRDefault="00993E45" w:rsidP="001A32BE">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993E45" w:rsidRPr="0054216D" w:rsidRDefault="00993E45" w:rsidP="001A32BE">
            <w:pPr>
              <w:rPr>
                <w:rFonts w:ascii="Calibri" w:eastAsia="標楷體" w:hAnsi="Calibri"/>
                <w:b/>
                <w:bCs/>
              </w:rPr>
            </w:pPr>
            <w:r w:rsidRPr="0054216D">
              <w:rPr>
                <w:rFonts w:ascii="Calibri" w:eastAsia="標楷體" w:hAnsi="標楷體"/>
                <w:b/>
                <w:bCs/>
                <w:noProof/>
              </w:rPr>
              <w:t>資訊管理學系</w:t>
            </w:r>
          </w:p>
        </w:tc>
      </w:tr>
      <w:tr w:rsidR="00993E45" w:rsidRPr="0054216D" w:rsidTr="001A32BE">
        <w:tc>
          <w:tcPr>
            <w:tcW w:w="1788" w:type="dxa"/>
            <w:tcBorders>
              <w:top w:val="single" w:sz="18" w:space="0" w:color="FFFFFF"/>
              <w:left w:val="single" w:sz="18" w:space="0" w:color="000080"/>
              <w:bottom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noProof/>
              </w:rPr>
              <w:t>Information Management, NUK</w:t>
            </w:r>
          </w:p>
        </w:tc>
      </w:tr>
      <w:tr w:rsidR="00993E45" w:rsidRPr="0054216D" w:rsidTr="001A32BE">
        <w:tc>
          <w:tcPr>
            <w:tcW w:w="1788" w:type="dxa"/>
            <w:tcBorders>
              <w:top w:val="single" w:sz="18" w:space="0" w:color="000080"/>
              <w:left w:val="single" w:sz="18" w:space="0" w:color="000080"/>
              <w:bottom w:val="single" w:sz="18" w:space="0" w:color="FFFFFF"/>
            </w:tcBorders>
            <w:shd w:val="pct20" w:color="000000" w:fill="FFFFFF"/>
          </w:tcPr>
          <w:p w:rsidR="00993E45" w:rsidRPr="0054216D" w:rsidRDefault="00993E45" w:rsidP="001A32BE">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993E45" w:rsidRPr="0054216D" w:rsidRDefault="00993E45" w:rsidP="001A32BE">
            <w:pPr>
              <w:rPr>
                <w:rFonts w:ascii="Calibri" w:eastAsia="標楷體" w:hAnsi="Calibri"/>
                <w:b/>
              </w:rPr>
            </w:pPr>
            <w:r w:rsidRPr="0054216D">
              <w:rPr>
                <w:rFonts w:ascii="Calibri" w:eastAsia="標楷體" w:hAnsi="標楷體"/>
                <w:b/>
                <w:noProof/>
              </w:rPr>
              <w:t>楊新章</w:t>
            </w:r>
          </w:p>
        </w:tc>
      </w:tr>
      <w:tr w:rsidR="00993E45" w:rsidRPr="0054216D" w:rsidTr="001A32BE">
        <w:tc>
          <w:tcPr>
            <w:tcW w:w="1788" w:type="dxa"/>
            <w:tcBorders>
              <w:top w:val="single" w:sz="18" w:space="0" w:color="FFFFFF"/>
              <w:left w:val="single" w:sz="18" w:space="0" w:color="000080"/>
              <w:bottom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noProof/>
              </w:rPr>
              <w:t>Hsin-Chang Yang</w:t>
            </w:r>
          </w:p>
        </w:tc>
      </w:tr>
      <w:tr w:rsidR="00993E45" w:rsidRPr="0054216D" w:rsidTr="00A143F8">
        <w:trPr>
          <w:trHeight w:val="346"/>
        </w:trPr>
        <w:tc>
          <w:tcPr>
            <w:tcW w:w="1788" w:type="dxa"/>
            <w:tcBorders>
              <w:top w:val="single" w:sz="18" w:space="0" w:color="000080"/>
              <w:left w:val="single" w:sz="18" w:space="0" w:color="000080"/>
              <w:bottom w:val="single" w:sz="18" w:space="0" w:color="FFFFFF"/>
            </w:tcBorders>
            <w:shd w:val="pct20" w:color="000000" w:fill="FFFFFF"/>
          </w:tcPr>
          <w:p w:rsidR="00993E45" w:rsidRPr="0054216D" w:rsidRDefault="00993E45" w:rsidP="001A32BE">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993E45" w:rsidRPr="00A143F8" w:rsidRDefault="00993E45" w:rsidP="001A32BE">
            <w:pPr>
              <w:rPr>
                <w:rFonts w:ascii="Calibri" w:eastAsia="標楷體" w:hAnsi="Calibri"/>
                <w:color w:val="000000" w:themeColor="text1"/>
              </w:rPr>
            </w:pPr>
            <w:r w:rsidRPr="00A143F8">
              <w:rPr>
                <w:rFonts w:ascii="Calibri" w:eastAsia="標楷體" w:hAnsi="標楷體"/>
                <w:noProof/>
                <w:color w:val="000000" w:themeColor="text1"/>
              </w:rPr>
              <w:t>教授</w:t>
            </w:r>
          </w:p>
        </w:tc>
      </w:tr>
      <w:tr w:rsidR="00993E45" w:rsidRPr="0054216D" w:rsidTr="001A32BE">
        <w:tc>
          <w:tcPr>
            <w:tcW w:w="1788" w:type="dxa"/>
            <w:tcBorders>
              <w:top w:val="single" w:sz="18" w:space="0" w:color="FFFFFF"/>
              <w:left w:val="single" w:sz="18" w:space="0" w:color="000080"/>
              <w:bottom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993E45" w:rsidRPr="00A143F8" w:rsidRDefault="00993E45" w:rsidP="001A32BE">
            <w:pPr>
              <w:rPr>
                <w:rFonts w:ascii="Calibri" w:eastAsia="標楷體" w:hAnsi="Calibri"/>
                <w:color w:val="000000" w:themeColor="text1"/>
              </w:rPr>
            </w:pPr>
            <w:r w:rsidRPr="00A143F8">
              <w:rPr>
                <w:rFonts w:ascii="Calibri" w:eastAsia="標楷體" w:hAnsi="Calibri"/>
                <w:noProof/>
                <w:color w:val="000000" w:themeColor="text1"/>
              </w:rPr>
              <w:t>Professor</w:t>
            </w:r>
            <w:r w:rsidRPr="00A143F8">
              <w:rPr>
                <w:rFonts w:ascii="Calibri" w:eastAsia="標楷體" w:hAnsi="Calibri" w:hint="eastAsia"/>
                <w:noProof/>
                <w:color w:val="000000" w:themeColor="text1"/>
              </w:rPr>
              <w:t xml:space="preserve"> </w:t>
            </w:r>
          </w:p>
        </w:tc>
      </w:tr>
      <w:tr w:rsidR="00993E45" w:rsidRPr="0054216D" w:rsidTr="001A32BE">
        <w:tc>
          <w:tcPr>
            <w:tcW w:w="1788" w:type="dxa"/>
            <w:tcBorders>
              <w:top w:val="single" w:sz="18" w:space="0" w:color="000080"/>
              <w:left w:val="single" w:sz="18" w:space="0" w:color="000080"/>
              <w:bottom w:val="single" w:sz="18" w:space="0" w:color="FFFFFF"/>
            </w:tcBorders>
            <w:shd w:val="pct20" w:color="000000" w:fill="FFFFFF"/>
          </w:tcPr>
          <w:p w:rsidR="00993E45" w:rsidRPr="0054216D" w:rsidRDefault="00993E45" w:rsidP="001A32BE">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993E45" w:rsidRPr="0054216D" w:rsidRDefault="00993E45" w:rsidP="001A32BE">
            <w:pPr>
              <w:rPr>
                <w:rFonts w:ascii="Calibri" w:eastAsia="標楷體" w:hAnsi="Calibri"/>
              </w:rPr>
            </w:pPr>
            <w:r w:rsidRPr="0054216D">
              <w:rPr>
                <w:rFonts w:ascii="Calibri" w:eastAsia="標楷體" w:hAnsi="標楷體"/>
                <w:noProof/>
              </w:rPr>
              <w:t>國立台灣大學資訊工</w:t>
            </w:r>
            <w:smartTag w:uri="urn:schemas-microsoft-com:office:smarttags" w:element="PersonName">
              <w:smartTagPr>
                <w:attr w:name="ProductID" w:val="程"/>
              </w:smartTagPr>
              <w:r w:rsidRPr="0054216D">
                <w:rPr>
                  <w:rFonts w:ascii="Calibri" w:eastAsia="標楷體" w:hAnsi="標楷體"/>
                  <w:noProof/>
                </w:rPr>
                <w:t>程</w:t>
              </w:r>
            </w:smartTag>
            <w:r w:rsidRPr="0054216D">
              <w:rPr>
                <w:rFonts w:ascii="Calibri" w:eastAsia="標楷體" w:hAnsi="標楷體"/>
                <w:noProof/>
              </w:rPr>
              <w:t>博士</w:t>
            </w:r>
          </w:p>
        </w:tc>
      </w:tr>
      <w:tr w:rsidR="00993E45" w:rsidRPr="0054216D" w:rsidTr="001A32BE">
        <w:tc>
          <w:tcPr>
            <w:tcW w:w="1788" w:type="dxa"/>
            <w:tcBorders>
              <w:top w:val="single" w:sz="18" w:space="0" w:color="FFFFFF"/>
              <w:left w:val="single" w:sz="18" w:space="0" w:color="000080"/>
              <w:bottom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noProof/>
              </w:rPr>
              <w:t>Ph.D. in Computer Science and Information Engineering, National Taiwan University,  Taiwan</w:t>
            </w:r>
          </w:p>
        </w:tc>
      </w:tr>
      <w:tr w:rsidR="00993E45" w:rsidRPr="0054216D" w:rsidTr="001A32BE">
        <w:tc>
          <w:tcPr>
            <w:tcW w:w="1788" w:type="dxa"/>
            <w:tcBorders>
              <w:top w:val="single" w:sz="18" w:space="0" w:color="000080"/>
              <w:left w:val="single" w:sz="18" w:space="0" w:color="000080"/>
              <w:bottom w:val="single" w:sz="18" w:space="0" w:color="FFFFFF"/>
            </w:tcBorders>
            <w:shd w:val="pct20" w:color="000000" w:fill="FFFFFF"/>
          </w:tcPr>
          <w:p w:rsidR="00993E45" w:rsidRPr="0054216D" w:rsidRDefault="00993E45" w:rsidP="001A32BE">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993E45" w:rsidRPr="0054216D" w:rsidRDefault="00993E45" w:rsidP="001A32BE">
            <w:pPr>
              <w:rPr>
                <w:rFonts w:ascii="Calibri" w:eastAsia="標楷體" w:hAnsi="Calibri"/>
              </w:rPr>
            </w:pPr>
            <w:r w:rsidRPr="0054216D">
              <w:rPr>
                <w:rFonts w:ascii="Calibri" w:eastAsia="標楷體" w:hAnsi="標楷體"/>
                <w:noProof/>
              </w:rPr>
              <w:t>類神精網路、圖形識別、知識發掘、資訊檢索</w:t>
            </w:r>
          </w:p>
        </w:tc>
      </w:tr>
      <w:tr w:rsidR="00993E45" w:rsidRPr="0054216D" w:rsidTr="001A32BE">
        <w:tc>
          <w:tcPr>
            <w:tcW w:w="1788" w:type="dxa"/>
            <w:tcBorders>
              <w:top w:val="single" w:sz="18" w:space="0" w:color="FFFFFF"/>
              <w:left w:val="single" w:sz="18" w:space="0" w:color="000080"/>
              <w:bottom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noProof/>
              </w:rPr>
              <w:t xml:space="preserve">Text Mining, Knowledge Discovery Information Retrieval, Neural Networks, Pattern Recognition </w:t>
            </w:r>
          </w:p>
        </w:tc>
      </w:tr>
      <w:tr w:rsidR="00993E45" w:rsidRPr="0054216D" w:rsidTr="001A32BE">
        <w:tc>
          <w:tcPr>
            <w:tcW w:w="1788" w:type="dxa"/>
            <w:tcBorders>
              <w:top w:val="single" w:sz="18" w:space="0" w:color="000080"/>
              <w:left w:val="single" w:sz="18" w:space="0" w:color="000080"/>
              <w:bottom w:val="single" w:sz="18" w:space="0" w:color="000080"/>
              <w:right w:val="nil"/>
            </w:tcBorders>
            <w:shd w:val="pct20" w:color="000000" w:fill="FFFFFF"/>
          </w:tcPr>
          <w:p w:rsidR="00993E45" w:rsidRPr="0054216D" w:rsidRDefault="00993E45" w:rsidP="001A32BE">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993E45" w:rsidRPr="0054216D" w:rsidRDefault="00993E45" w:rsidP="001A32BE">
            <w:pPr>
              <w:rPr>
                <w:rFonts w:ascii="Calibri" w:eastAsia="標楷體" w:hAnsi="Calibri"/>
              </w:rPr>
            </w:pPr>
            <w:r w:rsidRPr="0054216D">
              <w:rPr>
                <w:rFonts w:ascii="Calibri" w:eastAsia="標楷體" w:hAnsi="Calibri"/>
                <w:noProof/>
              </w:rPr>
              <w:t>yanghc@nuk.edu.tw</w:t>
            </w:r>
          </w:p>
        </w:tc>
      </w:tr>
      <w:tr w:rsidR="00993E45" w:rsidRPr="0054216D" w:rsidTr="001A32BE">
        <w:tc>
          <w:tcPr>
            <w:tcW w:w="1788" w:type="dxa"/>
            <w:tcBorders>
              <w:top w:val="single" w:sz="18" w:space="0" w:color="000080"/>
              <w:left w:val="single" w:sz="18" w:space="0" w:color="000080"/>
              <w:bottom w:val="single" w:sz="18" w:space="0" w:color="000080"/>
              <w:right w:val="nil"/>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993E45" w:rsidRPr="0054216D" w:rsidRDefault="00993E45" w:rsidP="001A32BE">
            <w:pPr>
              <w:rPr>
                <w:rFonts w:ascii="Calibri" w:eastAsia="標楷體" w:hAnsi="Calibri"/>
              </w:rPr>
            </w:pPr>
            <w:r w:rsidRPr="0054216D">
              <w:rPr>
                <w:rFonts w:ascii="Calibri" w:eastAsia="標楷體" w:hAnsi="Calibri"/>
                <w:noProof/>
              </w:rPr>
              <w:t>5919512</w:t>
            </w:r>
          </w:p>
        </w:tc>
      </w:tr>
    </w:tbl>
    <w:p w:rsidR="00993E45" w:rsidRPr="0054216D" w:rsidRDefault="00993E45" w:rsidP="00993E45">
      <w:pPr>
        <w:rPr>
          <w:rFonts w:ascii="Calibri" w:eastAsia="標楷體" w:hAnsi="Calibri"/>
        </w:rPr>
      </w:pPr>
    </w:p>
    <w:p w:rsidR="00993E45" w:rsidRPr="00A143F8" w:rsidRDefault="00993E45" w:rsidP="00993E45">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w:t>
      </w:r>
      <w:r w:rsidRPr="00A143F8">
        <w:rPr>
          <w:rFonts w:ascii="Calibri" w:eastAsia="標楷體" w:hAnsi="Calibri"/>
          <w:color w:val="000000" w:themeColor="text1"/>
          <w:sz w:val="28"/>
          <w:szCs w:val="28"/>
        </w:rPr>
        <w:t xml:space="preserve">  200</w:t>
      </w:r>
      <w:r w:rsidR="00C03D25" w:rsidRPr="00A143F8">
        <w:rPr>
          <w:rFonts w:ascii="Calibri" w:eastAsia="標楷體" w:hAnsi="Calibri" w:hint="eastAsia"/>
          <w:color w:val="000000" w:themeColor="text1"/>
          <w:sz w:val="28"/>
          <w:szCs w:val="28"/>
        </w:rPr>
        <w:t>9</w:t>
      </w:r>
      <w:r w:rsidRPr="00A143F8">
        <w:rPr>
          <w:rFonts w:ascii="Calibri" w:eastAsia="標楷體" w:hAnsi="Calibri"/>
          <w:color w:val="000000" w:themeColor="text1"/>
          <w:sz w:val="28"/>
          <w:szCs w:val="28"/>
        </w:rPr>
        <w:t>~201</w:t>
      </w:r>
      <w:r w:rsidR="00C03D25" w:rsidRPr="00A143F8">
        <w:rPr>
          <w:rFonts w:ascii="Calibri" w:eastAsia="標楷體" w:hAnsi="Calibri" w:hint="eastAsia"/>
          <w:color w:val="000000" w:themeColor="text1"/>
          <w:sz w:val="28"/>
          <w:szCs w:val="28"/>
        </w:rPr>
        <w:t>3</w:t>
      </w:r>
    </w:p>
    <w:p w:rsidR="00062A6D" w:rsidRPr="00A143F8" w:rsidRDefault="00993E45" w:rsidP="005319B8">
      <w:pPr>
        <w:ind w:left="240" w:hangingChars="100" w:hanging="240"/>
        <w:rPr>
          <w:rFonts w:ascii="Calibri" w:eastAsia="標楷體" w:hAnsi="Calibri"/>
          <w:noProof/>
          <w:color w:val="000000" w:themeColor="text1"/>
        </w:rPr>
      </w:pPr>
      <w:r w:rsidRPr="00A143F8">
        <w:rPr>
          <w:rFonts w:ascii="Calibri" w:eastAsia="標楷體" w:hAnsi="標楷體"/>
          <w:noProof/>
          <w:color w:val="000000" w:themeColor="text1"/>
        </w:rPr>
        <w:t>(A)</w:t>
      </w:r>
      <w:r w:rsidRPr="00A143F8">
        <w:rPr>
          <w:rFonts w:ascii="Calibri" w:eastAsia="標楷體" w:hAnsi="標楷體"/>
          <w:noProof/>
          <w:color w:val="000000" w:themeColor="text1"/>
        </w:rPr>
        <w:t>期刊論文</w:t>
      </w:r>
    </w:p>
    <w:p w:rsidR="005319B8" w:rsidRPr="005319B8" w:rsidRDefault="005319B8" w:rsidP="005319B8">
      <w:pPr>
        <w:ind w:leftChars="97" w:left="425" w:hangingChars="80" w:hanging="192"/>
        <w:rPr>
          <w:rFonts w:eastAsia="標楷體"/>
          <w:noProof/>
        </w:rPr>
      </w:pPr>
      <w:r>
        <w:rPr>
          <w:rFonts w:eastAsia="標楷體" w:hint="eastAsia"/>
          <w:noProof/>
        </w:rPr>
        <w:t>1.</w:t>
      </w:r>
      <w:r w:rsidRPr="005319B8">
        <w:rPr>
          <w:rFonts w:eastAsia="標楷體"/>
          <w:noProof/>
        </w:rPr>
        <w:t>Chung-Hong Lee and Hsin-Chang Yang, and Shih-Hao Wang (2011) “An Image Annotation Approach Using Location References to Enhance Geographic Knowledge Discovery.” Expert Systems with Applications, Vol. 38, Issue 11, pp. 13792-13802. (SCI)</w:t>
      </w:r>
    </w:p>
    <w:p w:rsidR="005319B8" w:rsidRPr="005319B8" w:rsidRDefault="005319B8" w:rsidP="005319B8">
      <w:pPr>
        <w:ind w:leftChars="97" w:left="425" w:hangingChars="80" w:hanging="192"/>
        <w:rPr>
          <w:rFonts w:eastAsia="標楷體"/>
          <w:noProof/>
        </w:rPr>
      </w:pPr>
      <w:r>
        <w:rPr>
          <w:rFonts w:eastAsia="標楷體" w:hint="eastAsia"/>
          <w:noProof/>
        </w:rPr>
        <w:t>2.</w:t>
      </w:r>
      <w:r w:rsidRPr="005319B8">
        <w:rPr>
          <w:rFonts w:eastAsia="標楷體"/>
          <w:noProof/>
        </w:rPr>
        <w:t>Hsin-Chang Yang, Han-Wei Hsiao, and Chung-Hong Lee (2011) “Multilingual Document Mining and Navigation Using Self-Organizing Maps.” Information Processing &amp; Management, Vol. 47, pp.647-666. (SSCI)</w:t>
      </w:r>
    </w:p>
    <w:p w:rsidR="005319B8" w:rsidRPr="005319B8" w:rsidRDefault="005319B8" w:rsidP="005319B8">
      <w:pPr>
        <w:ind w:leftChars="97" w:left="425" w:hangingChars="80" w:hanging="192"/>
        <w:rPr>
          <w:rFonts w:eastAsia="標楷體"/>
          <w:noProof/>
        </w:rPr>
      </w:pPr>
      <w:r>
        <w:rPr>
          <w:rFonts w:eastAsia="標楷體" w:hint="eastAsia"/>
          <w:noProof/>
        </w:rPr>
        <w:t>3.</w:t>
      </w:r>
      <w:r w:rsidRPr="005319B8">
        <w:rPr>
          <w:rFonts w:eastAsia="標楷體"/>
          <w:noProof/>
        </w:rPr>
        <w:t>Wen-Yang Lin, Chih-Chin Lai, Hsin-Chang Yang (2010) “Special Issue on the Future and Frontier of Applied Intelligence.” Applied Intelligence, Vol. 33, No. 1, pp. 1-2. (SCI)</w:t>
      </w:r>
    </w:p>
    <w:p w:rsidR="005319B8" w:rsidRPr="005319B8" w:rsidRDefault="005319B8" w:rsidP="005319B8">
      <w:pPr>
        <w:ind w:leftChars="97" w:left="425" w:hangingChars="80" w:hanging="192"/>
        <w:rPr>
          <w:rFonts w:eastAsia="標楷體"/>
          <w:noProof/>
        </w:rPr>
      </w:pPr>
      <w:r>
        <w:rPr>
          <w:rFonts w:eastAsia="標楷體" w:hint="eastAsia"/>
          <w:noProof/>
        </w:rPr>
        <w:t>4.</w:t>
      </w:r>
      <w:r w:rsidRPr="005319B8">
        <w:rPr>
          <w:rFonts w:eastAsia="標楷體"/>
          <w:noProof/>
        </w:rPr>
        <w:t>Hsin-Chang Yang, Chung-Hong Lee, and Kuo-Lung Ke (2010) “TOSOM: A Topic-Oriented Self-Organizing Map for Text Organization.” World Academy of Science, Engineering and Technology, Issue 65, pp. 1100-1104. (EI)</w:t>
      </w:r>
    </w:p>
    <w:p w:rsidR="005319B8" w:rsidRPr="005319B8" w:rsidRDefault="005319B8" w:rsidP="005319B8">
      <w:pPr>
        <w:ind w:leftChars="97" w:left="425" w:hangingChars="80" w:hanging="192"/>
        <w:rPr>
          <w:rFonts w:eastAsia="標楷體"/>
          <w:noProof/>
        </w:rPr>
      </w:pPr>
      <w:r>
        <w:rPr>
          <w:rFonts w:eastAsia="標楷體" w:hint="eastAsia"/>
          <w:noProof/>
        </w:rPr>
        <w:t>5.</w:t>
      </w:r>
      <w:r w:rsidRPr="005319B8">
        <w:rPr>
          <w:rFonts w:eastAsia="標楷體"/>
          <w:noProof/>
        </w:rPr>
        <w:t>Hsin-Chang Yang (2009) “Automatic Generation of Semantically Enriched Web Pages by a Text Mining Approach.” Expert Systems with Applications, Vol. 36, No. 6, pp. 9709-9718. (SCI)</w:t>
      </w:r>
    </w:p>
    <w:p w:rsidR="005319B8" w:rsidRPr="005319B8" w:rsidRDefault="005319B8" w:rsidP="005319B8">
      <w:pPr>
        <w:ind w:leftChars="97" w:left="425" w:hangingChars="80" w:hanging="192"/>
        <w:rPr>
          <w:rFonts w:eastAsia="標楷體"/>
          <w:noProof/>
        </w:rPr>
      </w:pPr>
      <w:r>
        <w:rPr>
          <w:rFonts w:eastAsia="標楷體" w:hint="eastAsia"/>
          <w:noProof/>
        </w:rPr>
        <w:lastRenderedPageBreak/>
        <w:t>6.</w:t>
      </w:r>
      <w:r w:rsidRPr="005319B8">
        <w:rPr>
          <w:rFonts w:eastAsia="標楷體"/>
          <w:noProof/>
        </w:rPr>
        <w:t>Hsin-Chang Yang, Chung-Hong Lee (2009) “Semantic Matching and Annotation of Images by Self-Organizing Maps.” International Journal of Innovative Computing, Information and Control, Vol. 5, No. 3, pp. 677-688. (SCI)</w:t>
      </w:r>
    </w:p>
    <w:p w:rsidR="005319B8" w:rsidRPr="005319B8" w:rsidRDefault="005319B8" w:rsidP="005319B8">
      <w:pPr>
        <w:ind w:leftChars="97" w:left="425" w:hangingChars="80" w:hanging="192"/>
        <w:rPr>
          <w:rFonts w:eastAsia="標楷體"/>
          <w:noProof/>
        </w:rPr>
      </w:pPr>
      <w:r>
        <w:rPr>
          <w:rFonts w:eastAsia="標楷體" w:hint="eastAsia"/>
          <w:noProof/>
        </w:rPr>
        <w:t>7.</w:t>
      </w:r>
      <w:r w:rsidRPr="005319B8">
        <w:rPr>
          <w:rFonts w:eastAsia="標楷體"/>
          <w:noProof/>
        </w:rPr>
        <w:t>Chung-Hong Lee and Hsin-Chang Yang (2009) “Construction of Supervised and Unsupervised Learning Systems for Multilingual Text Categorization.” Expert Systems with Applications, Vol. 36, No. 2, Part 1, pp. 2400-2410. (SCI)</w:t>
      </w:r>
    </w:p>
    <w:p w:rsidR="005319B8" w:rsidRPr="005319B8" w:rsidRDefault="005319B8" w:rsidP="005319B8">
      <w:pPr>
        <w:ind w:leftChars="97" w:left="425" w:hangingChars="80" w:hanging="192"/>
        <w:rPr>
          <w:rFonts w:eastAsia="標楷體"/>
          <w:noProof/>
        </w:rPr>
      </w:pPr>
      <w:r>
        <w:rPr>
          <w:rFonts w:eastAsia="標楷體" w:hint="eastAsia"/>
          <w:noProof/>
        </w:rPr>
        <w:t>8.</w:t>
      </w:r>
      <w:r w:rsidRPr="005319B8">
        <w:rPr>
          <w:rFonts w:eastAsia="標楷體"/>
          <w:noProof/>
        </w:rPr>
        <w:t>Hsin-Chang Yang, Chung-Hong Lee, and Ding-Wen Chen (2009) “A Method for Multilingual Text Mining and Retrieval Using Growing Hierarchical Self-Organizing Maps.” Journal of Information Science, Vol. 35, No. 1, pp. 3-23. (SSCI)</w:t>
      </w:r>
    </w:p>
    <w:p w:rsidR="009D7500" w:rsidRDefault="009D7500" w:rsidP="005319B8">
      <w:pPr>
        <w:ind w:leftChars="97" w:left="425" w:hangingChars="80" w:hanging="192"/>
        <w:rPr>
          <w:rFonts w:eastAsia="標楷體"/>
          <w:noProof/>
        </w:rPr>
      </w:pPr>
    </w:p>
    <w:p w:rsidR="005319B8" w:rsidRPr="005319B8" w:rsidRDefault="005319B8" w:rsidP="005319B8">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5319B8" w:rsidRPr="005319B8" w:rsidRDefault="005319B8" w:rsidP="005319B8">
      <w:pPr>
        <w:ind w:leftChars="97" w:left="425" w:hangingChars="80" w:hanging="192"/>
        <w:rPr>
          <w:rFonts w:eastAsia="標楷體"/>
          <w:noProof/>
        </w:rPr>
      </w:pPr>
      <w:r>
        <w:rPr>
          <w:rFonts w:eastAsia="標楷體" w:hint="eastAsia"/>
          <w:noProof/>
        </w:rPr>
        <w:t>1.</w:t>
      </w:r>
      <w:r w:rsidRPr="005319B8">
        <w:rPr>
          <w:rFonts w:eastAsia="標楷體"/>
          <w:noProof/>
        </w:rPr>
        <w:t xml:space="preserve">Hsin-Chang Yang and Chung-Hong Lee (2012) "A Novel Self-Organizing Map for Text Document Organization," Proceedings of the 3rd International Conference on Innovations in Bio-Inspired Computing and Applications (IBICA 2012), Kaohsiung, Taiwan, Sep. 26-28, pp. 39-44.2. </w:t>
      </w:r>
    </w:p>
    <w:p w:rsidR="005319B8" w:rsidRPr="005319B8" w:rsidRDefault="005319B8" w:rsidP="005319B8">
      <w:pPr>
        <w:ind w:leftChars="97" w:left="425" w:hangingChars="80" w:hanging="192"/>
        <w:rPr>
          <w:rFonts w:eastAsia="標楷體"/>
          <w:noProof/>
        </w:rPr>
      </w:pPr>
      <w:r>
        <w:rPr>
          <w:rFonts w:eastAsia="標楷體" w:hint="eastAsia"/>
          <w:noProof/>
        </w:rPr>
        <w:t>2.</w:t>
      </w:r>
      <w:r w:rsidRPr="005319B8">
        <w:rPr>
          <w:rFonts w:eastAsia="標楷體"/>
          <w:noProof/>
        </w:rPr>
        <w:t>Hsin-Chang Yang (2012) " Discovering Secrets from Texts: A Self-organizing Map Perspective," Proceedings of 2012 IEEE International Symposium on IT in Medicine &amp; Education (ITME 2012), Hokkaido, Japan, August 3-5, pp. 4.</w:t>
      </w:r>
    </w:p>
    <w:p w:rsidR="005319B8" w:rsidRPr="005319B8" w:rsidRDefault="005319B8" w:rsidP="005319B8">
      <w:pPr>
        <w:ind w:leftChars="97" w:left="425" w:hangingChars="80" w:hanging="192"/>
        <w:rPr>
          <w:rFonts w:eastAsia="標楷體"/>
          <w:noProof/>
        </w:rPr>
      </w:pPr>
      <w:r>
        <w:rPr>
          <w:rFonts w:eastAsia="標楷體" w:hint="eastAsia"/>
          <w:noProof/>
        </w:rPr>
        <w:t>3.</w:t>
      </w:r>
      <w:r w:rsidRPr="005319B8">
        <w:rPr>
          <w:rFonts w:eastAsia="標楷體"/>
          <w:noProof/>
        </w:rPr>
        <w:t>Hsin-Chang Yang and Chung-Hong Lee (2012) “Mining Open Source Text Documents for Intelligence Gathering,” Accepted in the 2012 IEEE International Symposium on IT in Medicine &amp; Education (ITME 2012), Hokkaido, Japan, August 3-5, 2012.</w:t>
      </w:r>
    </w:p>
    <w:p w:rsidR="005319B8" w:rsidRPr="005319B8" w:rsidRDefault="005319B8" w:rsidP="005319B8">
      <w:pPr>
        <w:ind w:leftChars="97" w:left="425" w:hangingChars="80" w:hanging="192"/>
        <w:rPr>
          <w:rFonts w:eastAsia="標楷體"/>
          <w:noProof/>
        </w:rPr>
      </w:pPr>
      <w:r>
        <w:rPr>
          <w:rFonts w:eastAsia="標楷體" w:hint="eastAsia"/>
          <w:noProof/>
        </w:rPr>
        <w:t>4.</w:t>
      </w:r>
      <w:r w:rsidRPr="005319B8">
        <w:rPr>
          <w:rFonts w:eastAsia="標楷體"/>
          <w:noProof/>
        </w:rPr>
        <w:t>Lee, C.H., Yang, H.C., Wen, W.S., and Weng, C.H., “Learning to Explore Spatio-temporal Impacts for Event Evaluation on Social Media,” Accepted in the 9th International Symposium on Neural Networks (ISNN 2012), Shenyang, China, July 11-14, 2012.</w:t>
      </w:r>
    </w:p>
    <w:p w:rsidR="005319B8" w:rsidRPr="005319B8" w:rsidRDefault="005319B8" w:rsidP="005319B8">
      <w:pPr>
        <w:ind w:leftChars="97" w:left="425" w:hangingChars="80" w:hanging="192"/>
        <w:rPr>
          <w:rFonts w:eastAsia="標楷體"/>
          <w:noProof/>
        </w:rPr>
      </w:pPr>
      <w:r>
        <w:rPr>
          <w:rFonts w:eastAsia="標楷體" w:hint="eastAsia"/>
          <w:noProof/>
        </w:rPr>
        <w:t>5.</w:t>
      </w:r>
      <w:r w:rsidRPr="005319B8">
        <w:rPr>
          <w:rFonts w:eastAsia="標楷體"/>
          <w:noProof/>
        </w:rPr>
        <w:t>Lee, C.H., Wu, C.H., Yang, H.C., and Wen, W.S., "Computing Event Relatedness Based on a Novel Evaluation of Social-Media Streams," Accepted in the 2012 International Workshop on Social Computing, Network, and Services (SocialComNet-2012), Vancouver, Canada, June 26-28, 2012.</w:t>
      </w:r>
    </w:p>
    <w:p w:rsidR="005319B8" w:rsidRPr="005319B8" w:rsidRDefault="005319B8" w:rsidP="005319B8">
      <w:pPr>
        <w:ind w:leftChars="97" w:left="425" w:hangingChars="80" w:hanging="192"/>
        <w:rPr>
          <w:rFonts w:eastAsia="標楷體"/>
          <w:noProof/>
        </w:rPr>
      </w:pPr>
      <w:r>
        <w:rPr>
          <w:rFonts w:eastAsia="標楷體" w:hint="eastAsia"/>
          <w:noProof/>
        </w:rPr>
        <w:t>6.</w:t>
      </w:r>
      <w:r w:rsidRPr="005319B8">
        <w:rPr>
          <w:rFonts w:eastAsia="標楷體" w:hint="eastAsia"/>
          <w:noProof/>
        </w:rPr>
        <w:t>楊新章</w:t>
      </w:r>
      <w:r w:rsidRPr="005319B8">
        <w:rPr>
          <w:rFonts w:eastAsia="標楷體" w:hint="eastAsia"/>
          <w:noProof/>
        </w:rPr>
        <w:t xml:space="preserve">, </w:t>
      </w:r>
      <w:r w:rsidRPr="005319B8">
        <w:rPr>
          <w:rFonts w:eastAsia="標楷體" w:hint="eastAsia"/>
          <w:noProof/>
        </w:rPr>
        <w:t>黃怡翔</w:t>
      </w:r>
      <w:r w:rsidRPr="005319B8">
        <w:rPr>
          <w:rFonts w:eastAsia="標楷體" w:hint="eastAsia"/>
          <w:noProof/>
        </w:rPr>
        <w:t xml:space="preserve"> (2012) </w:t>
      </w:r>
      <w:r w:rsidRPr="005319B8">
        <w:rPr>
          <w:rFonts w:eastAsia="標楷體" w:hint="eastAsia"/>
          <w:noProof/>
        </w:rPr>
        <w:t>“運用公開來源文件於商業情報探勘</w:t>
      </w:r>
      <w:r w:rsidRPr="005319B8">
        <w:rPr>
          <w:rFonts w:eastAsia="標楷體" w:hint="eastAsia"/>
          <w:noProof/>
        </w:rPr>
        <w:t>.</w:t>
      </w:r>
      <w:r w:rsidRPr="005319B8">
        <w:rPr>
          <w:rFonts w:eastAsia="標楷體" w:hint="eastAsia"/>
          <w:noProof/>
        </w:rPr>
        <w:t>”</w:t>
      </w:r>
      <w:r w:rsidRPr="005319B8">
        <w:rPr>
          <w:rFonts w:eastAsia="標楷體" w:hint="eastAsia"/>
          <w:noProof/>
        </w:rPr>
        <w:t xml:space="preserve"> 2012</w:t>
      </w:r>
      <w:r w:rsidRPr="005319B8">
        <w:rPr>
          <w:rFonts w:eastAsia="標楷體" w:hint="eastAsia"/>
          <w:noProof/>
        </w:rPr>
        <w:t>第二十三屆國際資訊管理學術研討會論文集</w:t>
      </w:r>
      <w:r w:rsidRPr="005319B8">
        <w:rPr>
          <w:rFonts w:eastAsia="標楷體" w:hint="eastAsia"/>
          <w:noProof/>
        </w:rPr>
        <w:t xml:space="preserve">, </w:t>
      </w:r>
      <w:r w:rsidRPr="005319B8">
        <w:rPr>
          <w:rFonts w:eastAsia="標楷體" w:hint="eastAsia"/>
          <w:noProof/>
        </w:rPr>
        <w:t>高雄</w:t>
      </w:r>
      <w:r w:rsidRPr="005319B8">
        <w:rPr>
          <w:rFonts w:eastAsia="標楷體" w:hint="eastAsia"/>
          <w:noProof/>
        </w:rPr>
        <w:t xml:space="preserve">, </w:t>
      </w:r>
      <w:r w:rsidRPr="005319B8">
        <w:rPr>
          <w:rFonts w:eastAsia="標楷體" w:hint="eastAsia"/>
          <w:noProof/>
        </w:rPr>
        <w:t>台灣</w:t>
      </w:r>
      <w:r w:rsidRPr="005319B8">
        <w:rPr>
          <w:rFonts w:eastAsia="標楷體" w:hint="eastAsia"/>
          <w:noProof/>
        </w:rPr>
        <w:t>, 2012</w:t>
      </w:r>
      <w:r w:rsidRPr="005319B8">
        <w:rPr>
          <w:rFonts w:eastAsia="標楷體" w:hint="eastAsia"/>
          <w:noProof/>
        </w:rPr>
        <w:t>年</w:t>
      </w:r>
      <w:r w:rsidRPr="005319B8">
        <w:rPr>
          <w:rFonts w:eastAsia="標楷體" w:hint="eastAsia"/>
          <w:noProof/>
        </w:rPr>
        <w:t>5</w:t>
      </w:r>
      <w:r w:rsidRPr="005319B8">
        <w:rPr>
          <w:rFonts w:eastAsia="標楷體" w:hint="eastAsia"/>
          <w:noProof/>
        </w:rPr>
        <w:t>月</w:t>
      </w:r>
      <w:r w:rsidRPr="005319B8">
        <w:rPr>
          <w:rFonts w:eastAsia="標楷體" w:hint="eastAsia"/>
          <w:noProof/>
        </w:rPr>
        <w:t>19</w:t>
      </w:r>
      <w:r w:rsidRPr="005319B8">
        <w:rPr>
          <w:rFonts w:eastAsia="標楷體" w:hint="eastAsia"/>
          <w:noProof/>
        </w:rPr>
        <w:t>日</w:t>
      </w:r>
      <w:r w:rsidRPr="005319B8">
        <w:rPr>
          <w:rFonts w:eastAsia="標楷體" w:hint="eastAsia"/>
          <w:noProof/>
        </w:rPr>
        <w:t>.</w:t>
      </w:r>
    </w:p>
    <w:p w:rsidR="005319B8" w:rsidRPr="005319B8" w:rsidRDefault="005319B8" w:rsidP="005319B8">
      <w:pPr>
        <w:ind w:leftChars="97" w:left="425" w:hangingChars="80" w:hanging="192"/>
        <w:rPr>
          <w:rFonts w:eastAsia="標楷體"/>
          <w:noProof/>
        </w:rPr>
      </w:pPr>
      <w:r>
        <w:rPr>
          <w:rFonts w:eastAsia="標楷體" w:hint="eastAsia"/>
          <w:noProof/>
        </w:rPr>
        <w:t>7.</w:t>
      </w:r>
      <w:r w:rsidRPr="005319B8">
        <w:rPr>
          <w:rFonts w:eastAsia="標楷體"/>
          <w:noProof/>
        </w:rPr>
        <w:t>Chung-Hong Lee, Wen W.S., and Hsin-Chang Yang, “Mining Twitter Streams for Evaluating Event Relatedness Using a Density Based Clustering Approach,” In Proceedings of the 27th International Conference on Computer and Their Applications (CATA-2012), Las Vegas, USA, March 12-14, 2012.</w:t>
      </w:r>
    </w:p>
    <w:p w:rsidR="005319B8" w:rsidRPr="005319B8" w:rsidRDefault="005319B8" w:rsidP="005319B8">
      <w:pPr>
        <w:ind w:leftChars="97" w:left="425" w:hangingChars="80" w:hanging="192"/>
        <w:rPr>
          <w:rFonts w:eastAsia="標楷體"/>
          <w:noProof/>
        </w:rPr>
      </w:pPr>
      <w:r>
        <w:rPr>
          <w:rFonts w:eastAsia="標楷體" w:hint="eastAsia"/>
          <w:noProof/>
        </w:rPr>
        <w:t>8.</w:t>
      </w:r>
      <w:r w:rsidRPr="005319B8">
        <w:rPr>
          <w:rFonts w:eastAsia="標楷體"/>
          <w:noProof/>
        </w:rPr>
        <w:t>Hsin-Chang Yang and Chung-Hong Lee (2011) “Mining Tag Semantics for Social Tag Recommendation.” In Proceedings of 2011 International Conference on Granular Computing (GrC 2011), Kaohsiung, Taiwan, Nov. 8-10, pp. 761-766.</w:t>
      </w:r>
    </w:p>
    <w:p w:rsidR="005319B8" w:rsidRPr="005319B8" w:rsidRDefault="005319B8" w:rsidP="005319B8">
      <w:pPr>
        <w:ind w:leftChars="97" w:left="425" w:hangingChars="80" w:hanging="192"/>
        <w:rPr>
          <w:rFonts w:eastAsia="標楷體"/>
          <w:noProof/>
        </w:rPr>
      </w:pPr>
      <w:r>
        <w:rPr>
          <w:rFonts w:eastAsia="標楷體" w:hint="eastAsia"/>
          <w:noProof/>
        </w:rPr>
        <w:t>9.</w:t>
      </w:r>
      <w:r w:rsidRPr="005319B8">
        <w:rPr>
          <w:rFonts w:eastAsia="標楷體"/>
          <w:noProof/>
        </w:rPr>
        <w:t>Hsin-Chang Yang and Chung-Hong Lee (2011) “Identifying Spam Tags by Mining Tag Semantics.” In Proceedings of 2011 The Third International Conference on Data Mining and Intelligent Information Technology Applications (ICMIA 2011), Macau, Oct. 24-26, pp. 454-459.</w:t>
      </w:r>
    </w:p>
    <w:p w:rsidR="005319B8" w:rsidRPr="005319B8" w:rsidRDefault="005319B8" w:rsidP="005319B8">
      <w:pPr>
        <w:ind w:leftChars="51" w:left="417" w:hangingChars="123" w:hanging="295"/>
        <w:rPr>
          <w:rFonts w:eastAsia="標楷體"/>
          <w:noProof/>
        </w:rPr>
      </w:pPr>
      <w:r>
        <w:rPr>
          <w:rFonts w:eastAsia="標楷體" w:hint="eastAsia"/>
          <w:noProof/>
        </w:rPr>
        <w:lastRenderedPageBreak/>
        <w:t>10.</w:t>
      </w:r>
      <w:r w:rsidRPr="005319B8">
        <w:rPr>
          <w:rFonts w:eastAsia="標楷體"/>
          <w:noProof/>
        </w:rPr>
        <w:t>Hsin-Chang Yang and Chung-Hong Lee (2011) “Post-Level Spam Detection for Social Bookmarking Web Sites.” In Proceedings of 2011 International Conference on Advances in Social Networks Analysis and Mining (ASONAM 2011), Kaohsiung, Taiwan, Jul. 25-27, pp. 180-185.</w:t>
      </w:r>
    </w:p>
    <w:p w:rsidR="005319B8" w:rsidRPr="005319B8" w:rsidRDefault="005319B8" w:rsidP="005319B8">
      <w:pPr>
        <w:ind w:leftChars="51" w:left="417" w:hangingChars="123" w:hanging="295"/>
        <w:rPr>
          <w:rFonts w:eastAsia="標楷體"/>
          <w:noProof/>
        </w:rPr>
      </w:pPr>
      <w:r>
        <w:rPr>
          <w:rFonts w:eastAsia="標楷體" w:hint="eastAsia"/>
          <w:noProof/>
        </w:rPr>
        <w:t>11.</w:t>
      </w:r>
      <w:r w:rsidRPr="005319B8">
        <w:rPr>
          <w:rFonts w:eastAsia="標楷體"/>
          <w:noProof/>
        </w:rPr>
        <w:t>Chung-Hong Lee, Hsin-Chang Yang, Tzan-Feng Chien, and Wei-Shiang Wen (2011) “A Novel Approach for Event Detection by Mining Spatio-temporal Information on Microblogs.” In Proceedings of 2011 International Conference on Advances in Social Networks Analysis and Mining (ASONAM 2011), Kaohsiung, Taiwan, Jul. 25-27, pp. 254-259.</w:t>
      </w:r>
    </w:p>
    <w:p w:rsidR="005319B8" w:rsidRPr="005319B8" w:rsidRDefault="005319B8" w:rsidP="005319B8">
      <w:pPr>
        <w:ind w:leftChars="51" w:left="417" w:hangingChars="123" w:hanging="295"/>
        <w:rPr>
          <w:rFonts w:eastAsia="標楷體"/>
          <w:noProof/>
        </w:rPr>
      </w:pPr>
      <w:r>
        <w:rPr>
          <w:rFonts w:eastAsia="標楷體" w:hint="eastAsia"/>
          <w:noProof/>
        </w:rPr>
        <w:t>12.</w:t>
      </w:r>
      <w:r w:rsidRPr="005319B8">
        <w:rPr>
          <w:rFonts w:eastAsia="標楷體" w:hint="eastAsia"/>
          <w:noProof/>
        </w:rPr>
        <w:t>楊新章</w:t>
      </w:r>
      <w:r w:rsidRPr="005319B8">
        <w:rPr>
          <w:rFonts w:eastAsia="標楷體" w:hint="eastAsia"/>
          <w:noProof/>
        </w:rPr>
        <w:t xml:space="preserve">, </w:t>
      </w:r>
      <w:r w:rsidRPr="005319B8">
        <w:rPr>
          <w:rFonts w:eastAsia="標楷體" w:hint="eastAsia"/>
          <w:noProof/>
        </w:rPr>
        <w:t>黃怡翔</w:t>
      </w:r>
      <w:r w:rsidRPr="005319B8">
        <w:rPr>
          <w:rFonts w:eastAsia="標楷體" w:hint="eastAsia"/>
          <w:noProof/>
        </w:rPr>
        <w:t xml:space="preserve"> (2011) </w:t>
      </w:r>
      <w:r w:rsidRPr="005319B8">
        <w:rPr>
          <w:rFonts w:eastAsia="標楷體" w:hint="eastAsia"/>
          <w:noProof/>
        </w:rPr>
        <w:t>“基於文本探勘技術之社會性垃圾標記偵測方法</w:t>
      </w:r>
      <w:r w:rsidRPr="005319B8">
        <w:rPr>
          <w:rFonts w:eastAsia="標楷體" w:hint="eastAsia"/>
          <w:noProof/>
        </w:rPr>
        <w:t>.</w:t>
      </w:r>
      <w:r w:rsidRPr="005319B8">
        <w:rPr>
          <w:rFonts w:eastAsia="標楷體" w:hint="eastAsia"/>
          <w:noProof/>
        </w:rPr>
        <w:t>”</w:t>
      </w:r>
      <w:r w:rsidRPr="005319B8">
        <w:rPr>
          <w:rFonts w:eastAsia="標楷體" w:hint="eastAsia"/>
          <w:noProof/>
        </w:rPr>
        <w:t xml:space="preserve"> 2011</w:t>
      </w:r>
      <w:r w:rsidRPr="005319B8">
        <w:rPr>
          <w:rFonts w:eastAsia="標楷體" w:hint="eastAsia"/>
          <w:noProof/>
        </w:rPr>
        <w:t>第一屆網路智能與應用研討會論文集</w:t>
      </w:r>
      <w:r w:rsidRPr="005319B8">
        <w:rPr>
          <w:rFonts w:eastAsia="標楷體" w:hint="eastAsia"/>
          <w:noProof/>
        </w:rPr>
        <w:t xml:space="preserve">, </w:t>
      </w:r>
      <w:r w:rsidRPr="005319B8">
        <w:rPr>
          <w:rFonts w:eastAsia="標楷體" w:hint="eastAsia"/>
          <w:noProof/>
        </w:rPr>
        <w:t>高雄</w:t>
      </w:r>
      <w:r w:rsidRPr="005319B8">
        <w:rPr>
          <w:rFonts w:eastAsia="標楷體" w:hint="eastAsia"/>
          <w:noProof/>
        </w:rPr>
        <w:t xml:space="preserve">, </w:t>
      </w:r>
      <w:r w:rsidRPr="005319B8">
        <w:rPr>
          <w:rFonts w:eastAsia="標楷體" w:hint="eastAsia"/>
          <w:noProof/>
        </w:rPr>
        <w:t>台灣</w:t>
      </w:r>
      <w:r w:rsidRPr="005319B8">
        <w:rPr>
          <w:rFonts w:eastAsia="標楷體" w:hint="eastAsia"/>
          <w:noProof/>
        </w:rPr>
        <w:t>, 2010</w:t>
      </w:r>
      <w:r w:rsidRPr="005319B8">
        <w:rPr>
          <w:rFonts w:eastAsia="標楷體" w:hint="eastAsia"/>
          <w:noProof/>
        </w:rPr>
        <w:t>年</w:t>
      </w:r>
      <w:r w:rsidRPr="005319B8">
        <w:rPr>
          <w:rFonts w:eastAsia="標楷體" w:hint="eastAsia"/>
          <w:noProof/>
        </w:rPr>
        <w:t>4</w:t>
      </w:r>
      <w:r w:rsidRPr="005319B8">
        <w:rPr>
          <w:rFonts w:eastAsia="標楷體" w:hint="eastAsia"/>
          <w:noProof/>
        </w:rPr>
        <w:t>月</w:t>
      </w:r>
      <w:r w:rsidRPr="005319B8">
        <w:rPr>
          <w:rFonts w:eastAsia="標楷體" w:hint="eastAsia"/>
          <w:noProof/>
        </w:rPr>
        <w:t>29</w:t>
      </w:r>
      <w:r w:rsidRPr="005319B8">
        <w:rPr>
          <w:rFonts w:eastAsia="標楷體" w:hint="eastAsia"/>
          <w:noProof/>
        </w:rPr>
        <w:t>日</w:t>
      </w:r>
      <w:r w:rsidRPr="005319B8">
        <w:rPr>
          <w:rFonts w:eastAsia="標楷體" w:hint="eastAsia"/>
          <w:noProof/>
        </w:rPr>
        <w:t>, pp. 339-343.</w:t>
      </w:r>
    </w:p>
    <w:p w:rsidR="005319B8" w:rsidRPr="005319B8" w:rsidRDefault="005319B8" w:rsidP="005319B8">
      <w:pPr>
        <w:ind w:leftChars="51" w:left="417" w:hangingChars="123" w:hanging="295"/>
        <w:rPr>
          <w:rFonts w:eastAsia="標楷體"/>
          <w:noProof/>
        </w:rPr>
      </w:pPr>
      <w:r>
        <w:rPr>
          <w:rFonts w:eastAsia="標楷體" w:hint="eastAsia"/>
          <w:noProof/>
        </w:rPr>
        <w:t>13.</w:t>
      </w:r>
      <w:r w:rsidRPr="005319B8">
        <w:rPr>
          <w:rFonts w:eastAsia="標楷體"/>
          <w:noProof/>
        </w:rPr>
        <w:t>Chung-Hong Lee and Hsin-Chang Yang, and Shih-Hao Wang (2011) “An Image Annotation Approach Using Location References to Enhance Geographic Knowledge Discovery.” Expert Systems with Applications, Vol. 38, Issue 11, pp. 13792-13802. (SCI)</w:t>
      </w:r>
    </w:p>
    <w:p w:rsidR="005319B8" w:rsidRPr="005319B8" w:rsidRDefault="005319B8" w:rsidP="005319B8">
      <w:pPr>
        <w:ind w:leftChars="51" w:left="417" w:hangingChars="123" w:hanging="295"/>
        <w:rPr>
          <w:rFonts w:eastAsia="標楷體"/>
          <w:noProof/>
        </w:rPr>
      </w:pPr>
      <w:r>
        <w:rPr>
          <w:rFonts w:eastAsia="標楷體" w:hint="eastAsia"/>
          <w:noProof/>
        </w:rPr>
        <w:t>14.</w:t>
      </w:r>
      <w:r w:rsidRPr="005319B8">
        <w:rPr>
          <w:rFonts w:eastAsia="標楷體"/>
          <w:noProof/>
        </w:rPr>
        <w:t>Hsin-Chang Yang, Han-Wei Hsiao, and Chung-Hong Lee (2011) “Multilingual Document Mining and Navigation Using Self-Organizing Maps.” Information Processing &amp; Management, Vol. 47, pp.647-666. (SSCI)</w:t>
      </w:r>
    </w:p>
    <w:p w:rsidR="005319B8" w:rsidRPr="005319B8" w:rsidRDefault="005319B8" w:rsidP="005319B8">
      <w:pPr>
        <w:ind w:leftChars="51" w:left="417" w:hangingChars="123" w:hanging="295"/>
        <w:rPr>
          <w:rFonts w:eastAsia="標楷體"/>
          <w:noProof/>
        </w:rPr>
      </w:pPr>
      <w:r>
        <w:rPr>
          <w:rFonts w:eastAsia="標楷體" w:hint="eastAsia"/>
          <w:noProof/>
        </w:rPr>
        <w:t>15.</w:t>
      </w:r>
      <w:r w:rsidRPr="005319B8">
        <w:rPr>
          <w:rFonts w:eastAsia="標楷體"/>
          <w:noProof/>
        </w:rPr>
        <w:t>Chung-Hong Lee, Hsin-Chang Yang, Tzan-Feng Chien (2010) “DBHTE: A Novel Algorithm for Extracting Real-time Microblogging Topics.” In Proceedings of the ISCA 23rd International Conference on Computer Applications in Industry and Engineering (CAINE 2010), Las Vegas, Nevada, USA, Nov. 8-10, pp. 55-60.</w:t>
      </w:r>
    </w:p>
    <w:p w:rsidR="005319B8" w:rsidRPr="005319B8" w:rsidRDefault="005319B8" w:rsidP="005319B8">
      <w:pPr>
        <w:ind w:leftChars="51" w:left="417" w:hangingChars="123" w:hanging="295"/>
        <w:rPr>
          <w:rFonts w:eastAsia="標楷體"/>
          <w:noProof/>
        </w:rPr>
      </w:pPr>
      <w:r>
        <w:rPr>
          <w:rFonts w:eastAsia="標楷體" w:hint="eastAsia"/>
          <w:noProof/>
        </w:rPr>
        <w:t>16.</w:t>
      </w:r>
      <w:r w:rsidRPr="005319B8">
        <w:rPr>
          <w:rFonts w:eastAsia="標楷體"/>
          <w:noProof/>
        </w:rPr>
        <w:t>Hsin-Chang Yang and Chung-Hong Lee (2010) “Automatic Detection of Social Tag Spams Using a Text Mining Approach.” In Proceedings of the Second International Conference on Advances in Social Networks Analysis and Mining (ASONAM 2010), Odense, Denmark, Aug. 9-11, pp. 441-445.</w:t>
      </w:r>
    </w:p>
    <w:p w:rsidR="005319B8" w:rsidRPr="005319B8" w:rsidRDefault="005319B8" w:rsidP="005319B8">
      <w:pPr>
        <w:ind w:leftChars="51" w:left="417" w:hangingChars="123" w:hanging="295"/>
        <w:rPr>
          <w:rFonts w:eastAsia="標楷體"/>
          <w:noProof/>
        </w:rPr>
      </w:pPr>
      <w:r>
        <w:rPr>
          <w:rFonts w:eastAsia="標楷體" w:hint="eastAsia"/>
          <w:noProof/>
        </w:rPr>
        <w:t>17.</w:t>
      </w:r>
      <w:r w:rsidRPr="005319B8">
        <w:rPr>
          <w:rFonts w:eastAsia="標楷體"/>
          <w:noProof/>
        </w:rPr>
        <w:t>Hsin-Chang Yang and Chung-Hong Lee (2010) “A Novel Self-Organizing Map Algorithm for Text Mining.” In Proceedings of the 2010 IEEE International Conference on System Science and Engineering (ICSSE 2010), Taipei, Taiwan, Jul. 1-3, pp. 417-420.</w:t>
      </w:r>
    </w:p>
    <w:p w:rsidR="005319B8" w:rsidRPr="005319B8" w:rsidRDefault="005319B8" w:rsidP="005319B8">
      <w:pPr>
        <w:ind w:leftChars="51" w:left="417" w:hangingChars="123" w:hanging="295"/>
        <w:rPr>
          <w:rFonts w:eastAsia="標楷體"/>
          <w:noProof/>
        </w:rPr>
      </w:pPr>
      <w:r>
        <w:rPr>
          <w:rFonts w:eastAsia="標楷體" w:hint="eastAsia"/>
          <w:noProof/>
        </w:rPr>
        <w:t>18.</w:t>
      </w:r>
      <w:r w:rsidRPr="005319B8">
        <w:rPr>
          <w:rFonts w:eastAsia="標楷體"/>
          <w:noProof/>
        </w:rPr>
        <w:t>Chung-Hong Lee, Hsin-Chang Yang, and Shih-Hao Wang (2010) “A Location Based Text Mining Method Using Neural Networks for Geospatial Knowledge Discovery.” In Proceedings of the Seventh International Symposium on Neural Networks (ISNN 2010), Part II, Shanghai, China, Jun. 6-9, pp. 292-301.</w:t>
      </w:r>
    </w:p>
    <w:p w:rsidR="005319B8" w:rsidRPr="005319B8" w:rsidRDefault="005319B8" w:rsidP="005319B8">
      <w:pPr>
        <w:ind w:leftChars="51" w:left="417" w:hangingChars="123" w:hanging="295"/>
        <w:rPr>
          <w:rFonts w:eastAsia="標楷體"/>
          <w:noProof/>
        </w:rPr>
      </w:pPr>
      <w:r>
        <w:rPr>
          <w:rFonts w:eastAsia="標楷體" w:hint="eastAsia"/>
          <w:noProof/>
        </w:rPr>
        <w:t>19.</w:t>
      </w:r>
      <w:r w:rsidRPr="005319B8">
        <w:rPr>
          <w:rFonts w:eastAsia="標楷體"/>
          <w:noProof/>
        </w:rPr>
        <w:t>Chung-Hong Lee, Hsin-Chang Yang, and Shih-Hao Wang (2010) “An Image Annotation Approach based on Bag-of-keypoints for Geospatial Location Search.” Accepted in the 25th International Conference on Computers and Their Applications (CATA-2010), Honolulu, Hawaii, Mar. 24-26.</w:t>
      </w:r>
    </w:p>
    <w:p w:rsidR="005319B8" w:rsidRPr="005319B8" w:rsidRDefault="005319B8" w:rsidP="005319B8">
      <w:pPr>
        <w:ind w:leftChars="51" w:left="417" w:hangingChars="123" w:hanging="295"/>
        <w:rPr>
          <w:rFonts w:eastAsia="標楷體"/>
          <w:noProof/>
        </w:rPr>
      </w:pPr>
      <w:r>
        <w:rPr>
          <w:rFonts w:eastAsia="標楷體" w:hint="eastAsia"/>
          <w:noProof/>
        </w:rPr>
        <w:t>20.</w:t>
      </w:r>
      <w:r w:rsidRPr="005319B8">
        <w:rPr>
          <w:rFonts w:eastAsia="標楷體"/>
          <w:noProof/>
        </w:rPr>
        <w:t>Wen-Yang Lin, Chih-Chin Lai, Hsin-Chang Yang (2010) “Special Issue on the Future and Frontier of Applied Intelligence.” Applied Intelligence, Vol. 33, No. 1, pp. 1-2. (SCI)</w:t>
      </w:r>
    </w:p>
    <w:p w:rsidR="005319B8" w:rsidRPr="005319B8" w:rsidRDefault="005319B8" w:rsidP="005319B8">
      <w:pPr>
        <w:ind w:leftChars="51" w:left="417" w:hangingChars="123" w:hanging="295"/>
        <w:rPr>
          <w:rFonts w:eastAsia="標楷體"/>
          <w:noProof/>
        </w:rPr>
      </w:pPr>
      <w:r>
        <w:rPr>
          <w:rFonts w:eastAsia="標楷體" w:hint="eastAsia"/>
          <w:noProof/>
        </w:rPr>
        <w:t>21.</w:t>
      </w:r>
      <w:r w:rsidRPr="005319B8">
        <w:rPr>
          <w:rFonts w:eastAsia="標楷體"/>
          <w:noProof/>
        </w:rPr>
        <w:t>Hsin-Chang Yang, Chung-Hong Lee, and Kuo-Lung Ke (2010) “TOSOM: A Topic-Oriented Self-Organizing Map for Text Organization.” World Academy of Science, Engineering and Technology, Issue 65, pp. 1100-1104. (EI)</w:t>
      </w:r>
    </w:p>
    <w:p w:rsidR="005319B8" w:rsidRPr="005319B8" w:rsidRDefault="005319B8" w:rsidP="005319B8">
      <w:pPr>
        <w:ind w:leftChars="51" w:left="417" w:hangingChars="123" w:hanging="295"/>
        <w:rPr>
          <w:rFonts w:eastAsia="標楷體"/>
          <w:noProof/>
        </w:rPr>
      </w:pPr>
      <w:r>
        <w:rPr>
          <w:rFonts w:eastAsia="標楷體" w:hint="eastAsia"/>
          <w:noProof/>
        </w:rPr>
        <w:lastRenderedPageBreak/>
        <w:t>22.</w:t>
      </w:r>
      <w:r w:rsidRPr="005319B8">
        <w:rPr>
          <w:rFonts w:eastAsia="標楷體"/>
          <w:noProof/>
        </w:rPr>
        <w:t>Hsin-Chang Yang, Chung-Hong Lee, and Chih-Hsiang Chuang (2009) “Automatic Image Annotation Using GHSOM.” In Proceedings of the Fourth International Conference on Innovative Computing, Information and Control (ICICIC-2009), Kaohsiung, Taiwan, Dec. 7-9, pp. 1188-1191.</w:t>
      </w:r>
    </w:p>
    <w:p w:rsidR="005319B8" w:rsidRPr="005319B8" w:rsidRDefault="005319B8" w:rsidP="005319B8">
      <w:pPr>
        <w:ind w:leftChars="51" w:left="417" w:hangingChars="123" w:hanging="295"/>
        <w:rPr>
          <w:rFonts w:eastAsia="標楷體"/>
          <w:noProof/>
        </w:rPr>
      </w:pPr>
      <w:r>
        <w:rPr>
          <w:rFonts w:eastAsia="標楷體" w:hint="eastAsia"/>
          <w:noProof/>
        </w:rPr>
        <w:t>23.</w:t>
      </w:r>
      <w:r w:rsidRPr="005319B8">
        <w:rPr>
          <w:rFonts w:eastAsia="標楷體"/>
          <w:noProof/>
        </w:rPr>
        <w:t>Chung-Hong Lee, Hsin-Chang Yang, and Shih-Hao Wang (2009) “A Location Based Text Mining Approach for Geospatial Data Mining.” In Proceedings of the Fourth International Conference on Innovative Computing, Information and Control (ICICIC-2009), Kaohsiung, Taiwan, Dec. 7-9, pp. 1172-1175.</w:t>
      </w:r>
    </w:p>
    <w:p w:rsidR="005319B8" w:rsidRPr="005319B8" w:rsidRDefault="005319B8" w:rsidP="005319B8">
      <w:pPr>
        <w:ind w:leftChars="51" w:left="417" w:hangingChars="123" w:hanging="295"/>
        <w:rPr>
          <w:rFonts w:eastAsia="標楷體"/>
          <w:noProof/>
        </w:rPr>
      </w:pPr>
      <w:r>
        <w:rPr>
          <w:rFonts w:eastAsia="標楷體" w:hint="eastAsia"/>
          <w:noProof/>
        </w:rPr>
        <w:t>24.</w:t>
      </w:r>
      <w:r w:rsidRPr="005319B8">
        <w:rPr>
          <w:rFonts w:eastAsia="標楷體"/>
          <w:noProof/>
        </w:rPr>
        <w:t>Chung-Hong Lee, Hsin-Chang Yang, and Yi-Ju Li (2009) “Development of a Multilingual Text Mining Approach for Knowledge Discovery in Patents.” In Proceedings of IEEE International Conference on Systems, Man and Cybernetics (SMC 2009), San Antonio, TX, Oct. 11-14, pp. 2265-2269.</w:t>
      </w:r>
    </w:p>
    <w:p w:rsidR="005319B8" w:rsidRPr="005319B8" w:rsidRDefault="005319B8" w:rsidP="005319B8">
      <w:pPr>
        <w:ind w:leftChars="51" w:left="417" w:hangingChars="123" w:hanging="295"/>
        <w:rPr>
          <w:rFonts w:eastAsia="標楷體"/>
          <w:noProof/>
        </w:rPr>
      </w:pPr>
      <w:r>
        <w:rPr>
          <w:rFonts w:eastAsia="標楷體" w:hint="eastAsia"/>
          <w:noProof/>
        </w:rPr>
        <w:t>25.</w:t>
      </w:r>
      <w:r w:rsidRPr="005319B8">
        <w:rPr>
          <w:rFonts w:eastAsia="標楷體"/>
          <w:noProof/>
        </w:rPr>
        <w:t>Chung-Hong Lee, Hsin-Chang Yang, Chih-Hong Wu, Yi-Ju Li (2009) “A Multilingual Patent Text-Mining Approach for Computing Relatedness Evaluation of Patent Documents.” In Proceedings of Fifth International Conference on Intelligent Information Hiding and Multimedia Signal Processing (IIH-MSP 2009), Kyoto, Japan, Sep. 12-14, pp. 612-615.</w:t>
      </w:r>
    </w:p>
    <w:p w:rsidR="005319B8" w:rsidRPr="005319B8" w:rsidRDefault="005319B8" w:rsidP="005319B8">
      <w:pPr>
        <w:ind w:leftChars="51" w:left="417" w:hangingChars="123" w:hanging="295"/>
        <w:rPr>
          <w:rFonts w:eastAsia="標楷體"/>
          <w:noProof/>
        </w:rPr>
      </w:pPr>
      <w:r>
        <w:rPr>
          <w:rFonts w:eastAsia="標楷體" w:hint="eastAsia"/>
          <w:noProof/>
        </w:rPr>
        <w:t>26.</w:t>
      </w:r>
      <w:r w:rsidRPr="005319B8">
        <w:rPr>
          <w:rFonts w:eastAsia="標楷體"/>
          <w:noProof/>
        </w:rPr>
        <w:t>Hsin-Chang Yang, Han-Wei Hsiao, and Chung-Hong Lee (2009) “Automatic Construction of Multilingual Web Directory Using Self-Organizing Maps.” In Proceedings of the International Joint Conference on INC, IMS and IDC(NCM2009), Seoul, Korea, Aug. 25-27, pp. 1283-1288.</w:t>
      </w:r>
    </w:p>
    <w:p w:rsidR="005319B8" w:rsidRPr="005319B8" w:rsidRDefault="005319B8" w:rsidP="005319B8">
      <w:pPr>
        <w:ind w:leftChars="51" w:left="417" w:hangingChars="123" w:hanging="295"/>
        <w:rPr>
          <w:rFonts w:eastAsia="標楷體"/>
          <w:noProof/>
        </w:rPr>
      </w:pPr>
      <w:r>
        <w:rPr>
          <w:rFonts w:eastAsia="標楷體" w:hint="eastAsia"/>
          <w:noProof/>
        </w:rPr>
        <w:t>27.</w:t>
      </w:r>
      <w:r w:rsidRPr="005319B8">
        <w:rPr>
          <w:rFonts w:eastAsia="標楷體"/>
          <w:noProof/>
        </w:rPr>
        <w:t>Chung-Hong Lee, Hsin-Chang Yang, Chih-Hong Wu, and Yi-Chia Lan (2009) “A Two-Stage Hybrid Approach for Feature Selection in Microarray Analysis.” In Proceedings of Fifth International Conference on Hybrid Intelligent Systems (HIS 2009), Shenyang, China, Aug. 12-14, pp. 188-191.</w:t>
      </w:r>
    </w:p>
    <w:p w:rsidR="005319B8" w:rsidRPr="005319B8" w:rsidRDefault="005319B8" w:rsidP="005319B8">
      <w:pPr>
        <w:ind w:leftChars="51" w:left="417" w:hangingChars="123" w:hanging="295"/>
        <w:rPr>
          <w:rFonts w:eastAsia="標楷體"/>
          <w:noProof/>
        </w:rPr>
      </w:pPr>
      <w:r>
        <w:rPr>
          <w:rFonts w:eastAsia="標楷體" w:hint="eastAsia"/>
          <w:noProof/>
        </w:rPr>
        <w:t>28.</w:t>
      </w:r>
      <w:r w:rsidRPr="005319B8">
        <w:rPr>
          <w:rFonts w:eastAsia="標楷體"/>
          <w:noProof/>
        </w:rPr>
        <w:t>Hsin-Chang Yang, Chung-Hong Lee, and Heng-Tzu Tsai (2009) “Multilingual Hierarchy Generation and Alignment Using Self-Organizing Maps.” In Proceedings of 2009 International Conference on Education Technology and Computer (ICETC 2009), Singapore, Apr. 17-20, 2009, pp. 326-330.</w:t>
      </w:r>
    </w:p>
    <w:p w:rsidR="005319B8" w:rsidRPr="005319B8" w:rsidRDefault="005319B8" w:rsidP="005319B8">
      <w:pPr>
        <w:ind w:leftChars="51" w:left="417" w:hangingChars="123" w:hanging="295"/>
        <w:rPr>
          <w:rFonts w:eastAsia="標楷體"/>
          <w:noProof/>
        </w:rPr>
      </w:pPr>
      <w:r>
        <w:rPr>
          <w:rFonts w:eastAsia="標楷體" w:hint="eastAsia"/>
          <w:noProof/>
        </w:rPr>
        <w:t>29.</w:t>
      </w:r>
      <w:r w:rsidRPr="005319B8">
        <w:rPr>
          <w:rFonts w:eastAsia="標楷體" w:hint="eastAsia"/>
          <w:noProof/>
        </w:rPr>
        <w:t>楊新章</w:t>
      </w:r>
      <w:r w:rsidRPr="005319B8">
        <w:rPr>
          <w:rFonts w:eastAsia="標楷體" w:hint="eastAsia"/>
          <w:noProof/>
        </w:rPr>
        <w:t xml:space="preserve">, </w:t>
      </w:r>
      <w:r w:rsidRPr="005319B8">
        <w:rPr>
          <w:rFonts w:eastAsia="標楷體" w:hint="eastAsia"/>
          <w:noProof/>
        </w:rPr>
        <w:t>莊智翔</w:t>
      </w:r>
      <w:r w:rsidRPr="005319B8">
        <w:rPr>
          <w:rFonts w:eastAsia="標楷體" w:hint="eastAsia"/>
          <w:noProof/>
        </w:rPr>
        <w:t xml:space="preserve"> (2009) </w:t>
      </w:r>
      <w:r w:rsidRPr="005319B8">
        <w:rPr>
          <w:rFonts w:eastAsia="標楷體" w:hint="eastAsia"/>
          <w:noProof/>
        </w:rPr>
        <w:t>“基於增長層級式自我組織圖之自動影像註解方法</w:t>
      </w:r>
      <w:r w:rsidRPr="005319B8">
        <w:rPr>
          <w:rFonts w:eastAsia="標楷體" w:hint="eastAsia"/>
          <w:noProof/>
        </w:rPr>
        <w:t>.</w:t>
      </w:r>
      <w:r w:rsidRPr="005319B8">
        <w:rPr>
          <w:rFonts w:eastAsia="標楷體" w:hint="eastAsia"/>
          <w:noProof/>
        </w:rPr>
        <w:t>”</w:t>
      </w:r>
      <w:r w:rsidRPr="005319B8">
        <w:rPr>
          <w:rFonts w:eastAsia="標楷體" w:hint="eastAsia"/>
          <w:noProof/>
        </w:rPr>
        <w:t xml:space="preserve"> 2009</w:t>
      </w:r>
      <w:r w:rsidRPr="005319B8">
        <w:rPr>
          <w:rFonts w:eastAsia="標楷體" w:hint="eastAsia"/>
          <w:noProof/>
        </w:rPr>
        <w:t>電子商務與數位生活研討會論文集</w:t>
      </w:r>
      <w:r w:rsidRPr="005319B8">
        <w:rPr>
          <w:rFonts w:eastAsia="標楷體" w:hint="eastAsia"/>
          <w:noProof/>
        </w:rPr>
        <w:t xml:space="preserve">, </w:t>
      </w:r>
      <w:r w:rsidRPr="005319B8">
        <w:rPr>
          <w:rFonts w:eastAsia="標楷體" w:hint="eastAsia"/>
          <w:noProof/>
        </w:rPr>
        <w:t>台北</w:t>
      </w:r>
      <w:r w:rsidRPr="005319B8">
        <w:rPr>
          <w:rFonts w:eastAsia="標楷體" w:hint="eastAsia"/>
          <w:noProof/>
        </w:rPr>
        <w:t xml:space="preserve">, </w:t>
      </w:r>
      <w:r w:rsidRPr="005319B8">
        <w:rPr>
          <w:rFonts w:eastAsia="標楷體" w:hint="eastAsia"/>
          <w:noProof/>
        </w:rPr>
        <w:t>台灣</w:t>
      </w:r>
      <w:r w:rsidRPr="005319B8">
        <w:rPr>
          <w:rFonts w:eastAsia="標楷體" w:hint="eastAsia"/>
          <w:noProof/>
        </w:rPr>
        <w:t>, 2009</w:t>
      </w:r>
      <w:r w:rsidRPr="005319B8">
        <w:rPr>
          <w:rFonts w:eastAsia="標楷體" w:hint="eastAsia"/>
          <w:noProof/>
        </w:rPr>
        <w:t>年</w:t>
      </w:r>
      <w:r w:rsidRPr="005319B8">
        <w:rPr>
          <w:rFonts w:eastAsia="標楷體" w:hint="eastAsia"/>
          <w:noProof/>
        </w:rPr>
        <w:t>3</w:t>
      </w:r>
      <w:r w:rsidRPr="005319B8">
        <w:rPr>
          <w:rFonts w:eastAsia="標楷體" w:hint="eastAsia"/>
          <w:noProof/>
        </w:rPr>
        <w:t>月</w:t>
      </w:r>
      <w:r w:rsidRPr="005319B8">
        <w:rPr>
          <w:rFonts w:eastAsia="標楷體" w:hint="eastAsia"/>
          <w:noProof/>
        </w:rPr>
        <w:t>14</w:t>
      </w:r>
      <w:r w:rsidRPr="005319B8">
        <w:rPr>
          <w:rFonts w:eastAsia="標楷體" w:hint="eastAsia"/>
          <w:noProof/>
        </w:rPr>
        <w:t>日</w:t>
      </w:r>
      <w:r w:rsidRPr="005319B8">
        <w:rPr>
          <w:rFonts w:eastAsia="標楷體" w:hint="eastAsia"/>
          <w:noProof/>
        </w:rPr>
        <w:t>, pp. 1017-1025.</w:t>
      </w:r>
    </w:p>
    <w:p w:rsidR="005319B8" w:rsidRDefault="005319B8" w:rsidP="005319B8">
      <w:pPr>
        <w:rPr>
          <w:rFonts w:eastAsia="標楷體"/>
          <w:noProof/>
        </w:rPr>
      </w:pPr>
    </w:p>
    <w:p w:rsidR="005319B8" w:rsidRDefault="005319B8" w:rsidP="005319B8">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9B4335" w:rsidRPr="00A143F8" w:rsidRDefault="009B4335" w:rsidP="00A143F8">
      <w:pPr>
        <w:ind w:leftChars="118" w:left="489" w:hangingChars="86" w:hanging="206"/>
        <w:rPr>
          <w:rFonts w:eastAsia="標楷體"/>
          <w:noProof/>
          <w:color w:val="000000" w:themeColor="text1"/>
        </w:rPr>
      </w:pPr>
      <w:r w:rsidRPr="00A143F8">
        <w:rPr>
          <w:rFonts w:eastAsia="標楷體"/>
          <w:noProof/>
          <w:color w:val="000000" w:themeColor="text1"/>
        </w:rPr>
        <w:t>1.</w:t>
      </w:r>
      <w:r w:rsidRPr="00A143F8">
        <w:rPr>
          <w:rFonts w:eastAsia="標楷體"/>
          <w:noProof/>
          <w:color w:val="000000" w:themeColor="text1"/>
        </w:rPr>
        <w:tab/>
        <w:t>Lorna Uden, Leon S.L. Wang, Juan Manuel Corchado Rodriguez, Hsin-Chang Yang, I-Hsien Ting (Eds), "The 8nd International Conference on Knowledge Management in Organizations", Springer Proceedings in Complexity, ISBN: 978-94-007-7286-1</w:t>
      </w:r>
      <w:r w:rsidRPr="00A143F8">
        <w:rPr>
          <w:rFonts w:eastAsia="標楷體" w:hint="eastAsia"/>
          <w:noProof/>
          <w:color w:val="000000" w:themeColor="text1"/>
        </w:rPr>
        <w:t>(2013)</w:t>
      </w:r>
    </w:p>
    <w:p w:rsidR="00A143F8" w:rsidRPr="00A143F8" w:rsidRDefault="009B4335" w:rsidP="00A143F8">
      <w:pPr>
        <w:ind w:leftChars="118" w:left="489" w:hangingChars="86" w:hanging="206"/>
        <w:rPr>
          <w:rFonts w:eastAsia="標楷體"/>
          <w:noProof/>
          <w:color w:val="000000" w:themeColor="text1"/>
        </w:rPr>
      </w:pPr>
      <w:r w:rsidRPr="00A143F8">
        <w:rPr>
          <w:rFonts w:eastAsia="標楷體"/>
          <w:noProof/>
          <w:color w:val="000000" w:themeColor="text1"/>
        </w:rPr>
        <w:t>2.</w:t>
      </w:r>
      <w:r w:rsidRPr="00A143F8">
        <w:rPr>
          <w:rFonts w:eastAsia="標楷體"/>
          <w:noProof/>
          <w:color w:val="000000" w:themeColor="text1"/>
        </w:rPr>
        <w:tab/>
        <w:t>Lorna Uden, Yu-Hui Tao, Hsin-Chang Yang, I-Hsien Ting (Eds), "The 2nd International Workshop on Learning Technology for Education in Cloud", Springer Proceedings in Complexity, ISBN: 978-94-007-7307-3</w:t>
      </w:r>
      <w:r w:rsidRPr="00A143F8">
        <w:rPr>
          <w:rFonts w:eastAsia="標楷體" w:hint="eastAsia"/>
          <w:noProof/>
          <w:color w:val="000000" w:themeColor="text1"/>
        </w:rPr>
        <w:t>(2013)</w:t>
      </w:r>
    </w:p>
    <w:p w:rsidR="005319B8" w:rsidRPr="00A143F8" w:rsidRDefault="009B4335" w:rsidP="00A143F8">
      <w:pPr>
        <w:ind w:leftChars="118" w:left="489" w:hangingChars="86" w:hanging="206"/>
        <w:rPr>
          <w:rFonts w:eastAsia="標楷體"/>
          <w:noProof/>
          <w:color w:val="000000" w:themeColor="text1"/>
        </w:rPr>
      </w:pPr>
      <w:r w:rsidRPr="00A143F8">
        <w:rPr>
          <w:rFonts w:eastAsia="標楷體"/>
          <w:noProof/>
          <w:color w:val="000000" w:themeColor="text1"/>
        </w:rPr>
        <w:t>3.</w:t>
      </w:r>
      <w:r w:rsidRPr="00A143F8">
        <w:rPr>
          <w:rFonts w:eastAsia="標楷體"/>
          <w:noProof/>
          <w:color w:val="000000" w:themeColor="text1"/>
        </w:rPr>
        <w:tab/>
        <w:t xml:space="preserve">Lorna Uden, Leon S.L. Wang, Tzung-Pei Hong, Hsin-Chang Yang, I-Hsien Ting (Eds.) </w:t>
      </w:r>
      <w:r w:rsidRPr="00A143F8">
        <w:rPr>
          <w:rFonts w:eastAsia="標楷體"/>
          <w:noProof/>
          <w:color w:val="000000" w:themeColor="text1"/>
        </w:rPr>
        <w:lastRenderedPageBreak/>
        <w:t>"The 3rd International Workshop on Intelligent Data Analysis and Management", Springer Proceedings in Complexity, ISBN: 978-94-007-7292-2</w:t>
      </w:r>
      <w:r w:rsidRPr="00A143F8">
        <w:rPr>
          <w:rFonts w:eastAsia="標楷體" w:hint="eastAsia"/>
          <w:noProof/>
          <w:color w:val="000000" w:themeColor="text1"/>
        </w:rPr>
        <w:t>(2013)</w:t>
      </w:r>
    </w:p>
    <w:p w:rsidR="009B4335" w:rsidRDefault="009B4335" w:rsidP="009B4335">
      <w:pPr>
        <w:ind w:leftChars="119" w:left="425" w:hangingChars="58" w:hanging="139"/>
        <w:rPr>
          <w:rFonts w:eastAsia="標楷體"/>
          <w:noProof/>
        </w:rPr>
      </w:pPr>
    </w:p>
    <w:p w:rsidR="005319B8" w:rsidRDefault="005319B8" w:rsidP="005319B8">
      <w:pPr>
        <w:rPr>
          <w:rFonts w:eastAsia="標楷體"/>
        </w:rPr>
      </w:pPr>
      <w:r w:rsidRPr="000570E9">
        <w:rPr>
          <w:rFonts w:eastAsia="標楷體"/>
        </w:rPr>
        <w:t>(D)</w:t>
      </w:r>
      <w:r>
        <w:rPr>
          <w:rFonts w:eastAsia="標楷體" w:hint="eastAsia"/>
        </w:rPr>
        <w:t>研究計畫</w:t>
      </w:r>
    </w:p>
    <w:p w:rsidR="00F1508C" w:rsidRPr="00A143F8" w:rsidRDefault="00F1508C" w:rsidP="00F1508C">
      <w:pPr>
        <w:ind w:leftChars="97" w:left="425" w:hangingChars="80" w:hanging="192"/>
        <w:rPr>
          <w:rFonts w:eastAsia="標楷體"/>
          <w:noProof/>
          <w:color w:val="000000" w:themeColor="text1"/>
        </w:rPr>
      </w:pPr>
      <w:r w:rsidRPr="00A143F8">
        <w:rPr>
          <w:rFonts w:eastAsia="標楷體" w:hint="eastAsia"/>
          <w:noProof/>
          <w:color w:val="000000" w:themeColor="text1"/>
        </w:rPr>
        <w:t>1.</w:t>
      </w:r>
      <w:r w:rsidRPr="00A143F8">
        <w:rPr>
          <w:rFonts w:eastAsia="標楷體" w:hint="eastAsia"/>
          <w:noProof/>
          <w:color w:val="000000" w:themeColor="text1"/>
        </w:rPr>
        <w:tab/>
      </w:r>
      <w:r w:rsidRPr="00A143F8">
        <w:rPr>
          <w:rFonts w:eastAsia="標楷體" w:hint="eastAsia"/>
          <w:noProof/>
          <w:color w:val="000000" w:themeColor="text1"/>
        </w:rPr>
        <w:t>群眾外包探勘技術之研究</w:t>
      </w:r>
      <w:r w:rsidRPr="00A143F8">
        <w:rPr>
          <w:rFonts w:eastAsia="標楷體" w:hint="eastAsia"/>
          <w:noProof/>
          <w:color w:val="000000" w:themeColor="text1"/>
        </w:rPr>
        <w:t xml:space="preserve"> (</w:t>
      </w:r>
      <w:r w:rsidRPr="00A143F8">
        <w:rPr>
          <w:rFonts w:eastAsia="標楷體" w:hint="eastAsia"/>
          <w:noProof/>
          <w:color w:val="000000" w:themeColor="text1"/>
        </w:rPr>
        <w:t>計畫主持人，新台幣</w:t>
      </w:r>
      <w:r w:rsidRPr="00A143F8">
        <w:rPr>
          <w:rFonts w:eastAsia="標楷體" w:hint="eastAsia"/>
          <w:noProof/>
          <w:color w:val="000000" w:themeColor="text1"/>
        </w:rPr>
        <w:t>682,000</w:t>
      </w:r>
      <w:r w:rsidRPr="00A143F8">
        <w:rPr>
          <w:rFonts w:eastAsia="標楷體" w:hint="eastAsia"/>
          <w:noProof/>
          <w:color w:val="000000" w:themeColor="text1"/>
        </w:rPr>
        <w:t>元，</w:t>
      </w:r>
      <w:r w:rsidRPr="00A143F8">
        <w:rPr>
          <w:rFonts w:eastAsia="標楷體" w:hint="eastAsia"/>
          <w:noProof/>
          <w:color w:val="000000" w:themeColor="text1"/>
        </w:rPr>
        <w:t>08/2013~07/2014)</w:t>
      </w:r>
    </w:p>
    <w:p w:rsidR="00F1508C" w:rsidRPr="00A143F8" w:rsidRDefault="00F1508C" w:rsidP="00F1508C">
      <w:pPr>
        <w:ind w:leftChars="97" w:left="425" w:hangingChars="80" w:hanging="192"/>
        <w:rPr>
          <w:rFonts w:eastAsia="標楷體"/>
          <w:noProof/>
          <w:color w:val="000000" w:themeColor="text1"/>
        </w:rPr>
      </w:pPr>
      <w:r w:rsidRPr="00A143F8">
        <w:rPr>
          <w:rFonts w:eastAsia="標楷體" w:hint="eastAsia"/>
          <w:noProof/>
          <w:color w:val="000000" w:themeColor="text1"/>
        </w:rPr>
        <w:t>2.</w:t>
      </w:r>
      <w:r w:rsidRPr="00A143F8">
        <w:rPr>
          <w:rFonts w:eastAsia="標楷體" w:hint="eastAsia"/>
          <w:noProof/>
          <w:color w:val="000000" w:themeColor="text1"/>
        </w:rPr>
        <w:tab/>
      </w:r>
      <w:r w:rsidRPr="00A143F8">
        <w:rPr>
          <w:rFonts w:eastAsia="標楷體" w:hint="eastAsia"/>
          <w:noProof/>
          <w:color w:val="000000" w:themeColor="text1"/>
        </w:rPr>
        <w:t>社會網路分析與探勘技術軟體人才培育計畫，</w:t>
      </w:r>
      <w:r w:rsidRPr="00A143F8">
        <w:rPr>
          <w:rFonts w:eastAsia="標楷體" w:hint="eastAsia"/>
          <w:noProof/>
          <w:color w:val="000000" w:themeColor="text1"/>
        </w:rPr>
        <w:t>2012/02</w:t>
      </w:r>
      <w:r w:rsidRPr="00A143F8">
        <w:rPr>
          <w:rFonts w:eastAsia="標楷體" w:hint="eastAsia"/>
          <w:noProof/>
          <w:color w:val="000000" w:themeColor="text1"/>
        </w:rPr>
        <w:t>～</w:t>
      </w:r>
      <w:r w:rsidRPr="00A143F8">
        <w:rPr>
          <w:rFonts w:eastAsia="標楷體" w:hint="eastAsia"/>
          <w:noProof/>
          <w:color w:val="000000" w:themeColor="text1"/>
        </w:rPr>
        <w:t>2013/01.</w:t>
      </w:r>
    </w:p>
    <w:p w:rsidR="00F1508C" w:rsidRPr="00A143F8" w:rsidRDefault="00F1508C" w:rsidP="00F1508C">
      <w:pPr>
        <w:ind w:leftChars="97" w:left="425" w:hangingChars="80" w:hanging="192"/>
        <w:rPr>
          <w:rFonts w:eastAsia="標楷體"/>
          <w:noProof/>
          <w:color w:val="000000" w:themeColor="text1"/>
        </w:rPr>
      </w:pPr>
      <w:r w:rsidRPr="00A143F8">
        <w:rPr>
          <w:rFonts w:eastAsia="標楷體" w:hint="eastAsia"/>
          <w:noProof/>
          <w:color w:val="000000" w:themeColor="text1"/>
        </w:rPr>
        <w:t>3.</w:t>
      </w:r>
      <w:r w:rsidRPr="00A143F8">
        <w:rPr>
          <w:rFonts w:eastAsia="標楷體" w:hint="eastAsia"/>
          <w:noProof/>
          <w:color w:val="000000" w:themeColor="text1"/>
        </w:rPr>
        <w:tab/>
      </w:r>
      <w:r w:rsidRPr="00A143F8">
        <w:rPr>
          <w:rFonts w:eastAsia="標楷體" w:hint="eastAsia"/>
          <w:noProof/>
          <w:color w:val="000000" w:themeColor="text1"/>
        </w:rPr>
        <w:t>文本探勘技術於社會網路中訊息探勘之研究</w:t>
      </w:r>
      <w:r w:rsidRPr="00A143F8">
        <w:rPr>
          <w:rFonts w:eastAsia="標楷體" w:hint="eastAsia"/>
          <w:noProof/>
          <w:color w:val="000000" w:themeColor="text1"/>
        </w:rPr>
        <w:t>(NSC 101-2221-E-390 -032), 2012/08</w:t>
      </w:r>
      <w:r w:rsidRPr="00A143F8">
        <w:rPr>
          <w:rFonts w:eastAsia="標楷體" w:hint="eastAsia"/>
          <w:noProof/>
          <w:color w:val="000000" w:themeColor="text1"/>
        </w:rPr>
        <w:t>～</w:t>
      </w:r>
      <w:r w:rsidRPr="00A143F8">
        <w:rPr>
          <w:rFonts w:eastAsia="標楷體" w:hint="eastAsia"/>
          <w:noProof/>
          <w:color w:val="000000" w:themeColor="text1"/>
        </w:rPr>
        <w:t>2013/07.</w:t>
      </w:r>
    </w:p>
    <w:p w:rsidR="00F1508C" w:rsidRPr="00A143F8" w:rsidRDefault="00F1508C" w:rsidP="00F1508C">
      <w:pPr>
        <w:ind w:leftChars="97" w:left="425" w:hangingChars="80" w:hanging="192"/>
        <w:rPr>
          <w:rFonts w:eastAsia="標楷體"/>
          <w:noProof/>
          <w:color w:val="000000" w:themeColor="text1"/>
        </w:rPr>
      </w:pPr>
      <w:r w:rsidRPr="00A143F8">
        <w:rPr>
          <w:rFonts w:eastAsia="標楷體" w:hint="eastAsia"/>
          <w:noProof/>
          <w:color w:val="000000" w:themeColor="text1"/>
        </w:rPr>
        <w:t>4.</w:t>
      </w:r>
      <w:r w:rsidRPr="00A143F8">
        <w:rPr>
          <w:rFonts w:eastAsia="標楷體" w:hint="eastAsia"/>
          <w:noProof/>
          <w:color w:val="000000" w:themeColor="text1"/>
        </w:rPr>
        <w:tab/>
      </w:r>
      <w:r w:rsidRPr="00A143F8">
        <w:rPr>
          <w:rFonts w:eastAsia="標楷體" w:hint="eastAsia"/>
          <w:noProof/>
          <w:color w:val="000000" w:themeColor="text1"/>
        </w:rPr>
        <w:t>基於文本探勘技術之公開來源情報管理平台</w:t>
      </w:r>
      <w:r w:rsidRPr="00A143F8">
        <w:rPr>
          <w:rFonts w:eastAsia="標楷體" w:hint="eastAsia"/>
          <w:noProof/>
          <w:color w:val="000000" w:themeColor="text1"/>
        </w:rPr>
        <w:t>OSINText</w:t>
      </w:r>
      <w:r w:rsidRPr="00A143F8">
        <w:rPr>
          <w:rFonts w:eastAsia="標楷體" w:hint="eastAsia"/>
          <w:noProof/>
          <w:color w:val="000000" w:themeColor="text1"/>
        </w:rPr>
        <w:t>之建置與研究</w:t>
      </w:r>
      <w:r w:rsidRPr="00A143F8">
        <w:rPr>
          <w:rFonts w:eastAsia="標楷體" w:hint="eastAsia"/>
          <w:noProof/>
          <w:color w:val="000000" w:themeColor="text1"/>
        </w:rPr>
        <w:t>(NSC 100-2221-E-390-031), 2011/08</w:t>
      </w:r>
      <w:r w:rsidRPr="00A143F8">
        <w:rPr>
          <w:rFonts w:eastAsia="標楷體" w:hint="eastAsia"/>
          <w:noProof/>
          <w:color w:val="000000" w:themeColor="text1"/>
        </w:rPr>
        <w:t>～</w:t>
      </w:r>
      <w:r w:rsidRPr="00A143F8">
        <w:rPr>
          <w:rFonts w:eastAsia="標楷體" w:hint="eastAsia"/>
          <w:noProof/>
          <w:color w:val="000000" w:themeColor="text1"/>
        </w:rPr>
        <w:t>2012/07.</w:t>
      </w:r>
    </w:p>
    <w:p w:rsidR="00F1508C" w:rsidRPr="00A143F8" w:rsidRDefault="00F1508C" w:rsidP="00F1508C">
      <w:pPr>
        <w:ind w:leftChars="97" w:left="425" w:hangingChars="80" w:hanging="192"/>
        <w:rPr>
          <w:rFonts w:eastAsia="標楷體"/>
          <w:noProof/>
          <w:color w:val="000000" w:themeColor="text1"/>
        </w:rPr>
      </w:pPr>
      <w:r w:rsidRPr="00A143F8">
        <w:rPr>
          <w:rFonts w:eastAsia="標楷體" w:hint="eastAsia"/>
          <w:noProof/>
          <w:color w:val="000000" w:themeColor="text1"/>
        </w:rPr>
        <w:t>5.</w:t>
      </w:r>
      <w:r w:rsidRPr="00A143F8">
        <w:rPr>
          <w:rFonts w:eastAsia="標楷體" w:hint="eastAsia"/>
          <w:noProof/>
          <w:color w:val="000000" w:themeColor="text1"/>
        </w:rPr>
        <w:tab/>
      </w:r>
      <w:r w:rsidRPr="00A143F8">
        <w:rPr>
          <w:rFonts w:eastAsia="標楷體" w:hint="eastAsia"/>
          <w:noProof/>
          <w:color w:val="000000" w:themeColor="text1"/>
        </w:rPr>
        <w:t>基於自我組織圖之社會性標記之探勘與其應用</w:t>
      </w:r>
      <w:r w:rsidRPr="00A143F8">
        <w:rPr>
          <w:rFonts w:eastAsia="標楷體" w:hint="eastAsia"/>
          <w:noProof/>
          <w:color w:val="000000" w:themeColor="text1"/>
        </w:rPr>
        <w:t>(NSC 99-2221-E-390-034), 2010/08</w:t>
      </w:r>
      <w:r w:rsidRPr="00A143F8">
        <w:rPr>
          <w:rFonts w:eastAsia="標楷體" w:hint="eastAsia"/>
          <w:noProof/>
          <w:color w:val="000000" w:themeColor="text1"/>
        </w:rPr>
        <w:t>～</w:t>
      </w:r>
      <w:r w:rsidRPr="00A143F8">
        <w:rPr>
          <w:rFonts w:eastAsia="標楷體" w:hint="eastAsia"/>
          <w:noProof/>
          <w:color w:val="000000" w:themeColor="text1"/>
        </w:rPr>
        <w:t>2011/07.</w:t>
      </w:r>
    </w:p>
    <w:p w:rsidR="00F1508C" w:rsidRPr="00A143F8" w:rsidRDefault="00F1508C" w:rsidP="00F1508C">
      <w:pPr>
        <w:ind w:leftChars="97" w:left="425" w:hangingChars="80" w:hanging="192"/>
        <w:rPr>
          <w:rFonts w:eastAsia="標楷體"/>
          <w:noProof/>
          <w:color w:val="000000" w:themeColor="text1"/>
        </w:rPr>
      </w:pPr>
      <w:r w:rsidRPr="00A143F8">
        <w:rPr>
          <w:rFonts w:eastAsia="標楷體" w:hint="eastAsia"/>
          <w:noProof/>
          <w:color w:val="000000" w:themeColor="text1"/>
        </w:rPr>
        <w:t>6.</w:t>
      </w:r>
      <w:r w:rsidRPr="00A143F8">
        <w:rPr>
          <w:rFonts w:eastAsia="標楷體" w:hint="eastAsia"/>
          <w:noProof/>
          <w:color w:val="000000" w:themeColor="text1"/>
        </w:rPr>
        <w:tab/>
      </w:r>
      <w:r w:rsidRPr="00A143F8">
        <w:rPr>
          <w:rFonts w:eastAsia="標楷體" w:hint="eastAsia"/>
          <w:noProof/>
          <w:color w:val="000000" w:themeColor="text1"/>
        </w:rPr>
        <w:t>主題導向式自我組織圖模式之研究</w:t>
      </w:r>
      <w:r w:rsidRPr="00A143F8">
        <w:rPr>
          <w:rFonts w:eastAsia="標楷體" w:hint="eastAsia"/>
          <w:noProof/>
          <w:color w:val="000000" w:themeColor="text1"/>
        </w:rPr>
        <w:t>(NSC 98-2221-E-390-040), 2009/08</w:t>
      </w:r>
      <w:r w:rsidRPr="00A143F8">
        <w:rPr>
          <w:rFonts w:eastAsia="標楷體" w:hint="eastAsia"/>
          <w:noProof/>
          <w:color w:val="000000" w:themeColor="text1"/>
        </w:rPr>
        <w:t>～</w:t>
      </w:r>
      <w:r w:rsidRPr="00A143F8">
        <w:rPr>
          <w:rFonts w:eastAsia="標楷體" w:hint="eastAsia"/>
          <w:noProof/>
          <w:color w:val="000000" w:themeColor="text1"/>
        </w:rPr>
        <w:t>2010/07.</w:t>
      </w:r>
    </w:p>
    <w:p w:rsidR="005319B8" w:rsidRPr="00A143F8" w:rsidRDefault="00F1508C" w:rsidP="00F1508C">
      <w:pPr>
        <w:ind w:leftChars="97" w:left="425" w:hangingChars="80" w:hanging="192"/>
        <w:rPr>
          <w:rFonts w:eastAsia="標楷體"/>
          <w:noProof/>
          <w:color w:val="000000" w:themeColor="text1"/>
        </w:rPr>
      </w:pPr>
      <w:r w:rsidRPr="00A143F8">
        <w:rPr>
          <w:rFonts w:eastAsia="標楷體" w:hint="eastAsia"/>
          <w:noProof/>
          <w:color w:val="000000" w:themeColor="text1"/>
        </w:rPr>
        <w:t>7.</w:t>
      </w:r>
      <w:r w:rsidRPr="00A143F8">
        <w:rPr>
          <w:rFonts w:eastAsia="標楷體" w:hint="eastAsia"/>
          <w:noProof/>
          <w:color w:val="000000" w:themeColor="text1"/>
        </w:rPr>
        <w:tab/>
      </w:r>
      <w:r w:rsidRPr="00A143F8">
        <w:rPr>
          <w:rFonts w:eastAsia="標楷體" w:hint="eastAsia"/>
          <w:noProof/>
          <w:color w:val="000000" w:themeColor="text1"/>
        </w:rPr>
        <w:t>基於自我組織圖之多語言文本探勘與檢索技術之研究</w:t>
      </w:r>
      <w:r w:rsidRPr="00A143F8">
        <w:rPr>
          <w:rFonts w:eastAsia="標楷體" w:hint="eastAsia"/>
          <w:noProof/>
          <w:color w:val="000000" w:themeColor="text1"/>
        </w:rPr>
        <w:t>(NSC 97-2221-E-390-017), 2008/08</w:t>
      </w:r>
      <w:r w:rsidRPr="00A143F8">
        <w:rPr>
          <w:rFonts w:eastAsia="標楷體" w:hint="eastAsia"/>
          <w:noProof/>
          <w:color w:val="000000" w:themeColor="text1"/>
        </w:rPr>
        <w:t>～</w:t>
      </w:r>
      <w:r w:rsidRPr="00A143F8">
        <w:rPr>
          <w:rFonts w:eastAsia="標楷體" w:hint="eastAsia"/>
          <w:noProof/>
          <w:color w:val="000000" w:themeColor="text1"/>
        </w:rPr>
        <w:t>2009/07.</w:t>
      </w:r>
    </w:p>
    <w:p w:rsidR="005319B8" w:rsidRPr="00F746E8" w:rsidRDefault="005319B8" w:rsidP="00152EE1">
      <w:pPr>
        <w:rPr>
          <w:rFonts w:eastAsia="標楷體" w:hAnsi="標楷體"/>
        </w:rPr>
      </w:pPr>
    </w:p>
    <w:p w:rsidR="005319B8" w:rsidRDefault="005319B8" w:rsidP="005319B8">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152EE1" w:rsidRPr="00152EE1" w:rsidRDefault="00152EE1" w:rsidP="00152EE1">
      <w:pPr>
        <w:ind w:leftChars="97" w:left="425" w:hangingChars="80" w:hanging="192"/>
        <w:rPr>
          <w:rFonts w:eastAsia="標楷體"/>
          <w:noProof/>
        </w:rPr>
      </w:pPr>
      <w:r>
        <w:rPr>
          <w:rFonts w:eastAsia="標楷體" w:hint="eastAsia"/>
          <w:noProof/>
        </w:rPr>
        <w:t>1.</w:t>
      </w:r>
      <w:r w:rsidRPr="00152EE1">
        <w:rPr>
          <w:rFonts w:eastAsia="標楷體" w:hint="eastAsia"/>
          <w:noProof/>
        </w:rPr>
        <w:t>基於自我組織圖之社會性標記之探勘與其應用，國科會專題研究計畫結案報告</w:t>
      </w:r>
      <w:r w:rsidRPr="00152EE1">
        <w:rPr>
          <w:rFonts w:eastAsia="標楷體" w:hint="eastAsia"/>
          <w:noProof/>
        </w:rPr>
        <w:t>(NSC 99-2221-E-390-034)</w:t>
      </w:r>
      <w:r w:rsidRPr="00152EE1">
        <w:rPr>
          <w:rFonts w:eastAsia="標楷體" w:hint="eastAsia"/>
          <w:noProof/>
        </w:rPr>
        <w:t>，</w:t>
      </w:r>
      <w:r w:rsidRPr="00152EE1">
        <w:rPr>
          <w:rFonts w:eastAsia="標楷體" w:hint="eastAsia"/>
          <w:noProof/>
        </w:rPr>
        <w:t>2011.</w:t>
      </w:r>
    </w:p>
    <w:p w:rsidR="00152EE1" w:rsidRPr="00152EE1" w:rsidRDefault="00152EE1" w:rsidP="00152EE1">
      <w:pPr>
        <w:ind w:leftChars="97" w:left="425" w:hangingChars="80" w:hanging="192"/>
        <w:rPr>
          <w:rFonts w:eastAsia="標楷體"/>
          <w:noProof/>
        </w:rPr>
      </w:pPr>
      <w:r>
        <w:rPr>
          <w:rFonts w:eastAsia="標楷體" w:hint="eastAsia"/>
          <w:noProof/>
        </w:rPr>
        <w:t>2.</w:t>
      </w:r>
      <w:r w:rsidRPr="00152EE1">
        <w:rPr>
          <w:rFonts w:eastAsia="標楷體" w:hint="eastAsia"/>
          <w:noProof/>
        </w:rPr>
        <w:t>主題導向式自我組織圖模式之研究，國科會專題研究計畫結案報告</w:t>
      </w:r>
      <w:r w:rsidRPr="00152EE1">
        <w:rPr>
          <w:rFonts w:eastAsia="標楷體" w:hint="eastAsia"/>
          <w:noProof/>
        </w:rPr>
        <w:t>(NSC 98-2221-E-390-040)</w:t>
      </w:r>
      <w:r w:rsidRPr="00152EE1">
        <w:rPr>
          <w:rFonts w:eastAsia="標楷體" w:hint="eastAsia"/>
          <w:noProof/>
        </w:rPr>
        <w:t>，</w:t>
      </w:r>
      <w:r w:rsidRPr="00152EE1">
        <w:rPr>
          <w:rFonts w:eastAsia="標楷體" w:hint="eastAsia"/>
          <w:noProof/>
        </w:rPr>
        <w:t>2010.</w:t>
      </w:r>
    </w:p>
    <w:p w:rsidR="00152EE1" w:rsidRPr="00152EE1" w:rsidRDefault="00152EE1" w:rsidP="00152EE1">
      <w:pPr>
        <w:ind w:leftChars="97" w:left="425" w:hangingChars="80" w:hanging="192"/>
        <w:rPr>
          <w:rFonts w:eastAsia="標楷體"/>
          <w:noProof/>
        </w:rPr>
      </w:pPr>
      <w:r>
        <w:rPr>
          <w:rFonts w:eastAsia="標楷體" w:hint="eastAsia"/>
          <w:noProof/>
        </w:rPr>
        <w:t>3.</w:t>
      </w:r>
      <w:r w:rsidRPr="00152EE1">
        <w:rPr>
          <w:rFonts w:eastAsia="標楷體" w:hint="eastAsia"/>
          <w:noProof/>
        </w:rPr>
        <w:t>基於自我組織圖之資料探勘技術於自動影像註解之研究，國科會專題研究計畫結案報告</w:t>
      </w:r>
      <w:r w:rsidRPr="00152EE1">
        <w:rPr>
          <w:rFonts w:eastAsia="標楷體" w:hint="eastAsia"/>
          <w:noProof/>
        </w:rPr>
        <w:t>(NSC 96-2221-E-390-030-MY2)</w:t>
      </w:r>
      <w:r w:rsidRPr="00152EE1">
        <w:rPr>
          <w:rFonts w:eastAsia="標楷體" w:hint="eastAsia"/>
          <w:noProof/>
        </w:rPr>
        <w:t>，</w:t>
      </w:r>
      <w:r w:rsidRPr="00152EE1">
        <w:rPr>
          <w:rFonts w:eastAsia="標楷體" w:hint="eastAsia"/>
          <w:noProof/>
        </w:rPr>
        <w:t>2009.</w:t>
      </w:r>
    </w:p>
    <w:p w:rsidR="005319B8" w:rsidRPr="00152EE1" w:rsidRDefault="00152EE1" w:rsidP="00152EE1">
      <w:pPr>
        <w:ind w:leftChars="97" w:left="425" w:hangingChars="80" w:hanging="192"/>
        <w:rPr>
          <w:rFonts w:eastAsia="標楷體"/>
          <w:noProof/>
        </w:rPr>
      </w:pPr>
      <w:r>
        <w:rPr>
          <w:rFonts w:eastAsia="標楷體" w:hint="eastAsia"/>
          <w:noProof/>
        </w:rPr>
        <w:t>4.</w:t>
      </w:r>
      <w:r w:rsidRPr="00152EE1">
        <w:rPr>
          <w:rFonts w:eastAsia="標楷體" w:hint="eastAsia"/>
          <w:noProof/>
        </w:rPr>
        <w:t>基於自我組織圖之多語言文本探勘與檢索技術之研究，國科會專題研究計畫結案報告</w:t>
      </w:r>
      <w:r w:rsidRPr="00152EE1">
        <w:rPr>
          <w:rFonts w:eastAsia="標楷體" w:hint="eastAsia"/>
          <w:noProof/>
        </w:rPr>
        <w:t>(NSC 97-2221-E-390-017)</w:t>
      </w:r>
      <w:r w:rsidRPr="00152EE1">
        <w:rPr>
          <w:rFonts w:eastAsia="標楷體" w:hint="eastAsia"/>
          <w:noProof/>
        </w:rPr>
        <w:t>，</w:t>
      </w:r>
      <w:r w:rsidRPr="00152EE1">
        <w:rPr>
          <w:rFonts w:eastAsia="標楷體" w:hint="eastAsia"/>
          <w:noProof/>
        </w:rPr>
        <w:t>2009.</w:t>
      </w:r>
    </w:p>
    <w:p w:rsidR="005319B8" w:rsidRDefault="005319B8" w:rsidP="005319B8">
      <w:pPr>
        <w:rPr>
          <w:rFonts w:eastAsia="標楷體" w:hAnsi="標楷體"/>
        </w:rPr>
      </w:pPr>
    </w:p>
    <w:p w:rsidR="002C6561" w:rsidRDefault="002C6561">
      <w:pPr>
        <w:widowControl/>
        <w:rPr>
          <w:rFonts w:eastAsia="標楷體"/>
          <w:noProof/>
        </w:rPr>
      </w:pPr>
      <w:r>
        <w:rPr>
          <w:rFonts w:eastAsia="標楷體"/>
          <w:noProof/>
        </w:rPr>
        <w:br w:type="page"/>
      </w:r>
    </w:p>
    <w:p w:rsidR="00E35F2C" w:rsidRPr="0054216D" w:rsidRDefault="00E35F2C" w:rsidP="00E739F5">
      <w:pPr>
        <w:widowControl/>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29" name="圖片 12"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E35F2C" w:rsidRPr="0054216D" w:rsidRDefault="00E35F2C" w:rsidP="00E35F2C">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E35F2C" w:rsidRPr="0054216D" w:rsidRDefault="00E35F2C" w:rsidP="00E35F2C">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E35F2C" w:rsidRPr="0054216D" w:rsidRDefault="00E35F2C" w:rsidP="00E35F2C">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3</w:t>
      </w:r>
      <w:r w:rsidR="00A143F8">
        <w:rPr>
          <w:rFonts w:ascii="Calibri" w:eastAsia="標楷體" w:hAnsi="Calibri" w:hint="eastAsia"/>
          <w:b/>
          <w:noProof/>
          <w:sz w:val="20"/>
          <w:szCs w:val="20"/>
        </w:rPr>
        <w:t>9</w:t>
      </w:r>
    </w:p>
    <w:tbl>
      <w:tblPr>
        <w:tblW w:w="0" w:type="auto"/>
        <w:tblBorders>
          <w:insideH w:val="single" w:sz="18" w:space="0" w:color="FFFFFF"/>
          <w:insideV w:val="single" w:sz="18" w:space="0" w:color="FFFFFF"/>
        </w:tblBorders>
        <w:tblLook w:val="01E0"/>
      </w:tblPr>
      <w:tblGrid>
        <w:gridCol w:w="1715"/>
        <w:gridCol w:w="7575"/>
      </w:tblGrid>
      <w:tr w:rsidR="00E35F2C" w:rsidRPr="0054216D" w:rsidTr="001A32BE">
        <w:tc>
          <w:tcPr>
            <w:tcW w:w="1788" w:type="dxa"/>
            <w:tcBorders>
              <w:top w:val="single" w:sz="18" w:space="0" w:color="000080"/>
              <w:left w:val="single" w:sz="18" w:space="0" w:color="000080"/>
              <w:bottom w:val="single" w:sz="18" w:space="0" w:color="FFFFFF"/>
            </w:tcBorders>
            <w:shd w:val="pct20" w:color="000000" w:fill="FFFFFF"/>
          </w:tcPr>
          <w:p w:rsidR="00E35F2C" w:rsidRPr="0054216D" w:rsidRDefault="00E35F2C" w:rsidP="001A32BE">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E35F2C" w:rsidRPr="0054216D" w:rsidRDefault="00E35F2C" w:rsidP="001A32BE">
            <w:pPr>
              <w:rPr>
                <w:rFonts w:ascii="Calibri" w:eastAsia="標楷體" w:hAnsi="Calibri"/>
                <w:b/>
                <w:bCs/>
              </w:rPr>
            </w:pPr>
            <w:r w:rsidRPr="0054216D">
              <w:rPr>
                <w:rFonts w:ascii="Calibri" w:eastAsia="標楷體" w:hAnsi="標楷體"/>
                <w:b/>
                <w:bCs/>
                <w:noProof/>
              </w:rPr>
              <w:t>資訊管理學系</w:t>
            </w:r>
          </w:p>
        </w:tc>
      </w:tr>
      <w:tr w:rsidR="00E35F2C" w:rsidRPr="0054216D" w:rsidTr="001A32BE">
        <w:tc>
          <w:tcPr>
            <w:tcW w:w="1788" w:type="dxa"/>
            <w:tcBorders>
              <w:top w:val="single" w:sz="18" w:space="0" w:color="FFFFFF"/>
              <w:left w:val="single" w:sz="18" w:space="0" w:color="000080"/>
              <w:bottom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noProof/>
              </w:rPr>
              <w:t>Information Management, NUK</w:t>
            </w:r>
          </w:p>
        </w:tc>
      </w:tr>
      <w:tr w:rsidR="00E35F2C" w:rsidRPr="0054216D" w:rsidTr="001A32BE">
        <w:tc>
          <w:tcPr>
            <w:tcW w:w="1788" w:type="dxa"/>
            <w:tcBorders>
              <w:top w:val="single" w:sz="18" w:space="0" w:color="000080"/>
              <w:left w:val="single" w:sz="18" w:space="0" w:color="000080"/>
              <w:bottom w:val="single" w:sz="18" w:space="0" w:color="FFFFFF"/>
            </w:tcBorders>
            <w:shd w:val="pct20" w:color="000000" w:fill="FFFFFF"/>
          </w:tcPr>
          <w:p w:rsidR="00E35F2C" w:rsidRPr="0054216D" w:rsidRDefault="00E35F2C" w:rsidP="001A32BE">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E35F2C" w:rsidRPr="0054216D" w:rsidRDefault="00E35F2C" w:rsidP="001A32BE">
            <w:pPr>
              <w:rPr>
                <w:rFonts w:ascii="Calibri" w:eastAsia="標楷體" w:hAnsi="Calibri"/>
                <w:b/>
              </w:rPr>
            </w:pPr>
            <w:r w:rsidRPr="0054216D">
              <w:rPr>
                <w:rFonts w:ascii="Calibri" w:eastAsia="標楷體" w:hAnsi="標楷體"/>
                <w:b/>
                <w:noProof/>
              </w:rPr>
              <w:t>郭英峰</w:t>
            </w:r>
          </w:p>
        </w:tc>
      </w:tr>
      <w:tr w:rsidR="00E35F2C" w:rsidRPr="0054216D" w:rsidTr="001A32BE">
        <w:tc>
          <w:tcPr>
            <w:tcW w:w="1788" w:type="dxa"/>
            <w:tcBorders>
              <w:top w:val="single" w:sz="18" w:space="0" w:color="FFFFFF"/>
              <w:left w:val="single" w:sz="18" w:space="0" w:color="000080"/>
              <w:bottom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noProof/>
              </w:rPr>
              <w:t xml:space="preserve">Ying-Feng Kuo </w:t>
            </w:r>
          </w:p>
        </w:tc>
      </w:tr>
      <w:tr w:rsidR="00E35F2C" w:rsidRPr="0054216D" w:rsidTr="001A32BE">
        <w:tc>
          <w:tcPr>
            <w:tcW w:w="1788" w:type="dxa"/>
            <w:tcBorders>
              <w:top w:val="single" w:sz="18" w:space="0" w:color="000080"/>
              <w:left w:val="single" w:sz="18" w:space="0" w:color="000080"/>
              <w:bottom w:val="single" w:sz="18" w:space="0" w:color="FFFFFF"/>
            </w:tcBorders>
            <w:shd w:val="pct20" w:color="000000" w:fill="FFFFFF"/>
          </w:tcPr>
          <w:p w:rsidR="00E35F2C" w:rsidRPr="0054216D" w:rsidRDefault="00E35F2C" w:rsidP="001A32BE">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E35F2C" w:rsidRPr="0054216D" w:rsidRDefault="00E35F2C" w:rsidP="001A32BE">
            <w:pPr>
              <w:rPr>
                <w:rFonts w:ascii="Calibri" w:eastAsia="標楷體" w:hAnsi="Calibri"/>
              </w:rPr>
            </w:pPr>
            <w:r w:rsidRPr="0054216D">
              <w:rPr>
                <w:rFonts w:ascii="Calibri" w:eastAsia="標楷體" w:hAnsi="標楷體"/>
                <w:noProof/>
              </w:rPr>
              <w:t>教授</w:t>
            </w:r>
          </w:p>
        </w:tc>
      </w:tr>
      <w:tr w:rsidR="00E35F2C" w:rsidRPr="0054216D" w:rsidTr="001A32BE">
        <w:tc>
          <w:tcPr>
            <w:tcW w:w="1788" w:type="dxa"/>
            <w:tcBorders>
              <w:top w:val="single" w:sz="18" w:space="0" w:color="FFFFFF"/>
              <w:left w:val="single" w:sz="18" w:space="0" w:color="000080"/>
              <w:bottom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noProof/>
              </w:rPr>
              <w:t xml:space="preserve">Professor </w:t>
            </w:r>
          </w:p>
        </w:tc>
      </w:tr>
      <w:tr w:rsidR="00E35F2C" w:rsidRPr="0054216D" w:rsidTr="001A32BE">
        <w:tc>
          <w:tcPr>
            <w:tcW w:w="1788" w:type="dxa"/>
            <w:tcBorders>
              <w:top w:val="single" w:sz="18" w:space="0" w:color="000080"/>
              <w:left w:val="single" w:sz="18" w:space="0" w:color="000080"/>
              <w:bottom w:val="single" w:sz="18" w:space="0" w:color="FFFFFF"/>
            </w:tcBorders>
            <w:shd w:val="pct20" w:color="000000" w:fill="FFFFFF"/>
          </w:tcPr>
          <w:p w:rsidR="00E35F2C" w:rsidRPr="0054216D" w:rsidRDefault="00E35F2C" w:rsidP="001A32BE">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E35F2C" w:rsidRPr="0054216D" w:rsidRDefault="00E35F2C" w:rsidP="001A32BE">
            <w:pPr>
              <w:rPr>
                <w:rFonts w:ascii="Calibri" w:eastAsia="標楷體" w:hAnsi="Calibri"/>
              </w:rPr>
            </w:pPr>
            <w:r w:rsidRPr="0054216D">
              <w:rPr>
                <w:rFonts w:ascii="Calibri" w:eastAsia="標楷體" w:hAnsi="標楷體"/>
                <w:noProof/>
              </w:rPr>
              <w:t>美國德州大學阿靈頓校區工業工</w:t>
            </w:r>
            <w:smartTag w:uri="urn:schemas-microsoft-com:office:smarttags" w:element="PersonName">
              <w:smartTagPr>
                <w:attr w:name="ProductID" w:val="程"/>
              </w:smartTagPr>
              <w:r w:rsidRPr="0054216D">
                <w:rPr>
                  <w:rFonts w:ascii="Calibri" w:eastAsia="標楷體" w:hAnsi="標楷體"/>
                  <w:noProof/>
                </w:rPr>
                <w:t>程</w:t>
              </w:r>
            </w:smartTag>
            <w:r w:rsidRPr="0054216D">
              <w:rPr>
                <w:rFonts w:ascii="Calibri" w:eastAsia="標楷體" w:hAnsi="標楷體"/>
                <w:noProof/>
              </w:rPr>
              <w:t>博士</w:t>
            </w:r>
          </w:p>
        </w:tc>
      </w:tr>
      <w:tr w:rsidR="00E35F2C" w:rsidRPr="0054216D" w:rsidTr="001A32BE">
        <w:tc>
          <w:tcPr>
            <w:tcW w:w="1788" w:type="dxa"/>
            <w:tcBorders>
              <w:top w:val="single" w:sz="18" w:space="0" w:color="FFFFFF"/>
              <w:left w:val="single" w:sz="18" w:space="0" w:color="000080"/>
              <w:bottom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noProof/>
              </w:rPr>
              <w:t>Ph D. in Industrial Engineering, University of Texas at Arlington, USA</w:t>
            </w:r>
          </w:p>
        </w:tc>
      </w:tr>
      <w:tr w:rsidR="00E35F2C" w:rsidRPr="0054216D" w:rsidTr="001A32BE">
        <w:tc>
          <w:tcPr>
            <w:tcW w:w="1788" w:type="dxa"/>
            <w:tcBorders>
              <w:top w:val="single" w:sz="18" w:space="0" w:color="000080"/>
              <w:left w:val="single" w:sz="18" w:space="0" w:color="000080"/>
              <w:bottom w:val="single" w:sz="18" w:space="0" w:color="FFFFFF"/>
            </w:tcBorders>
            <w:shd w:val="pct20" w:color="000000" w:fill="FFFFFF"/>
          </w:tcPr>
          <w:p w:rsidR="00E35F2C" w:rsidRPr="0054216D" w:rsidRDefault="00E35F2C" w:rsidP="001A32BE">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E35F2C" w:rsidRPr="0054216D" w:rsidRDefault="00E35F2C" w:rsidP="001A32BE">
            <w:pPr>
              <w:rPr>
                <w:rFonts w:ascii="Calibri" w:eastAsia="標楷體" w:hAnsi="Calibri"/>
              </w:rPr>
            </w:pPr>
            <w:r w:rsidRPr="0054216D">
              <w:rPr>
                <w:rFonts w:ascii="Calibri" w:eastAsia="標楷體" w:hAnsi="標楷體"/>
                <w:noProof/>
              </w:rPr>
              <w:t>資訊服務品質管理、網路消費者行為、管理決策</w:t>
            </w:r>
            <w:r w:rsidRPr="0054216D">
              <w:rPr>
                <w:rFonts w:ascii="Calibri" w:eastAsia="標楷體" w:hAnsi="Calibri"/>
                <w:noProof/>
              </w:rPr>
              <w:t xml:space="preserve"> </w:t>
            </w:r>
          </w:p>
        </w:tc>
      </w:tr>
      <w:tr w:rsidR="00E35F2C" w:rsidRPr="0054216D" w:rsidTr="001A32BE">
        <w:tc>
          <w:tcPr>
            <w:tcW w:w="1788" w:type="dxa"/>
            <w:tcBorders>
              <w:top w:val="single" w:sz="18" w:space="0" w:color="FFFFFF"/>
              <w:left w:val="single" w:sz="18" w:space="0" w:color="000080"/>
              <w:bottom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noProof/>
              </w:rPr>
              <w:t>Information Service Quality Management, Managerial Decision, Internet Consumer's Behavior</w:t>
            </w:r>
          </w:p>
        </w:tc>
      </w:tr>
      <w:tr w:rsidR="00E35F2C" w:rsidRPr="0054216D" w:rsidTr="001A32BE">
        <w:tc>
          <w:tcPr>
            <w:tcW w:w="1788" w:type="dxa"/>
            <w:tcBorders>
              <w:top w:val="single" w:sz="18" w:space="0" w:color="000080"/>
              <w:left w:val="single" w:sz="18" w:space="0" w:color="000080"/>
              <w:bottom w:val="single" w:sz="18" w:space="0" w:color="000080"/>
              <w:right w:val="nil"/>
            </w:tcBorders>
            <w:shd w:val="pct20" w:color="000000" w:fill="FFFFFF"/>
          </w:tcPr>
          <w:p w:rsidR="00E35F2C" w:rsidRPr="0054216D" w:rsidRDefault="00E35F2C" w:rsidP="001A32BE">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E35F2C" w:rsidRPr="0054216D" w:rsidRDefault="00E35F2C" w:rsidP="001A32BE">
            <w:pPr>
              <w:rPr>
                <w:rFonts w:ascii="Calibri" w:eastAsia="標楷體" w:hAnsi="Calibri"/>
              </w:rPr>
            </w:pPr>
            <w:r w:rsidRPr="0054216D">
              <w:rPr>
                <w:rFonts w:ascii="Calibri" w:eastAsia="標楷體" w:hAnsi="Calibri"/>
                <w:noProof/>
              </w:rPr>
              <w:t>fredkuo@nuk.edu.tw</w:t>
            </w:r>
          </w:p>
        </w:tc>
      </w:tr>
      <w:tr w:rsidR="00E35F2C" w:rsidRPr="0054216D" w:rsidTr="001A32BE">
        <w:tc>
          <w:tcPr>
            <w:tcW w:w="1788" w:type="dxa"/>
            <w:tcBorders>
              <w:top w:val="single" w:sz="18" w:space="0" w:color="000080"/>
              <w:left w:val="single" w:sz="18" w:space="0" w:color="000080"/>
              <w:bottom w:val="single" w:sz="18" w:space="0" w:color="000080"/>
              <w:right w:val="nil"/>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E35F2C" w:rsidRPr="0054216D" w:rsidRDefault="00E35F2C" w:rsidP="001A32BE">
            <w:pPr>
              <w:rPr>
                <w:rFonts w:ascii="Calibri" w:eastAsia="標楷體" w:hAnsi="Calibri"/>
              </w:rPr>
            </w:pPr>
            <w:r w:rsidRPr="0054216D">
              <w:rPr>
                <w:rFonts w:ascii="Calibri" w:eastAsia="標楷體" w:hAnsi="Calibri"/>
                <w:noProof/>
              </w:rPr>
              <w:t>5919513</w:t>
            </w:r>
          </w:p>
        </w:tc>
      </w:tr>
    </w:tbl>
    <w:p w:rsidR="00E35F2C" w:rsidRPr="0054216D" w:rsidRDefault="00E35F2C" w:rsidP="00E35F2C">
      <w:pPr>
        <w:rPr>
          <w:rFonts w:ascii="Calibri" w:eastAsia="標楷體" w:hAnsi="Calibri"/>
        </w:rPr>
      </w:pPr>
    </w:p>
    <w:p w:rsidR="00E35F2C" w:rsidRPr="00A143F8" w:rsidRDefault="00E35F2C" w:rsidP="00E35F2C">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533F11">
        <w:rPr>
          <w:rFonts w:ascii="Calibri" w:eastAsia="標楷體" w:hAnsi="Calibri"/>
          <w:color w:val="FF0000"/>
          <w:sz w:val="28"/>
          <w:szCs w:val="28"/>
        </w:rPr>
        <w:t xml:space="preserve"> </w:t>
      </w:r>
      <w:r w:rsidRPr="00A143F8">
        <w:rPr>
          <w:rFonts w:ascii="Calibri" w:eastAsia="標楷體" w:hAnsi="Calibri"/>
          <w:color w:val="000000" w:themeColor="text1"/>
          <w:sz w:val="28"/>
          <w:szCs w:val="28"/>
        </w:rPr>
        <w:t>200</w:t>
      </w:r>
      <w:r w:rsidR="00533F11" w:rsidRPr="00A143F8">
        <w:rPr>
          <w:rFonts w:ascii="Calibri" w:eastAsia="標楷體" w:hAnsi="Calibri"/>
          <w:color w:val="000000" w:themeColor="text1"/>
          <w:sz w:val="28"/>
          <w:szCs w:val="28"/>
        </w:rPr>
        <w:t>9~20</w:t>
      </w:r>
      <w:r w:rsidR="00533F11" w:rsidRPr="00A143F8">
        <w:rPr>
          <w:rFonts w:ascii="Calibri" w:eastAsia="標楷體" w:hAnsi="Calibri" w:hint="eastAsia"/>
          <w:color w:val="000000" w:themeColor="text1"/>
          <w:sz w:val="28"/>
          <w:szCs w:val="28"/>
        </w:rPr>
        <w:t xml:space="preserve">13   </w:t>
      </w:r>
    </w:p>
    <w:p w:rsidR="00E35F2C" w:rsidRPr="00A143F8" w:rsidRDefault="00E35F2C" w:rsidP="00E35F2C">
      <w:pPr>
        <w:ind w:left="240" w:hangingChars="100" w:hanging="240"/>
        <w:rPr>
          <w:rFonts w:ascii="Calibri" w:eastAsia="標楷體" w:hAnsi="Calibri"/>
          <w:noProof/>
          <w:color w:val="000000" w:themeColor="text1"/>
        </w:rPr>
      </w:pPr>
      <w:r w:rsidRPr="00A143F8">
        <w:rPr>
          <w:rFonts w:ascii="Calibri" w:eastAsia="標楷體" w:hAnsi="標楷體"/>
          <w:noProof/>
          <w:color w:val="000000" w:themeColor="text1"/>
        </w:rPr>
        <w:t>(A)</w:t>
      </w:r>
      <w:r w:rsidRPr="00A143F8">
        <w:rPr>
          <w:rFonts w:ascii="Calibri" w:eastAsia="標楷體" w:hAnsi="標楷體"/>
          <w:noProof/>
          <w:color w:val="000000" w:themeColor="text1"/>
        </w:rPr>
        <w:t>期刊論文</w:t>
      </w:r>
    </w:p>
    <w:p w:rsidR="00301957" w:rsidRPr="00A143F8" w:rsidRDefault="00301957" w:rsidP="00301957">
      <w:pPr>
        <w:ind w:leftChars="99" w:left="404" w:hangingChars="69" w:hanging="166"/>
        <w:rPr>
          <w:rFonts w:eastAsia="標楷體"/>
          <w:noProof/>
          <w:color w:val="000000" w:themeColor="text1"/>
        </w:rPr>
      </w:pPr>
      <w:r w:rsidRPr="00A143F8">
        <w:rPr>
          <w:rFonts w:eastAsia="標楷體" w:hint="eastAsia"/>
          <w:noProof/>
          <w:color w:val="000000" w:themeColor="text1"/>
        </w:rPr>
        <w:t>1.</w:t>
      </w:r>
      <w:r w:rsidRPr="00A143F8">
        <w:rPr>
          <w:rFonts w:eastAsia="標楷體" w:hint="eastAsia"/>
          <w:noProof/>
          <w:color w:val="000000" w:themeColor="text1"/>
        </w:rPr>
        <w:tab/>
      </w:r>
      <w:r w:rsidRPr="00A143F8">
        <w:rPr>
          <w:rFonts w:eastAsia="標楷體" w:hint="eastAsia"/>
          <w:noProof/>
          <w:color w:val="000000" w:themeColor="text1"/>
        </w:rPr>
        <w:t>郭英峰、伍啟銘、楊書成、顏士庭，「線上購物服務失誤類型與補救策略、認知公平與補救後滿意度之關係」，電子商務學報</w:t>
      </w:r>
      <w:r w:rsidRPr="00A143F8">
        <w:rPr>
          <w:rFonts w:eastAsia="標楷體" w:hint="eastAsia"/>
          <w:noProof/>
          <w:color w:val="000000" w:themeColor="text1"/>
        </w:rPr>
        <w:t>(Journal of e-Business)</w:t>
      </w:r>
      <w:r w:rsidRPr="00A143F8">
        <w:rPr>
          <w:rFonts w:eastAsia="標楷體" w:hint="eastAsia"/>
          <w:noProof/>
          <w:color w:val="000000" w:themeColor="text1"/>
        </w:rPr>
        <w:t>，</w:t>
      </w:r>
      <w:r w:rsidRPr="00A143F8">
        <w:rPr>
          <w:rFonts w:eastAsia="標楷體" w:hint="eastAsia"/>
          <w:noProof/>
          <w:color w:val="000000" w:themeColor="text1"/>
        </w:rPr>
        <w:t>was accepted. (TSSCI) (NSC 97-2410-H-390-014-MY2) (01/2014)</w:t>
      </w:r>
    </w:p>
    <w:p w:rsidR="00301957" w:rsidRPr="00A143F8" w:rsidRDefault="00301957" w:rsidP="00301957">
      <w:pPr>
        <w:ind w:leftChars="99" w:left="404" w:hangingChars="69" w:hanging="166"/>
        <w:rPr>
          <w:rFonts w:eastAsia="標楷體"/>
          <w:noProof/>
          <w:color w:val="000000" w:themeColor="text1"/>
        </w:rPr>
      </w:pPr>
      <w:r w:rsidRPr="00A143F8">
        <w:rPr>
          <w:rFonts w:eastAsia="標楷體"/>
          <w:noProof/>
          <w:color w:val="000000" w:themeColor="text1"/>
        </w:rPr>
        <w:t>2.</w:t>
      </w:r>
      <w:r w:rsidRPr="00A143F8">
        <w:rPr>
          <w:rFonts w:eastAsia="標楷體"/>
          <w:noProof/>
          <w:color w:val="000000" w:themeColor="text1"/>
        </w:rPr>
        <w:tab/>
        <w:t>Y. F. Kuo and L. H. Feng (2013), Relationships among community characteristics, perceived benefits, community commitment, and oppositional brand loyalty in online brand communities, International Journal of Information Management, 33(6), pp. 948-962. (SSCI) (NSC 100-2410-H-390-005-MY2)</w:t>
      </w:r>
    </w:p>
    <w:p w:rsidR="00E35F2C" w:rsidRPr="00E35F2C" w:rsidRDefault="00301957" w:rsidP="00E35F2C">
      <w:pPr>
        <w:ind w:leftChars="99" w:left="404" w:hangingChars="69" w:hanging="166"/>
        <w:rPr>
          <w:rFonts w:eastAsia="標楷體"/>
          <w:noProof/>
        </w:rPr>
      </w:pPr>
      <w:r w:rsidRPr="00A143F8">
        <w:rPr>
          <w:rFonts w:eastAsia="標楷體" w:hint="eastAsia"/>
          <w:noProof/>
          <w:color w:val="000000" w:themeColor="text1"/>
        </w:rPr>
        <w:t>3</w:t>
      </w:r>
      <w:r w:rsidR="00E35F2C" w:rsidRPr="00A143F8">
        <w:rPr>
          <w:rFonts w:eastAsia="標楷體" w:hint="eastAsia"/>
          <w:noProof/>
          <w:color w:val="000000" w:themeColor="text1"/>
        </w:rPr>
        <w:t xml:space="preserve">.Y. F. Kuo, T. L. Hu and S. C. Yang (2013), </w:t>
      </w:r>
      <w:r w:rsidR="00E35F2C" w:rsidRPr="00A143F8">
        <w:rPr>
          <w:rFonts w:eastAsia="標楷體"/>
          <w:noProof/>
          <w:color w:val="000000" w:themeColor="text1"/>
        </w:rPr>
        <w:t xml:space="preserve">Effects of </w:t>
      </w:r>
      <w:r w:rsidR="00E35F2C" w:rsidRPr="00A143F8">
        <w:rPr>
          <w:rFonts w:eastAsia="標楷體" w:hint="eastAsia"/>
          <w:noProof/>
          <w:color w:val="000000" w:themeColor="text1"/>
        </w:rPr>
        <w:t>inertia and satisfaction in</w:t>
      </w:r>
      <w:r w:rsidR="00E35F2C" w:rsidRPr="00A143F8">
        <w:rPr>
          <w:rFonts w:eastAsia="標楷體"/>
          <w:noProof/>
          <w:color w:val="000000" w:themeColor="text1"/>
        </w:rPr>
        <w:t xml:space="preserve"> female </w:t>
      </w:r>
      <w:r w:rsidR="00E35F2C" w:rsidRPr="00E35F2C">
        <w:rPr>
          <w:rFonts w:eastAsia="標楷體"/>
          <w:noProof/>
        </w:rPr>
        <w:t xml:space="preserve">online shoppers </w:t>
      </w:r>
      <w:r w:rsidR="00E35F2C" w:rsidRPr="00E35F2C">
        <w:rPr>
          <w:rFonts w:eastAsia="標楷體" w:hint="eastAsia"/>
          <w:noProof/>
        </w:rPr>
        <w:t xml:space="preserve">on repeat-purchase intention: The moderating </w:t>
      </w:r>
      <w:r w:rsidR="00E35F2C" w:rsidRPr="00E35F2C">
        <w:rPr>
          <w:rFonts w:eastAsia="標楷體"/>
          <w:noProof/>
        </w:rPr>
        <w:t>role</w:t>
      </w:r>
      <w:r w:rsidR="00E35F2C" w:rsidRPr="00E35F2C">
        <w:rPr>
          <w:rFonts w:eastAsia="標楷體" w:hint="eastAsia"/>
          <w:noProof/>
        </w:rPr>
        <w:t>s of word-of-mouth and alternative attraction</w:t>
      </w:r>
      <w:r w:rsidR="00E35F2C" w:rsidRPr="00E35F2C">
        <w:rPr>
          <w:rFonts w:eastAsia="標楷體"/>
          <w:noProof/>
        </w:rPr>
        <w:t xml:space="preserve">, </w:t>
      </w:r>
      <w:r w:rsidR="00E35F2C" w:rsidRPr="00E35F2C">
        <w:rPr>
          <w:rFonts w:eastAsia="標楷體" w:hint="eastAsia"/>
          <w:noProof/>
        </w:rPr>
        <w:t xml:space="preserve">23(3), pp. 168-187, Managing Service Quality. </w:t>
      </w:r>
      <w:r w:rsidR="00E35F2C" w:rsidRPr="00E35F2C">
        <w:rPr>
          <w:rFonts w:eastAsia="標楷體"/>
          <w:noProof/>
        </w:rPr>
        <w:t>(SSCI)</w:t>
      </w:r>
    </w:p>
    <w:p w:rsidR="00E35F2C" w:rsidRPr="00E35F2C" w:rsidRDefault="00301957" w:rsidP="00E35F2C">
      <w:pPr>
        <w:ind w:leftChars="99" w:left="404" w:hangingChars="69" w:hanging="166"/>
        <w:rPr>
          <w:rFonts w:eastAsia="標楷體"/>
          <w:noProof/>
        </w:rPr>
      </w:pPr>
      <w:r>
        <w:rPr>
          <w:rFonts w:eastAsia="標楷體" w:hint="eastAsia"/>
          <w:noProof/>
        </w:rPr>
        <w:t>4</w:t>
      </w:r>
      <w:r w:rsidR="00E35F2C">
        <w:rPr>
          <w:rFonts w:eastAsia="標楷體" w:hint="eastAsia"/>
          <w:noProof/>
        </w:rPr>
        <w:t>.</w:t>
      </w:r>
      <w:r w:rsidR="00E35F2C" w:rsidRPr="00E35F2C">
        <w:rPr>
          <w:rFonts w:eastAsia="標楷體" w:hint="eastAsia"/>
          <w:noProof/>
        </w:rPr>
        <w:t xml:space="preserve">Y. F. Kuo, J. Y. Chen and W. J. Deng (2012), IPA-Kano </w:t>
      </w:r>
      <w:r w:rsidR="00E35F2C" w:rsidRPr="00E35F2C">
        <w:rPr>
          <w:rFonts w:eastAsia="標楷體"/>
          <w:noProof/>
        </w:rPr>
        <w:t xml:space="preserve">model: </w:t>
      </w:r>
      <w:r w:rsidR="00E35F2C" w:rsidRPr="00E35F2C">
        <w:rPr>
          <w:rFonts w:eastAsia="標楷體" w:hint="eastAsia"/>
          <w:noProof/>
        </w:rPr>
        <w:t>A</w:t>
      </w:r>
      <w:r w:rsidR="00E35F2C" w:rsidRPr="00E35F2C">
        <w:rPr>
          <w:rFonts w:eastAsia="標楷體"/>
          <w:noProof/>
        </w:rPr>
        <w:t xml:space="preserve"> new tool for categorizing and diagnosing service quality attributes</w:t>
      </w:r>
      <w:r w:rsidR="00E35F2C" w:rsidRPr="00E35F2C">
        <w:rPr>
          <w:rFonts w:eastAsia="標楷體" w:hint="eastAsia"/>
          <w:noProof/>
        </w:rPr>
        <w:t>, T</w:t>
      </w:r>
      <w:r w:rsidR="00E35F2C" w:rsidRPr="00E35F2C">
        <w:rPr>
          <w:rFonts w:eastAsia="標楷體"/>
          <w:noProof/>
        </w:rPr>
        <w:t>otal Quality Management &amp; Business Excellence</w:t>
      </w:r>
      <w:r w:rsidR="00E35F2C" w:rsidRPr="00E35F2C">
        <w:rPr>
          <w:rFonts w:eastAsia="標楷體" w:hint="eastAsia"/>
          <w:noProof/>
        </w:rPr>
        <w:t>, 23(7), pp.731-748. (SSCI) (NSC 96-2416-H-390-006)</w:t>
      </w:r>
    </w:p>
    <w:p w:rsidR="00E35F2C" w:rsidRPr="00E35F2C" w:rsidRDefault="00301957" w:rsidP="00E35F2C">
      <w:pPr>
        <w:ind w:leftChars="99" w:left="404" w:hangingChars="69" w:hanging="166"/>
        <w:rPr>
          <w:rFonts w:eastAsia="標楷體"/>
          <w:noProof/>
        </w:rPr>
      </w:pPr>
      <w:r>
        <w:rPr>
          <w:rFonts w:eastAsia="標楷體" w:hint="eastAsia"/>
          <w:noProof/>
        </w:rPr>
        <w:t>5</w:t>
      </w:r>
      <w:r w:rsidR="00E35F2C">
        <w:rPr>
          <w:rFonts w:eastAsia="標楷體" w:hint="eastAsia"/>
          <w:noProof/>
        </w:rPr>
        <w:t>.</w:t>
      </w:r>
      <w:r w:rsidR="00E35F2C" w:rsidRPr="00E35F2C">
        <w:rPr>
          <w:rFonts w:eastAsia="標楷體" w:hint="eastAsia"/>
          <w:noProof/>
        </w:rPr>
        <w:t xml:space="preserve">Y. F. Kuo and C. M. Wu (2012), </w:t>
      </w:r>
      <w:r w:rsidR="00E35F2C" w:rsidRPr="00E35F2C">
        <w:rPr>
          <w:rFonts w:eastAsia="標楷體"/>
          <w:noProof/>
        </w:rPr>
        <w:t xml:space="preserve">Satisfaction and post-purchase intentions with service recovery of online shopping websites: </w:t>
      </w:r>
      <w:r w:rsidR="00E35F2C" w:rsidRPr="00E35F2C">
        <w:rPr>
          <w:rFonts w:eastAsia="標楷體" w:hint="eastAsia"/>
          <w:noProof/>
        </w:rPr>
        <w:t>P</w:t>
      </w:r>
      <w:r w:rsidR="00E35F2C" w:rsidRPr="00E35F2C">
        <w:rPr>
          <w:rFonts w:eastAsia="標楷體"/>
          <w:noProof/>
        </w:rPr>
        <w:t>erspectives on perceived justice and emotions</w:t>
      </w:r>
      <w:r w:rsidR="00E35F2C" w:rsidRPr="00E35F2C">
        <w:rPr>
          <w:rFonts w:eastAsia="標楷體" w:hint="eastAsia"/>
          <w:noProof/>
        </w:rPr>
        <w:t xml:space="preserve">, </w:t>
      </w:r>
      <w:r w:rsidR="00E35F2C" w:rsidRPr="00E35F2C">
        <w:rPr>
          <w:rFonts w:eastAsia="標楷體" w:hint="eastAsia"/>
          <w:noProof/>
        </w:rPr>
        <w:lastRenderedPageBreak/>
        <w:t>International Journal of Information Management, 32(2), pp. 127-138. (SSCI) (</w:t>
      </w:r>
      <w:r w:rsidR="00E35F2C" w:rsidRPr="00E35F2C">
        <w:rPr>
          <w:rFonts w:eastAsia="標楷體"/>
          <w:noProof/>
        </w:rPr>
        <w:t>NSC 97-2410-H-390-014-MY2</w:t>
      </w:r>
      <w:r w:rsidR="00E35F2C" w:rsidRPr="00E35F2C">
        <w:rPr>
          <w:rFonts w:eastAsia="標楷體" w:hint="eastAsia"/>
          <w:noProof/>
        </w:rPr>
        <w:t>)</w:t>
      </w:r>
    </w:p>
    <w:p w:rsidR="00E35F2C" w:rsidRPr="00E35F2C" w:rsidRDefault="00301957" w:rsidP="00E35F2C">
      <w:pPr>
        <w:ind w:leftChars="99" w:left="404" w:hangingChars="69" w:hanging="166"/>
        <w:rPr>
          <w:rFonts w:eastAsia="標楷體"/>
          <w:noProof/>
        </w:rPr>
      </w:pPr>
      <w:r>
        <w:rPr>
          <w:rFonts w:eastAsia="標楷體" w:hint="eastAsia"/>
          <w:noProof/>
        </w:rPr>
        <w:t>6</w:t>
      </w:r>
      <w:r w:rsidR="00E35F2C">
        <w:rPr>
          <w:rFonts w:eastAsia="標楷體" w:hint="eastAsia"/>
          <w:noProof/>
        </w:rPr>
        <w:t>.</w:t>
      </w:r>
      <w:r w:rsidR="00E35F2C" w:rsidRPr="00E35F2C">
        <w:rPr>
          <w:rFonts w:eastAsia="標楷體" w:hint="eastAsia"/>
          <w:noProof/>
        </w:rPr>
        <w:t>Y. F. Kuo, S. T. Yen and L. H. Chen (2011), O</w:t>
      </w:r>
      <w:r w:rsidR="00E35F2C" w:rsidRPr="00E35F2C">
        <w:rPr>
          <w:rFonts w:eastAsia="標楷體"/>
          <w:noProof/>
        </w:rPr>
        <w:t xml:space="preserve">nline </w:t>
      </w:r>
      <w:r w:rsidR="00E35F2C" w:rsidRPr="00E35F2C">
        <w:rPr>
          <w:rFonts w:eastAsia="標楷體" w:hint="eastAsia"/>
          <w:noProof/>
        </w:rPr>
        <w:t>a</w:t>
      </w:r>
      <w:r w:rsidR="00E35F2C" w:rsidRPr="00E35F2C">
        <w:rPr>
          <w:rFonts w:eastAsia="標楷體"/>
          <w:noProof/>
        </w:rPr>
        <w:t xml:space="preserve">uction </w:t>
      </w:r>
      <w:r w:rsidR="00E35F2C" w:rsidRPr="00E35F2C">
        <w:rPr>
          <w:rFonts w:eastAsia="標楷體" w:hint="eastAsia"/>
          <w:noProof/>
        </w:rPr>
        <w:t>s</w:t>
      </w:r>
      <w:r w:rsidR="00E35F2C" w:rsidRPr="00E35F2C">
        <w:rPr>
          <w:rFonts w:eastAsia="標楷體"/>
          <w:noProof/>
        </w:rPr>
        <w:t xml:space="preserve">ervice </w:t>
      </w:r>
      <w:r w:rsidR="00E35F2C" w:rsidRPr="00E35F2C">
        <w:rPr>
          <w:rFonts w:eastAsia="標楷體" w:hint="eastAsia"/>
          <w:noProof/>
        </w:rPr>
        <w:t>f</w:t>
      </w:r>
      <w:r w:rsidR="00E35F2C" w:rsidRPr="00E35F2C">
        <w:rPr>
          <w:rFonts w:eastAsia="標楷體"/>
          <w:noProof/>
        </w:rPr>
        <w:t>ailures in Taiwan</w:t>
      </w:r>
      <w:r w:rsidR="00E35F2C" w:rsidRPr="00E35F2C">
        <w:rPr>
          <w:rFonts w:eastAsia="標楷體" w:hint="eastAsia"/>
          <w:noProof/>
        </w:rPr>
        <w:t>:</w:t>
      </w:r>
      <w:r w:rsidR="00E35F2C" w:rsidRPr="00E35F2C">
        <w:rPr>
          <w:rFonts w:eastAsia="標楷體"/>
          <w:noProof/>
        </w:rPr>
        <w:t xml:space="preserve"> Typologies and </w:t>
      </w:r>
      <w:r w:rsidR="00E35F2C" w:rsidRPr="00E35F2C">
        <w:rPr>
          <w:rFonts w:eastAsia="標楷體" w:hint="eastAsia"/>
          <w:noProof/>
        </w:rPr>
        <w:t>r</w:t>
      </w:r>
      <w:r w:rsidR="00E35F2C" w:rsidRPr="00E35F2C">
        <w:rPr>
          <w:rFonts w:eastAsia="標楷體"/>
          <w:noProof/>
        </w:rPr>
        <w:t xml:space="preserve">ecovery </w:t>
      </w:r>
      <w:r w:rsidR="00E35F2C" w:rsidRPr="00E35F2C">
        <w:rPr>
          <w:rFonts w:eastAsia="標楷體" w:hint="eastAsia"/>
          <w:noProof/>
        </w:rPr>
        <w:t>s</w:t>
      </w:r>
      <w:r w:rsidR="00E35F2C" w:rsidRPr="00E35F2C">
        <w:rPr>
          <w:rFonts w:eastAsia="標楷體"/>
          <w:noProof/>
        </w:rPr>
        <w:t>trategies</w:t>
      </w:r>
      <w:r w:rsidR="00E35F2C" w:rsidRPr="00E35F2C">
        <w:rPr>
          <w:rFonts w:eastAsia="標楷體" w:hint="eastAsia"/>
          <w:noProof/>
        </w:rPr>
        <w:t>, Electronic Commerce Research and Applications, 10(2), pp. 183-193. (SSCI) (</w:t>
      </w:r>
      <w:r w:rsidR="00E35F2C" w:rsidRPr="00E35F2C">
        <w:rPr>
          <w:rFonts w:eastAsia="標楷體"/>
          <w:noProof/>
        </w:rPr>
        <w:t>NSC 97-2410-H-390-014-MY2</w:t>
      </w:r>
      <w:r w:rsidR="00E35F2C" w:rsidRPr="00E35F2C">
        <w:rPr>
          <w:rFonts w:eastAsia="標楷體" w:hint="eastAsia"/>
          <w:noProof/>
        </w:rPr>
        <w:t>).</w:t>
      </w:r>
    </w:p>
    <w:p w:rsidR="00E35F2C" w:rsidRPr="00E35F2C" w:rsidRDefault="00301957" w:rsidP="00E35F2C">
      <w:pPr>
        <w:ind w:leftChars="99" w:left="404" w:hangingChars="69" w:hanging="166"/>
        <w:rPr>
          <w:rFonts w:eastAsia="標楷體"/>
          <w:noProof/>
        </w:rPr>
      </w:pPr>
      <w:r>
        <w:rPr>
          <w:rFonts w:eastAsia="標楷體" w:hint="eastAsia"/>
          <w:noProof/>
        </w:rPr>
        <w:t>7</w:t>
      </w:r>
      <w:r w:rsidR="00E35F2C">
        <w:rPr>
          <w:rFonts w:eastAsia="標楷體" w:hint="eastAsia"/>
          <w:noProof/>
        </w:rPr>
        <w:t>.</w:t>
      </w:r>
      <w:r w:rsidR="00E35F2C" w:rsidRPr="00E35F2C">
        <w:rPr>
          <w:rFonts w:eastAsia="標楷體" w:hint="eastAsia"/>
          <w:noProof/>
        </w:rPr>
        <w:t>L. H. Chen and Y. F. Kuo (2011) Understanding e-learning service quality attributes of a commercial bank by u</w:t>
      </w:r>
      <w:r w:rsidR="00E35F2C" w:rsidRPr="00E35F2C">
        <w:rPr>
          <w:rFonts w:eastAsia="標楷體"/>
          <w:noProof/>
        </w:rPr>
        <w:t>sing</w:t>
      </w:r>
      <w:r w:rsidR="00E35F2C" w:rsidRPr="00E35F2C">
        <w:rPr>
          <w:rFonts w:eastAsia="標楷體" w:hint="eastAsia"/>
          <w:noProof/>
        </w:rPr>
        <w:t xml:space="preserve"> Kano</w:t>
      </w:r>
      <w:r w:rsidR="00E35F2C" w:rsidRPr="00E35F2C">
        <w:rPr>
          <w:rFonts w:eastAsia="標楷體"/>
          <w:noProof/>
        </w:rPr>
        <w:t>’</w:t>
      </w:r>
      <w:r w:rsidR="00E35F2C" w:rsidRPr="00E35F2C">
        <w:rPr>
          <w:rFonts w:eastAsia="標楷體" w:hint="eastAsia"/>
          <w:noProof/>
        </w:rPr>
        <w:t>s model,</w:t>
      </w:r>
      <w:r w:rsidR="00E35F2C" w:rsidRPr="00E35F2C">
        <w:rPr>
          <w:rFonts w:eastAsia="標楷體"/>
          <w:noProof/>
        </w:rPr>
        <w:t xml:space="preserve"> Total Quality Management &amp; Business Excellence</w:t>
      </w:r>
      <w:r w:rsidR="00E35F2C" w:rsidRPr="00E35F2C">
        <w:rPr>
          <w:rFonts w:eastAsia="標楷體" w:hint="eastAsia"/>
          <w:noProof/>
        </w:rPr>
        <w:t>, 22(1), pp. 99-116</w:t>
      </w:r>
      <w:r w:rsidR="00E35F2C" w:rsidRPr="00E35F2C">
        <w:rPr>
          <w:rFonts w:eastAsia="標楷體"/>
          <w:noProof/>
        </w:rPr>
        <w:t>.</w:t>
      </w:r>
      <w:r w:rsidR="00E35F2C" w:rsidRPr="00E35F2C">
        <w:rPr>
          <w:rFonts w:eastAsia="標楷體" w:hint="eastAsia"/>
          <w:noProof/>
        </w:rPr>
        <w:t xml:space="preserve"> (SSCI)</w:t>
      </w:r>
    </w:p>
    <w:p w:rsidR="00E35F2C" w:rsidRPr="00E35F2C" w:rsidRDefault="00301957" w:rsidP="00E35F2C">
      <w:pPr>
        <w:ind w:leftChars="99" w:left="404" w:hangingChars="69" w:hanging="166"/>
        <w:rPr>
          <w:rFonts w:eastAsia="標楷體"/>
          <w:noProof/>
        </w:rPr>
      </w:pPr>
      <w:r>
        <w:rPr>
          <w:rFonts w:eastAsia="標楷體" w:hint="eastAsia"/>
          <w:noProof/>
        </w:rPr>
        <w:t>8</w:t>
      </w:r>
      <w:r w:rsidR="00E35F2C">
        <w:rPr>
          <w:rFonts w:eastAsia="標楷體" w:hint="eastAsia"/>
          <w:noProof/>
        </w:rPr>
        <w:t>.</w:t>
      </w:r>
      <w:r w:rsidR="00E35F2C" w:rsidRPr="00E35F2C">
        <w:rPr>
          <w:rFonts w:eastAsia="標楷體" w:hint="eastAsia"/>
          <w:noProof/>
        </w:rPr>
        <w:t xml:space="preserve">Y. F. Kuo, C. M. Wu and W. J. Deng (2009), </w:t>
      </w:r>
      <w:r w:rsidR="00E35F2C" w:rsidRPr="00E35F2C">
        <w:rPr>
          <w:rFonts w:eastAsia="標楷體"/>
          <w:noProof/>
        </w:rPr>
        <w:t xml:space="preserve">The </w:t>
      </w:r>
      <w:r w:rsidR="00E35F2C" w:rsidRPr="00E35F2C">
        <w:rPr>
          <w:rFonts w:eastAsia="標楷體" w:hint="eastAsia"/>
          <w:noProof/>
        </w:rPr>
        <w:t>r</w:t>
      </w:r>
      <w:r w:rsidR="00E35F2C" w:rsidRPr="00E35F2C">
        <w:rPr>
          <w:rFonts w:eastAsia="標楷體"/>
          <w:noProof/>
        </w:rPr>
        <w:t xml:space="preserve">elationships among </w:t>
      </w:r>
      <w:r w:rsidR="00E35F2C" w:rsidRPr="00E35F2C">
        <w:rPr>
          <w:rFonts w:eastAsia="標楷體" w:hint="eastAsia"/>
          <w:noProof/>
        </w:rPr>
        <w:t>s</w:t>
      </w:r>
      <w:r w:rsidR="00E35F2C" w:rsidRPr="00E35F2C">
        <w:rPr>
          <w:rFonts w:eastAsia="標楷體"/>
          <w:noProof/>
        </w:rPr>
        <w:t xml:space="preserve">ervice </w:t>
      </w:r>
      <w:r w:rsidR="00E35F2C" w:rsidRPr="00E35F2C">
        <w:rPr>
          <w:rFonts w:eastAsia="標楷體" w:hint="eastAsia"/>
          <w:noProof/>
        </w:rPr>
        <w:t>q</w:t>
      </w:r>
      <w:r w:rsidR="00E35F2C" w:rsidRPr="00E35F2C">
        <w:rPr>
          <w:rFonts w:eastAsia="標楷體"/>
          <w:noProof/>
        </w:rPr>
        <w:t xml:space="preserve">uality, </w:t>
      </w:r>
      <w:r w:rsidR="00E35F2C" w:rsidRPr="00E35F2C">
        <w:rPr>
          <w:rFonts w:eastAsia="標楷體" w:hint="eastAsia"/>
          <w:noProof/>
        </w:rPr>
        <w:t>perceived v</w:t>
      </w:r>
      <w:r w:rsidR="00E35F2C" w:rsidRPr="00E35F2C">
        <w:rPr>
          <w:rFonts w:eastAsia="標楷體"/>
          <w:noProof/>
        </w:rPr>
        <w:t>alue</w:t>
      </w:r>
      <w:r w:rsidR="00E35F2C" w:rsidRPr="00E35F2C">
        <w:rPr>
          <w:rFonts w:eastAsia="標楷體" w:hint="eastAsia"/>
          <w:noProof/>
        </w:rPr>
        <w:t>,</w:t>
      </w:r>
      <w:r w:rsidR="00E35F2C" w:rsidRPr="00E35F2C">
        <w:rPr>
          <w:rFonts w:eastAsia="標楷體"/>
          <w:noProof/>
        </w:rPr>
        <w:t xml:space="preserve"> </w:t>
      </w:r>
      <w:r w:rsidR="00E35F2C" w:rsidRPr="00E35F2C">
        <w:rPr>
          <w:rFonts w:eastAsia="標楷體" w:hint="eastAsia"/>
          <w:noProof/>
        </w:rPr>
        <w:t>c</w:t>
      </w:r>
      <w:r w:rsidR="00E35F2C" w:rsidRPr="00E35F2C">
        <w:rPr>
          <w:rFonts w:eastAsia="標楷體"/>
          <w:noProof/>
        </w:rPr>
        <w:t xml:space="preserve">ustomer </w:t>
      </w:r>
      <w:r w:rsidR="00E35F2C" w:rsidRPr="00E35F2C">
        <w:rPr>
          <w:rFonts w:eastAsia="標楷體" w:hint="eastAsia"/>
          <w:noProof/>
        </w:rPr>
        <w:t>s</w:t>
      </w:r>
      <w:r w:rsidR="00E35F2C" w:rsidRPr="00E35F2C">
        <w:rPr>
          <w:rFonts w:eastAsia="標楷體"/>
          <w:noProof/>
        </w:rPr>
        <w:t xml:space="preserve">atisfaction, and </w:t>
      </w:r>
      <w:r w:rsidR="00E35F2C" w:rsidRPr="00E35F2C">
        <w:rPr>
          <w:rFonts w:eastAsia="標楷體" w:hint="eastAsia"/>
          <w:noProof/>
        </w:rPr>
        <w:t>p</w:t>
      </w:r>
      <w:r w:rsidR="00E35F2C" w:rsidRPr="00E35F2C">
        <w:rPr>
          <w:rFonts w:eastAsia="標楷體"/>
          <w:noProof/>
        </w:rPr>
        <w:t>ost-</w:t>
      </w:r>
      <w:r w:rsidR="00E35F2C" w:rsidRPr="00E35F2C">
        <w:rPr>
          <w:rFonts w:eastAsia="標楷體" w:hint="eastAsia"/>
          <w:noProof/>
        </w:rPr>
        <w:t>p</w:t>
      </w:r>
      <w:r w:rsidR="00E35F2C" w:rsidRPr="00E35F2C">
        <w:rPr>
          <w:rFonts w:eastAsia="標楷體"/>
          <w:noProof/>
        </w:rPr>
        <w:t xml:space="preserve">urchased </w:t>
      </w:r>
      <w:r w:rsidR="00E35F2C" w:rsidRPr="00E35F2C">
        <w:rPr>
          <w:rFonts w:eastAsia="標楷體" w:hint="eastAsia"/>
          <w:noProof/>
        </w:rPr>
        <w:t>i</w:t>
      </w:r>
      <w:r w:rsidR="00E35F2C" w:rsidRPr="00E35F2C">
        <w:rPr>
          <w:rFonts w:eastAsia="標楷體"/>
          <w:noProof/>
        </w:rPr>
        <w:t xml:space="preserve">ntention in </w:t>
      </w:r>
      <w:r w:rsidR="00E35F2C" w:rsidRPr="00E35F2C">
        <w:rPr>
          <w:rFonts w:eastAsia="標楷體" w:hint="eastAsia"/>
          <w:noProof/>
        </w:rPr>
        <w:t>m</w:t>
      </w:r>
      <w:r w:rsidR="00E35F2C" w:rsidRPr="00E35F2C">
        <w:rPr>
          <w:rFonts w:eastAsia="標楷體"/>
          <w:noProof/>
        </w:rPr>
        <w:t xml:space="preserve">obile </w:t>
      </w:r>
      <w:r w:rsidR="00E35F2C" w:rsidRPr="00E35F2C">
        <w:rPr>
          <w:rFonts w:eastAsia="標楷體" w:hint="eastAsia"/>
          <w:noProof/>
        </w:rPr>
        <w:t>v</w:t>
      </w:r>
      <w:r w:rsidR="00E35F2C" w:rsidRPr="00E35F2C">
        <w:rPr>
          <w:rFonts w:eastAsia="標楷體"/>
          <w:noProof/>
        </w:rPr>
        <w:t>alue-</w:t>
      </w:r>
      <w:r w:rsidR="00E35F2C" w:rsidRPr="00E35F2C">
        <w:rPr>
          <w:rFonts w:eastAsia="標楷體" w:hint="eastAsia"/>
          <w:noProof/>
        </w:rPr>
        <w:t>a</w:t>
      </w:r>
      <w:r w:rsidR="00E35F2C" w:rsidRPr="00E35F2C">
        <w:rPr>
          <w:rFonts w:eastAsia="標楷體"/>
          <w:noProof/>
        </w:rPr>
        <w:t xml:space="preserve">dded </w:t>
      </w:r>
      <w:r w:rsidR="00E35F2C" w:rsidRPr="00E35F2C">
        <w:rPr>
          <w:rFonts w:eastAsia="標楷體" w:hint="eastAsia"/>
          <w:noProof/>
        </w:rPr>
        <w:t>s</w:t>
      </w:r>
      <w:r w:rsidR="00E35F2C" w:rsidRPr="00E35F2C">
        <w:rPr>
          <w:rFonts w:eastAsia="標楷體"/>
          <w:noProof/>
        </w:rPr>
        <w:t>ervices</w:t>
      </w:r>
      <w:r w:rsidR="00E35F2C" w:rsidRPr="00E35F2C">
        <w:rPr>
          <w:rFonts w:eastAsia="標楷體" w:hint="eastAsia"/>
          <w:noProof/>
        </w:rPr>
        <w:t>, Computers in Human Behavior, 25(</w:t>
      </w:r>
      <w:r w:rsidR="00E35F2C" w:rsidRPr="00E35F2C">
        <w:rPr>
          <w:rFonts w:eastAsia="標楷體"/>
          <w:noProof/>
        </w:rPr>
        <w:t>4</w:t>
      </w:r>
      <w:r w:rsidR="00E35F2C" w:rsidRPr="00E35F2C">
        <w:rPr>
          <w:rFonts w:eastAsia="標楷體" w:hint="eastAsia"/>
          <w:noProof/>
        </w:rPr>
        <w:t>), pp.</w:t>
      </w:r>
      <w:r w:rsidR="00E35F2C" w:rsidRPr="00E35F2C">
        <w:rPr>
          <w:rFonts w:eastAsia="標楷體"/>
          <w:noProof/>
        </w:rPr>
        <w:t>887</w:t>
      </w:r>
      <w:r w:rsidR="00E35F2C" w:rsidRPr="00E35F2C">
        <w:rPr>
          <w:rFonts w:eastAsia="標楷體" w:hint="eastAsia"/>
          <w:noProof/>
        </w:rPr>
        <w:t>-</w:t>
      </w:r>
      <w:r w:rsidR="00E35F2C" w:rsidRPr="00E35F2C">
        <w:rPr>
          <w:rFonts w:eastAsia="標楷體"/>
          <w:noProof/>
        </w:rPr>
        <w:t>896</w:t>
      </w:r>
      <w:r w:rsidR="00E35F2C" w:rsidRPr="00E35F2C">
        <w:rPr>
          <w:rFonts w:eastAsia="標楷體" w:hint="eastAsia"/>
          <w:noProof/>
        </w:rPr>
        <w:t>.(SSCI) (</w:t>
      </w:r>
      <w:r w:rsidR="00E35F2C" w:rsidRPr="00E35F2C">
        <w:rPr>
          <w:rFonts w:eastAsia="標楷體"/>
          <w:noProof/>
        </w:rPr>
        <w:t>NSC 9</w:t>
      </w:r>
      <w:r w:rsidR="00E35F2C" w:rsidRPr="00E35F2C">
        <w:rPr>
          <w:rFonts w:eastAsia="標楷體" w:hint="eastAsia"/>
          <w:noProof/>
        </w:rPr>
        <w:t>5</w:t>
      </w:r>
      <w:r w:rsidR="00E35F2C" w:rsidRPr="00E35F2C">
        <w:rPr>
          <w:rFonts w:eastAsia="標楷體"/>
          <w:noProof/>
        </w:rPr>
        <w:t>-2416-H-390-00</w:t>
      </w:r>
      <w:r w:rsidR="00E35F2C" w:rsidRPr="00E35F2C">
        <w:rPr>
          <w:rFonts w:eastAsia="標楷體" w:hint="eastAsia"/>
          <w:noProof/>
        </w:rPr>
        <w:t>6)</w:t>
      </w:r>
    </w:p>
    <w:p w:rsidR="00E35F2C" w:rsidRPr="00E35F2C" w:rsidRDefault="00301957" w:rsidP="00E35F2C">
      <w:pPr>
        <w:ind w:leftChars="99" w:left="404" w:hangingChars="69" w:hanging="166"/>
        <w:rPr>
          <w:rFonts w:eastAsia="標楷體"/>
          <w:noProof/>
        </w:rPr>
      </w:pPr>
      <w:r>
        <w:rPr>
          <w:rFonts w:eastAsia="標楷體" w:hint="eastAsia"/>
          <w:noProof/>
        </w:rPr>
        <w:t>9</w:t>
      </w:r>
      <w:r w:rsidR="00E35F2C">
        <w:rPr>
          <w:rFonts w:eastAsia="標楷體" w:hint="eastAsia"/>
          <w:noProof/>
        </w:rPr>
        <w:t>.</w:t>
      </w:r>
      <w:r w:rsidR="00E35F2C" w:rsidRPr="00E35F2C">
        <w:rPr>
          <w:rFonts w:eastAsia="標楷體" w:hint="eastAsia"/>
          <w:noProof/>
        </w:rPr>
        <w:t>Y. F. Kuo and S. N. Yen (2009),</w:t>
      </w:r>
      <w:r w:rsidR="00E35F2C" w:rsidRPr="00E35F2C">
        <w:rPr>
          <w:rFonts w:eastAsia="標楷體"/>
          <w:noProof/>
        </w:rPr>
        <w:t xml:space="preserve"> </w:t>
      </w:r>
      <w:r w:rsidR="00E35F2C" w:rsidRPr="00E35F2C">
        <w:rPr>
          <w:rFonts w:eastAsia="標楷體" w:hint="eastAsia"/>
          <w:noProof/>
        </w:rPr>
        <w:t>T</w:t>
      </w:r>
      <w:r w:rsidR="00E35F2C" w:rsidRPr="00E35F2C">
        <w:rPr>
          <w:rFonts w:eastAsia="標楷體"/>
          <w:noProof/>
        </w:rPr>
        <w:t>owards an understanding of the behavioral intention to use 3</w:t>
      </w:r>
      <w:r w:rsidR="00E35F2C" w:rsidRPr="00E35F2C">
        <w:rPr>
          <w:rFonts w:eastAsia="標楷體" w:hint="eastAsia"/>
          <w:noProof/>
        </w:rPr>
        <w:t>G</w:t>
      </w:r>
      <w:r w:rsidR="00E35F2C" w:rsidRPr="00E35F2C">
        <w:rPr>
          <w:rFonts w:eastAsia="標楷體"/>
          <w:noProof/>
        </w:rPr>
        <w:t xml:space="preserve"> mobile value-added services</w:t>
      </w:r>
      <w:r w:rsidR="00E35F2C" w:rsidRPr="00E35F2C">
        <w:rPr>
          <w:rFonts w:eastAsia="標楷體" w:hint="eastAsia"/>
          <w:noProof/>
        </w:rPr>
        <w:t>, Computers in Human Behavior, 25(1), pp.103-110. (SSCI) (</w:t>
      </w:r>
      <w:r w:rsidR="00E35F2C" w:rsidRPr="00E35F2C">
        <w:rPr>
          <w:rFonts w:eastAsia="標楷體"/>
          <w:noProof/>
        </w:rPr>
        <w:t>NSC 94-2416-H-390-00</w:t>
      </w:r>
      <w:r w:rsidR="00E35F2C" w:rsidRPr="00E35F2C">
        <w:rPr>
          <w:rFonts w:eastAsia="標楷體" w:hint="eastAsia"/>
          <w:noProof/>
        </w:rPr>
        <w:t>5)</w:t>
      </w:r>
    </w:p>
    <w:p w:rsidR="00E35F2C" w:rsidRDefault="00E35F2C" w:rsidP="00D41306">
      <w:pPr>
        <w:ind w:leftChars="99" w:left="459" w:hangingChars="92" w:hanging="221"/>
        <w:rPr>
          <w:rFonts w:eastAsia="標楷體"/>
          <w:noProof/>
        </w:rPr>
      </w:pPr>
    </w:p>
    <w:p w:rsidR="00452725" w:rsidRPr="00452725" w:rsidRDefault="00452725" w:rsidP="00452725">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301957" w:rsidRPr="00A143F8" w:rsidRDefault="00A143F8" w:rsidP="00A143F8">
      <w:pPr>
        <w:ind w:leftChars="99" w:left="401" w:hangingChars="68" w:hanging="163"/>
        <w:rPr>
          <w:rFonts w:eastAsia="標楷體"/>
          <w:noProof/>
          <w:color w:val="000000" w:themeColor="text1"/>
        </w:rPr>
      </w:pPr>
      <w:r w:rsidRPr="00A143F8">
        <w:rPr>
          <w:rFonts w:eastAsia="標楷體" w:hint="eastAsia"/>
          <w:noProof/>
          <w:color w:val="000000" w:themeColor="text1"/>
        </w:rPr>
        <w:t>1.</w:t>
      </w:r>
      <w:r w:rsidR="00301957" w:rsidRPr="00A143F8">
        <w:rPr>
          <w:rFonts w:eastAsia="標楷體" w:hint="eastAsia"/>
          <w:noProof/>
          <w:color w:val="000000" w:themeColor="text1"/>
        </w:rPr>
        <w:t>郭英峰、侯建任，「以品牌承諾與自我品牌連結觀點探討線上品牌社群之對立品牌忠誠－以線上汽車品牌社群為例」，第十九屆資訊管理暨實務研討會</w:t>
      </w:r>
      <w:r w:rsidR="00301957" w:rsidRPr="00A143F8">
        <w:rPr>
          <w:rFonts w:eastAsia="標楷體" w:hint="eastAsia"/>
          <w:noProof/>
          <w:color w:val="000000" w:themeColor="text1"/>
        </w:rPr>
        <w:t xml:space="preserve">(IMP 2013) </w:t>
      </w:r>
      <w:r w:rsidR="00301957" w:rsidRPr="00A143F8">
        <w:rPr>
          <w:rFonts w:eastAsia="標楷體" w:hint="eastAsia"/>
          <w:noProof/>
          <w:color w:val="000000" w:themeColor="text1"/>
        </w:rPr>
        <w:t>論文集，台中，</w:t>
      </w:r>
      <w:r w:rsidR="00301957" w:rsidRPr="00A143F8">
        <w:rPr>
          <w:rFonts w:eastAsia="標楷體" w:hint="eastAsia"/>
          <w:noProof/>
          <w:color w:val="000000" w:themeColor="text1"/>
        </w:rPr>
        <w:t>12/07/2013. (NSC 102-2410-H-390-029-MY2)</w:t>
      </w:r>
    </w:p>
    <w:p w:rsidR="00301957" w:rsidRPr="00A143F8" w:rsidRDefault="00301957" w:rsidP="00A143F8">
      <w:pPr>
        <w:ind w:leftChars="99" w:left="401" w:hangingChars="68" w:hanging="163"/>
        <w:rPr>
          <w:rFonts w:eastAsia="標楷體"/>
          <w:noProof/>
          <w:color w:val="000000" w:themeColor="text1"/>
        </w:rPr>
      </w:pPr>
      <w:r w:rsidRPr="00A143F8">
        <w:rPr>
          <w:rFonts w:eastAsia="標楷體" w:hint="eastAsia"/>
          <w:noProof/>
          <w:color w:val="000000" w:themeColor="text1"/>
        </w:rPr>
        <w:t>2.</w:t>
      </w:r>
      <w:r w:rsidRPr="00A143F8">
        <w:rPr>
          <w:rFonts w:eastAsia="標楷體" w:hint="eastAsia"/>
          <w:noProof/>
          <w:color w:val="000000" w:themeColor="text1"/>
        </w:rPr>
        <w:t>郭英峰、李佳紋、溫雅云、李佳穎、黃敏涵、洪政彥、賴韋辰，「遊戲開發流程簡化與結構化」，第十九屆資訊管理暨實務研討會</w:t>
      </w:r>
      <w:r w:rsidRPr="00A143F8">
        <w:rPr>
          <w:rFonts w:eastAsia="標楷體" w:hint="eastAsia"/>
          <w:noProof/>
          <w:color w:val="000000" w:themeColor="text1"/>
        </w:rPr>
        <w:t xml:space="preserve">(IMP 2013) </w:t>
      </w:r>
      <w:r w:rsidRPr="00A143F8">
        <w:rPr>
          <w:rFonts w:eastAsia="標楷體" w:hint="eastAsia"/>
          <w:noProof/>
          <w:color w:val="000000" w:themeColor="text1"/>
        </w:rPr>
        <w:t>論文集，台中，</w:t>
      </w:r>
      <w:r w:rsidRPr="00A143F8">
        <w:rPr>
          <w:rFonts w:eastAsia="標楷體" w:hint="eastAsia"/>
          <w:noProof/>
          <w:color w:val="000000" w:themeColor="text1"/>
        </w:rPr>
        <w:t>12/07/2013.</w:t>
      </w:r>
    </w:p>
    <w:p w:rsidR="00301957" w:rsidRPr="00A143F8" w:rsidRDefault="00A143F8" w:rsidP="00A143F8">
      <w:pPr>
        <w:ind w:leftChars="99" w:left="401" w:hangingChars="68" w:hanging="163"/>
        <w:rPr>
          <w:rFonts w:eastAsia="標楷體"/>
          <w:noProof/>
          <w:color w:val="000000" w:themeColor="text1"/>
        </w:rPr>
      </w:pPr>
      <w:r w:rsidRPr="00A143F8">
        <w:rPr>
          <w:rFonts w:eastAsia="標楷體" w:hint="eastAsia"/>
          <w:noProof/>
          <w:color w:val="000000" w:themeColor="text1"/>
        </w:rPr>
        <w:t>3.</w:t>
      </w:r>
      <w:r w:rsidR="00301957" w:rsidRPr="00A143F8">
        <w:rPr>
          <w:rFonts w:eastAsia="標楷體" w:hint="eastAsia"/>
          <w:noProof/>
          <w:color w:val="000000" w:themeColor="text1"/>
        </w:rPr>
        <w:t>郭英峰、譚仕宏、侯建任，「消費者加入</w:t>
      </w:r>
      <w:r w:rsidR="00301957" w:rsidRPr="00A143F8">
        <w:rPr>
          <w:rFonts w:eastAsia="標楷體" w:hint="eastAsia"/>
          <w:noProof/>
          <w:color w:val="000000" w:themeColor="text1"/>
        </w:rPr>
        <w:t>Facebook</w:t>
      </w:r>
      <w:r w:rsidR="00301957" w:rsidRPr="00A143F8">
        <w:rPr>
          <w:rFonts w:eastAsia="標楷體" w:hint="eastAsia"/>
          <w:noProof/>
          <w:color w:val="000000" w:themeColor="text1"/>
        </w:rPr>
        <w:t>成衣粉絲團動機之研究」，第十八屆資訊管理暨實務研討會</w:t>
      </w:r>
      <w:r w:rsidR="00301957" w:rsidRPr="00A143F8">
        <w:rPr>
          <w:rFonts w:eastAsia="標楷體" w:hint="eastAsia"/>
          <w:noProof/>
          <w:color w:val="000000" w:themeColor="text1"/>
        </w:rPr>
        <w:t xml:space="preserve">(IMP 2012) </w:t>
      </w:r>
      <w:r w:rsidR="00301957" w:rsidRPr="00A143F8">
        <w:rPr>
          <w:rFonts w:eastAsia="標楷體" w:hint="eastAsia"/>
          <w:noProof/>
          <w:color w:val="000000" w:themeColor="text1"/>
        </w:rPr>
        <w:t>論文集，台北，</w:t>
      </w:r>
      <w:r w:rsidR="00301957" w:rsidRPr="00A143F8">
        <w:rPr>
          <w:rFonts w:eastAsia="標楷體" w:hint="eastAsia"/>
          <w:noProof/>
          <w:color w:val="000000" w:themeColor="text1"/>
        </w:rPr>
        <w:t>12/08/2012.</w:t>
      </w:r>
    </w:p>
    <w:p w:rsidR="00301957" w:rsidRPr="00A143F8" w:rsidRDefault="00A143F8" w:rsidP="00A143F8">
      <w:pPr>
        <w:ind w:leftChars="99" w:left="401" w:hangingChars="68" w:hanging="163"/>
        <w:rPr>
          <w:rFonts w:eastAsia="標楷體"/>
          <w:noProof/>
          <w:color w:val="000000" w:themeColor="text1"/>
        </w:rPr>
      </w:pPr>
      <w:r w:rsidRPr="00A143F8">
        <w:rPr>
          <w:rFonts w:eastAsia="標楷體" w:hint="eastAsia"/>
          <w:noProof/>
          <w:color w:val="000000" w:themeColor="text1"/>
        </w:rPr>
        <w:t>4.</w:t>
      </w:r>
      <w:r w:rsidR="00301957" w:rsidRPr="00A143F8">
        <w:rPr>
          <w:rFonts w:eastAsia="標楷體" w:hint="eastAsia"/>
          <w:noProof/>
          <w:color w:val="000000" w:themeColor="text1"/>
        </w:rPr>
        <w:t>郭英峰、馮連暉，「線上品牌社群成員之社群承諾與品牌對立忠誠－以台灣線上汽車品牌社群為例」，</w:t>
      </w:r>
      <w:r w:rsidR="00301957" w:rsidRPr="00A143F8">
        <w:rPr>
          <w:rFonts w:eastAsia="標楷體" w:hint="eastAsia"/>
          <w:noProof/>
          <w:color w:val="000000" w:themeColor="text1"/>
        </w:rPr>
        <w:t>2012</w:t>
      </w:r>
      <w:r w:rsidR="00301957" w:rsidRPr="00A143F8">
        <w:rPr>
          <w:rFonts w:eastAsia="標楷體" w:hint="eastAsia"/>
          <w:noProof/>
          <w:color w:val="000000" w:themeColor="text1"/>
        </w:rPr>
        <w:t>年資訊管理國際研討會</w:t>
      </w:r>
      <w:r w:rsidR="00301957" w:rsidRPr="00A143F8">
        <w:rPr>
          <w:rFonts w:eastAsia="標楷體" w:hint="eastAsia"/>
          <w:noProof/>
          <w:color w:val="000000" w:themeColor="text1"/>
        </w:rPr>
        <w:t>(ICIM 2012)</w:t>
      </w:r>
      <w:r w:rsidR="00301957" w:rsidRPr="00A143F8">
        <w:rPr>
          <w:rFonts w:eastAsia="標楷體" w:hint="eastAsia"/>
          <w:noProof/>
          <w:color w:val="000000" w:themeColor="text1"/>
        </w:rPr>
        <w:t>論文集，高雄，</w:t>
      </w:r>
      <w:r w:rsidR="00301957" w:rsidRPr="00A143F8">
        <w:rPr>
          <w:rFonts w:eastAsia="標楷體" w:hint="eastAsia"/>
          <w:noProof/>
          <w:color w:val="000000" w:themeColor="text1"/>
        </w:rPr>
        <w:t>05/19/2012.(NSC 100-2410-H-390-005-MY2)</w:t>
      </w:r>
    </w:p>
    <w:p w:rsidR="00301957" w:rsidRPr="00A143F8" w:rsidRDefault="00A143F8" w:rsidP="00A143F8">
      <w:pPr>
        <w:ind w:leftChars="99" w:left="401" w:hangingChars="68" w:hanging="163"/>
        <w:rPr>
          <w:rFonts w:eastAsia="標楷體"/>
          <w:noProof/>
          <w:color w:val="000000" w:themeColor="text1"/>
        </w:rPr>
      </w:pPr>
      <w:r w:rsidRPr="00A143F8">
        <w:rPr>
          <w:rFonts w:eastAsia="標楷體" w:hint="eastAsia"/>
          <w:noProof/>
          <w:color w:val="000000" w:themeColor="text1"/>
        </w:rPr>
        <w:t>5.</w:t>
      </w:r>
      <w:r w:rsidR="00301957" w:rsidRPr="00A143F8">
        <w:rPr>
          <w:rFonts w:eastAsia="標楷體" w:hint="eastAsia"/>
          <w:noProof/>
          <w:color w:val="000000" w:themeColor="text1"/>
        </w:rPr>
        <w:t>郭英峰、陳靖宇，「看見顧客的聲音：微網誌使用者共識地圖建構之研究」，</w:t>
      </w:r>
      <w:r w:rsidR="00301957" w:rsidRPr="00A143F8">
        <w:rPr>
          <w:rFonts w:eastAsia="標楷體" w:hint="eastAsia"/>
          <w:noProof/>
          <w:color w:val="000000" w:themeColor="text1"/>
        </w:rPr>
        <w:t>2012</w:t>
      </w:r>
      <w:r w:rsidR="00301957" w:rsidRPr="00A143F8">
        <w:rPr>
          <w:rFonts w:eastAsia="標楷體" w:hint="eastAsia"/>
          <w:noProof/>
          <w:color w:val="000000" w:themeColor="text1"/>
        </w:rPr>
        <w:t>年資訊管理國際研討會</w:t>
      </w:r>
      <w:r w:rsidR="00301957" w:rsidRPr="00A143F8">
        <w:rPr>
          <w:rFonts w:eastAsia="標楷體" w:hint="eastAsia"/>
          <w:noProof/>
          <w:color w:val="000000" w:themeColor="text1"/>
        </w:rPr>
        <w:t>(ICIM 2012)</w:t>
      </w:r>
      <w:r w:rsidR="00301957" w:rsidRPr="00A143F8">
        <w:rPr>
          <w:rFonts w:eastAsia="標楷體" w:hint="eastAsia"/>
          <w:noProof/>
          <w:color w:val="000000" w:themeColor="text1"/>
        </w:rPr>
        <w:t>論文集，高雄，</w:t>
      </w:r>
      <w:r w:rsidR="00301957" w:rsidRPr="00A143F8">
        <w:rPr>
          <w:rFonts w:eastAsia="標楷體" w:hint="eastAsia"/>
          <w:noProof/>
          <w:color w:val="000000" w:themeColor="text1"/>
        </w:rPr>
        <w:t>05/19/2012. (NSC 99-2410-H-390-032)</w:t>
      </w:r>
    </w:p>
    <w:p w:rsidR="00301957" w:rsidRPr="00A143F8" w:rsidRDefault="00A143F8" w:rsidP="00A143F8">
      <w:pPr>
        <w:ind w:leftChars="99" w:left="401" w:hangingChars="68" w:hanging="163"/>
        <w:rPr>
          <w:rFonts w:eastAsia="標楷體"/>
          <w:noProof/>
          <w:color w:val="000000" w:themeColor="text1"/>
        </w:rPr>
      </w:pPr>
      <w:r w:rsidRPr="00A143F8">
        <w:rPr>
          <w:rFonts w:eastAsia="標楷體" w:hint="eastAsia"/>
          <w:noProof/>
          <w:color w:val="000000" w:themeColor="text1"/>
        </w:rPr>
        <w:t>6.</w:t>
      </w:r>
      <w:r w:rsidR="00301957" w:rsidRPr="00A143F8">
        <w:rPr>
          <w:rFonts w:eastAsia="標楷體" w:hint="eastAsia"/>
          <w:noProof/>
          <w:color w:val="000000" w:themeColor="text1"/>
        </w:rPr>
        <w:t>郭英峰、馮連暉，「線上品牌社群特徵、成員知覺利益、社群承諾與對立忠誠關係：模式發展」，</w:t>
      </w:r>
      <w:r w:rsidR="00301957" w:rsidRPr="00A143F8">
        <w:rPr>
          <w:rFonts w:eastAsia="標楷體" w:hint="eastAsia"/>
          <w:noProof/>
          <w:color w:val="000000" w:themeColor="text1"/>
        </w:rPr>
        <w:t>2011</w:t>
      </w:r>
      <w:r w:rsidR="00301957" w:rsidRPr="00A143F8">
        <w:rPr>
          <w:rFonts w:eastAsia="標楷體" w:hint="eastAsia"/>
          <w:noProof/>
          <w:color w:val="000000" w:themeColor="text1"/>
        </w:rPr>
        <w:t>電子商務與數位生活研討會</w:t>
      </w:r>
      <w:r w:rsidR="00301957" w:rsidRPr="00A143F8">
        <w:rPr>
          <w:rFonts w:eastAsia="標楷體" w:hint="eastAsia"/>
          <w:noProof/>
          <w:color w:val="000000" w:themeColor="text1"/>
        </w:rPr>
        <w:t>(ECDL 2011)</w:t>
      </w:r>
      <w:r w:rsidR="00301957" w:rsidRPr="00A143F8">
        <w:rPr>
          <w:rFonts w:eastAsia="標楷體" w:hint="eastAsia"/>
          <w:noProof/>
          <w:color w:val="000000" w:themeColor="text1"/>
        </w:rPr>
        <w:t>論文集，台北，</w:t>
      </w:r>
      <w:r w:rsidR="00301957" w:rsidRPr="00A143F8">
        <w:rPr>
          <w:rFonts w:eastAsia="標楷體" w:hint="eastAsia"/>
          <w:noProof/>
          <w:color w:val="000000" w:themeColor="text1"/>
        </w:rPr>
        <w:t>03/04/2011.</w:t>
      </w:r>
    </w:p>
    <w:p w:rsidR="00301957" w:rsidRPr="00A143F8" w:rsidRDefault="00A143F8" w:rsidP="00A143F8">
      <w:pPr>
        <w:ind w:leftChars="99" w:left="401" w:hangingChars="68" w:hanging="163"/>
        <w:rPr>
          <w:rFonts w:eastAsia="標楷體"/>
          <w:noProof/>
          <w:color w:val="000000" w:themeColor="text1"/>
        </w:rPr>
      </w:pPr>
      <w:r w:rsidRPr="00A143F8">
        <w:rPr>
          <w:rFonts w:eastAsia="標楷體"/>
          <w:noProof/>
          <w:color w:val="000000" w:themeColor="text1"/>
        </w:rPr>
        <w:t>7.</w:t>
      </w:r>
      <w:r w:rsidR="00301957" w:rsidRPr="00A143F8">
        <w:rPr>
          <w:rFonts w:eastAsia="標楷體" w:hint="eastAsia"/>
          <w:noProof/>
          <w:color w:val="000000" w:themeColor="text1"/>
        </w:rPr>
        <w:t>郭英峰、胡自立，「消費始終來自於慣性？網路購物消費者之消費慣性與滿意度對再購意願之影響</w:t>
      </w:r>
      <w:r w:rsidR="00301957" w:rsidRPr="00A143F8">
        <w:rPr>
          <w:rFonts w:eastAsia="標楷體" w:hint="cs"/>
          <w:noProof/>
          <w:color w:val="000000" w:themeColor="text1"/>
        </w:rPr>
        <w:t>―</w:t>
      </w:r>
      <w:r w:rsidR="00301957" w:rsidRPr="00A143F8">
        <w:rPr>
          <w:rFonts w:eastAsia="標楷體" w:hint="eastAsia"/>
          <w:noProof/>
          <w:color w:val="000000" w:themeColor="text1"/>
        </w:rPr>
        <w:t>口碑與其他店家吸引力之調節效果」，</w:t>
      </w:r>
      <w:r w:rsidR="00301957" w:rsidRPr="00A143F8">
        <w:rPr>
          <w:rFonts w:eastAsia="標楷體"/>
          <w:noProof/>
          <w:color w:val="000000" w:themeColor="text1"/>
        </w:rPr>
        <w:t>2010</w:t>
      </w:r>
      <w:r w:rsidR="00301957" w:rsidRPr="00A143F8">
        <w:rPr>
          <w:rFonts w:eastAsia="標楷體" w:hint="eastAsia"/>
          <w:noProof/>
          <w:color w:val="000000" w:themeColor="text1"/>
        </w:rPr>
        <w:t>年資訊管理國際研討會</w:t>
      </w:r>
      <w:r w:rsidR="00301957" w:rsidRPr="00A143F8">
        <w:rPr>
          <w:rFonts w:eastAsia="標楷體"/>
          <w:noProof/>
          <w:color w:val="000000" w:themeColor="text1"/>
        </w:rPr>
        <w:t>(ICIM 2010)</w:t>
      </w:r>
      <w:r w:rsidR="00301957" w:rsidRPr="00A143F8">
        <w:rPr>
          <w:rFonts w:eastAsia="標楷體" w:hint="eastAsia"/>
          <w:noProof/>
          <w:color w:val="000000" w:themeColor="text1"/>
        </w:rPr>
        <w:t>論文集，台南，</w:t>
      </w:r>
      <w:r w:rsidR="00301957" w:rsidRPr="00A143F8">
        <w:rPr>
          <w:rFonts w:eastAsia="標楷體"/>
          <w:noProof/>
          <w:color w:val="000000" w:themeColor="text1"/>
        </w:rPr>
        <w:t>05/22/2010.</w:t>
      </w:r>
    </w:p>
    <w:p w:rsidR="00301957" w:rsidRPr="00A143F8" w:rsidRDefault="00A143F8" w:rsidP="00A143F8">
      <w:pPr>
        <w:ind w:leftChars="99" w:left="401" w:hangingChars="68" w:hanging="163"/>
        <w:rPr>
          <w:rFonts w:eastAsia="標楷體"/>
          <w:noProof/>
          <w:color w:val="000000" w:themeColor="text1"/>
        </w:rPr>
      </w:pPr>
      <w:r w:rsidRPr="00A143F8">
        <w:rPr>
          <w:rFonts w:eastAsia="標楷體" w:hint="eastAsia"/>
          <w:noProof/>
          <w:color w:val="000000" w:themeColor="text1"/>
        </w:rPr>
        <w:t>8.</w:t>
      </w:r>
      <w:r w:rsidR="00301957" w:rsidRPr="00A143F8">
        <w:rPr>
          <w:rFonts w:eastAsia="標楷體" w:hint="eastAsia"/>
          <w:noProof/>
          <w:color w:val="000000" w:themeColor="text1"/>
        </w:rPr>
        <w:t>郭英峰、伍啟銘，「購物網站業者服務失誤類型與補救策略、補救後消費者認知公平與補救後滿意度之關係</w:t>
      </w:r>
      <w:r w:rsidR="00301957" w:rsidRPr="00A143F8">
        <w:rPr>
          <w:rFonts w:eastAsia="標楷體" w:hint="eastAsia"/>
          <w:noProof/>
          <w:color w:val="000000" w:themeColor="text1"/>
        </w:rPr>
        <w:t>-</w:t>
      </w:r>
      <w:r w:rsidR="00301957" w:rsidRPr="00A143F8">
        <w:rPr>
          <w:rFonts w:eastAsia="標楷體" w:hint="eastAsia"/>
          <w:noProof/>
          <w:color w:val="000000" w:themeColor="text1"/>
        </w:rPr>
        <w:t>以涉入程度為調節變數」，</w:t>
      </w:r>
      <w:r w:rsidR="00301957" w:rsidRPr="00A143F8">
        <w:rPr>
          <w:rFonts w:eastAsia="標楷體" w:hint="eastAsia"/>
          <w:noProof/>
          <w:color w:val="000000" w:themeColor="text1"/>
        </w:rPr>
        <w:t>2010</w:t>
      </w:r>
      <w:r w:rsidR="00301957" w:rsidRPr="00A143F8">
        <w:rPr>
          <w:rFonts w:eastAsia="標楷體" w:hint="eastAsia"/>
          <w:noProof/>
          <w:color w:val="000000" w:themeColor="text1"/>
        </w:rPr>
        <w:t>年資訊管理國際研討會</w:t>
      </w:r>
      <w:r w:rsidR="00301957" w:rsidRPr="00A143F8">
        <w:rPr>
          <w:rFonts w:eastAsia="標楷體" w:hint="eastAsia"/>
          <w:noProof/>
          <w:color w:val="000000" w:themeColor="text1"/>
        </w:rPr>
        <w:t>(ICIM 2010)</w:t>
      </w:r>
      <w:r w:rsidR="00301957" w:rsidRPr="00A143F8">
        <w:rPr>
          <w:rFonts w:eastAsia="標楷體" w:hint="eastAsia"/>
          <w:noProof/>
          <w:color w:val="000000" w:themeColor="text1"/>
        </w:rPr>
        <w:t>論文集，台南，</w:t>
      </w:r>
      <w:r w:rsidR="00301957" w:rsidRPr="00A143F8">
        <w:rPr>
          <w:rFonts w:eastAsia="標楷體" w:hint="eastAsia"/>
          <w:noProof/>
          <w:color w:val="000000" w:themeColor="text1"/>
        </w:rPr>
        <w:t>05/22/2010.(NSC 97-2410-H-390-014-MY2)</w:t>
      </w:r>
    </w:p>
    <w:p w:rsidR="00301957" w:rsidRPr="00A143F8" w:rsidRDefault="00A143F8" w:rsidP="00A143F8">
      <w:pPr>
        <w:ind w:leftChars="99" w:left="401" w:hangingChars="68" w:hanging="163"/>
        <w:rPr>
          <w:rFonts w:eastAsia="標楷體"/>
          <w:noProof/>
          <w:color w:val="000000" w:themeColor="text1"/>
        </w:rPr>
      </w:pPr>
      <w:r w:rsidRPr="00A143F8">
        <w:rPr>
          <w:rFonts w:eastAsia="標楷體" w:hint="eastAsia"/>
          <w:noProof/>
          <w:color w:val="000000" w:themeColor="text1"/>
        </w:rPr>
        <w:t>9.</w:t>
      </w:r>
      <w:r w:rsidR="00301957" w:rsidRPr="00A143F8">
        <w:rPr>
          <w:rFonts w:eastAsia="標楷體" w:hint="eastAsia"/>
          <w:noProof/>
          <w:color w:val="000000" w:themeColor="text1"/>
        </w:rPr>
        <w:t>郭英峰、伍啟銘，「服務補救後消費者認知公平、情緒、滿意度與購後行為意向之關係</w:t>
      </w:r>
      <w:r w:rsidR="00301957" w:rsidRPr="00A143F8">
        <w:rPr>
          <w:rFonts w:eastAsia="標楷體" w:hint="eastAsia"/>
          <w:noProof/>
          <w:color w:val="000000" w:themeColor="text1"/>
        </w:rPr>
        <w:t>-</w:t>
      </w:r>
      <w:r w:rsidR="00301957" w:rsidRPr="00A143F8">
        <w:rPr>
          <w:rFonts w:eastAsia="標楷體" w:hint="eastAsia"/>
          <w:noProof/>
          <w:color w:val="000000" w:themeColor="text1"/>
        </w:rPr>
        <w:t>以購物網站為例」，第十五屆資訊管理暨實務研討會</w:t>
      </w:r>
      <w:r w:rsidR="00301957" w:rsidRPr="00A143F8">
        <w:rPr>
          <w:rFonts w:eastAsia="標楷體" w:hint="eastAsia"/>
          <w:noProof/>
          <w:color w:val="000000" w:themeColor="text1"/>
        </w:rPr>
        <w:t xml:space="preserve">(IMP 2009) </w:t>
      </w:r>
      <w:r w:rsidR="00301957" w:rsidRPr="00A143F8">
        <w:rPr>
          <w:rFonts w:eastAsia="標楷體" w:hint="eastAsia"/>
          <w:noProof/>
          <w:color w:val="000000" w:themeColor="text1"/>
        </w:rPr>
        <w:t>，高雄，</w:t>
      </w:r>
      <w:r w:rsidR="00301957" w:rsidRPr="00A143F8">
        <w:rPr>
          <w:rFonts w:eastAsia="標楷體" w:hint="eastAsia"/>
          <w:noProof/>
          <w:color w:val="000000" w:themeColor="text1"/>
        </w:rPr>
        <w:t>12/12/2009.( NSC 97-2410-H-390-014-MY2)</w:t>
      </w:r>
    </w:p>
    <w:p w:rsidR="00452725" w:rsidRDefault="00A143F8" w:rsidP="00A143F8">
      <w:pPr>
        <w:ind w:leftChars="30" w:left="401" w:hangingChars="137" w:hanging="329"/>
        <w:rPr>
          <w:rFonts w:eastAsia="標楷體"/>
          <w:noProof/>
          <w:color w:val="FF0000"/>
        </w:rPr>
      </w:pPr>
      <w:r w:rsidRPr="00A143F8">
        <w:rPr>
          <w:rFonts w:eastAsia="標楷體" w:hint="eastAsia"/>
          <w:noProof/>
          <w:color w:val="000000" w:themeColor="text1"/>
        </w:rPr>
        <w:t>10.</w:t>
      </w:r>
      <w:r w:rsidR="00301957" w:rsidRPr="00A143F8">
        <w:rPr>
          <w:rFonts w:eastAsia="標楷體" w:hint="eastAsia"/>
          <w:noProof/>
          <w:color w:val="000000" w:themeColor="text1"/>
        </w:rPr>
        <w:t>郭英峰、顏士庭，「線上拍賣服務失誤類型與服務補救策略之研究」，</w:t>
      </w:r>
      <w:r w:rsidR="00301957" w:rsidRPr="00A143F8">
        <w:rPr>
          <w:rFonts w:eastAsia="標楷體" w:hint="eastAsia"/>
          <w:noProof/>
          <w:color w:val="000000" w:themeColor="text1"/>
        </w:rPr>
        <w:t>2009</w:t>
      </w:r>
      <w:r w:rsidR="00301957" w:rsidRPr="00A143F8">
        <w:rPr>
          <w:rFonts w:eastAsia="標楷體" w:hint="eastAsia"/>
          <w:noProof/>
          <w:color w:val="000000" w:themeColor="text1"/>
        </w:rPr>
        <w:t>年資訊管</w:t>
      </w:r>
      <w:r w:rsidR="00301957" w:rsidRPr="00A143F8">
        <w:rPr>
          <w:rFonts w:eastAsia="標楷體" w:hint="eastAsia"/>
          <w:noProof/>
          <w:color w:val="000000" w:themeColor="text1"/>
        </w:rPr>
        <w:lastRenderedPageBreak/>
        <w:t>理國際研討會</w:t>
      </w:r>
      <w:r w:rsidR="00301957" w:rsidRPr="00A143F8">
        <w:rPr>
          <w:rFonts w:eastAsia="標楷體" w:hint="eastAsia"/>
          <w:noProof/>
          <w:color w:val="000000" w:themeColor="text1"/>
        </w:rPr>
        <w:t>(ICIM 2009)</w:t>
      </w:r>
      <w:r w:rsidR="00301957" w:rsidRPr="00A143F8">
        <w:rPr>
          <w:rFonts w:eastAsia="標楷體" w:hint="eastAsia"/>
          <w:noProof/>
          <w:color w:val="000000" w:themeColor="text1"/>
        </w:rPr>
        <w:t>論文集，台北，</w:t>
      </w:r>
      <w:r w:rsidR="00301957" w:rsidRPr="00A143F8">
        <w:rPr>
          <w:rFonts w:eastAsia="標楷體" w:hint="eastAsia"/>
          <w:noProof/>
          <w:color w:val="000000" w:themeColor="text1"/>
        </w:rPr>
        <w:t>05/23/2009.(NSC 97-2410-H-390-014-MY2)</w:t>
      </w:r>
    </w:p>
    <w:p w:rsidR="00301957" w:rsidRPr="00301957" w:rsidRDefault="00301957" w:rsidP="00301957">
      <w:pPr>
        <w:ind w:leftChars="36" w:left="403" w:hangingChars="132" w:hanging="317"/>
        <w:rPr>
          <w:rFonts w:eastAsia="標楷體"/>
          <w:noProof/>
          <w:color w:val="FF0000"/>
        </w:rPr>
      </w:pPr>
    </w:p>
    <w:p w:rsidR="00452725" w:rsidRPr="000570E9" w:rsidRDefault="00452725" w:rsidP="00452725">
      <w:pPr>
        <w:rPr>
          <w:rFonts w:eastAsia="標楷體"/>
        </w:rPr>
      </w:pPr>
      <w:r w:rsidRPr="000570E9">
        <w:rPr>
          <w:rFonts w:eastAsia="標楷體"/>
        </w:rPr>
        <w:t>(C)</w:t>
      </w:r>
      <w:r w:rsidRPr="000570E9">
        <w:rPr>
          <w:rFonts w:eastAsia="標楷體" w:hAnsi="標楷體"/>
        </w:rPr>
        <w:t>專書及專書論文</w:t>
      </w:r>
    </w:p>
    <w:p w:rsidR="00452725" w:rsidRPr="00EF1C59" w:rsidRDefault="00452725" w:rsidP="00452725">
      <w:pPr>
        <w:ind w:leftChars="100" w:left="480" w:hangingChars="100" w:hanging="240"/>
        <w:rPr>
          <w:rFonts w:eastAsia="標楷體"/>
          <w:noProof/>
        </w:rPr>
      </w:pPr>
      <w:r>
        <w:rPr>
          <w:rFonts w:eastAsia="標楷體" w:hint="eastAsia"/>
          <w:noProof/>
        </w:rPr>
        <w:t>無</w:t>
      </w:r>
    </w:p>
    <w:p w:rsidR="00452725" w:rsidRDefault="00452725" w:rsidP="00452725">
      <w:pPr>
        <w:ind w:leftChars="100" w:left="480" w:hangingChars="100" w:hanging="240"/>
        <w:rPr>
          <w:rFonts w:eastAsia="標楷體"/>
        </w:rPr>
      </w:pPr>
    </w:p>
    <w:p w:rsidR="00452725" w:rsidRDefault="00452725" w:rsidP="00452725">
      <w:pPr>
        <w:rPr>
          <w:rFonts w:eastAsia="標楷體"/>
        </w:rPr>
      </w:pPr>
      <w:r w:rsidRPr="000570E9">
        <w:rPr>
          <w:rFonts w:eastAsia="標楷體"/>
        </w:rPr>
        <w:t>(D)</w:t>
      </w:r>
      <w:r>
        <w:rPr>
          <w:rFonts w:eastAsia="標楷體" w:hint="eastAsia"/>
        </w:rPr>
        <w:t>研究計畫</w:t>
      </w:r>
    </w:p>
    <w:p w:rsidR="00452725" w:rsidRDefault="00452725" w:rsidP="00452725">
      <w:pPr>
        <w:ind w:leftChars="99" w:left="423" w:hangingChars="77" w:hanging="185"/>
        <w:rPr>
          <w:rFonts w:eastAsia="標楷體"/>
          <w:noProof/>
        </w:rPr>
      </w:pPr>
      <w:r>
        <w:rPr>
          <w:rFonts w:eastAsia="標楷體" w:hint="eastAsia"/>
          <w:noProof/>
        </w:rPr>
        <w:t>1.</w:t>
      </w:r>
      <w:r w:rsidRPr="00452725">
        <w:rPr>
          <w:rFonts w:eastAsia="標楷體"/>
          <w:noProof/>
        </w:rPr>
        <w:t>線上品牌社群成員對立品牌忠誠度模式之建構與驗證：品牌承諾、自我品牌連結、情緒之觀點</w:t>
      </w:r>
      <w:r w:rsidRPr="00452725">
        <w:rPr>
          <w:rFonts w:eastAsia="標楷體" w:hint="eastAsia"/>
          <w:noProof/>
        </w:rPr>
        <w:t>(NSC 102-2410-H-390-029-MY2)</w:t>
      </w:r>
      <w:r w:rsidRPr="00452725">
        <w:rPr>
          <w:rFonts w:eastAsia="標楷體"/>
          <w:noProof/>
        </w:rPr>
        <w:t>，</w:t>
      </w:r>
      <w:r w:rsidRPr="00452725">
        <w:rPr>
          <w:rFonts w:eastAsia="標楷體"/>
          <w:noProof/>
        </w:rPr>
        <w:t>20</w:t>
      </w:r>
      <w:r w:rsidRPr="00452725">
        <w:rPr>
          <w:rFonts w:eastAsia="標楷體" w:hint="eastAsia"/>
          <w:noProof/>
        </w:rPr>
        <w:t>13/8</w:t>
      </w:r>
      <w:r w:rsidRPr="00452725">
        <w:rPr>
          <w:rFonts w:eastAsia="標楷體"/>
          <w:noProof/>
        </w:rPr>
        <w:t>~20</w:t>
      </w:r>
      <w:r w:rsidR="003E4C54">
        <w:rPr>
          <w:rFonts w:eastAsia="標楷體" w:hint="eastAsia"/>
          <w:noProof/>
        </w:rPr>
        <w:t>15/</w:t>
      </w:r>
      <w:r w:rsidRPr="00452725">
        <w:rPr>
          <w:rFonts w:eastAsia="標楷體" w:hint="eastAsia"/>
          <w:noProof/>
        </w:rPr>
        <w:t>7)</w:t>
      </w:r>
    </w:p>
    <w:p w:rsidR="003E4C54" w:rsidRPr="003E4C54" w:rsidRDefault="003E4C54" w:rsidP="003E4C54">
      <w:pPr>
        <w:ind w:leftChars="99" w:left="423" w:hangingChars="77" w:hanging="185"/>
        <w:rPr>
          <w:rFonts w:eastAsia="標楷體"/>
          <w:noProof/>
        </w:rPr>
      </w:pPr>
      <w:r>
        <w:rPr>
          <w:rFonts w:eastAsia="標楷體" w:hint="eastAsia"/>
          <w:noProof/>
        </w:rPr>
        <w:t>2.</w:t>
      </w:r>
      <w:r w:rsidRPr="00452725">
        <w:rPr>
          <w:rFonts w:eastAsia="標楷體" w:hint="eastAsia"/>
          <w:noProof/>
        </w:rPr>
        <w:t>國立高雄大學</w:t>
      </w:r>
      <w:r w:rsidRPr="00452725">
        <w:rPr>
          <w:rFonts w:eastAsia="標楷體" w:hint="eastAsia"/>
          <w:noProof/>
        </w:rPr>
        <w:t>100-101</w:t>
      </w:r>
      <w:r w:rsidRPr="00452725">
        <w:rPr>
          <w:rFonts w:eastAsia="標楷體" w:hint="eastAsia"/>
          <w:noProof/>
        </w:rPr>
        <w:t>學年度教師專業成長社群</w:t>
      </w:r>
      <w:r w:rsidRPr="00452725">
        <w:rPr>
          <w:rFonts w:eastAsia="標楷體" w:hint="eastAsia"/>
          <w:noProof/>
        </w:rPr>
        <w:t>-</w:t>
      </w:r>
      <w:r w:rsidRPr="00452725">
        <w:rPr>
          <w:rFonts w:eastAsia="標楷體" w:hint="eastAsia"/>
          <w:noProof/>
        </w:rPr>
        <w:t>電子化暨行動化策略管理社群計畫，</w:t>
      </w:r>
      <w:r w:rsidRPr="00452725">
        <w:rPr>
          <w:rFonts w:eastAsia="標楷體" w:hint="eastAsia"/>
          <w:noProof/>
        </w:rPr>
        <w:t>2011/9</w:t>
      </w:r>
      <w:r w:rsidRPr="00452725">
        <w:rPr>
          <w:rFonts w:eastAsia="標楷體" w:hint="eastAsia"/>
          <w:noProof/>
        </w:rPr>
        <w:t>～</w:t>
      </w:r>
      <w:r w:rsidRPr="00452725">
        <w:rPr>
          <w:rFonts w:eastAsia="標楷體" w:hint="eastAsia"/>
          <w:noProof/>
        </w:rPr>
        <w:t>2013/6</w:t>
      </w:r>
      <w:r w:rsidRPr="00452725">
        <w:rPr>
          <w:rFonts w:eastAsia="標楷體" w:hint="eastAsia"/>
          <w:noProof/>
        </w:rPr>
        <w:t>。</w:t>
      </w:r>
    </w:p>
    <w:p w:rsidR="00452725" w:rsidRPr="00452725" w:rsidRDefault="003E4C54" w:rsidP="00452725">
      <w:pPr>
        <w:ind w:leftChars="99" w:left="423" w:hangingChars="77" w:hanging="185"/>
        <w:rPr>
          <w:rFonts w:eastAsia="標楷體"/>
          <w:noProof/>
        </w:rPr>
      </w:pPr>
      <w:r>
        <w:rPr>
          <w:rFonts w:eastAsia="標楷體" w:hint="eastAsia"/>
          <w:noProof/>
        </w:rPr>
        <w:t>3</w:t>
      </w:r>
      <w:r w:rsidR="00452725">
        <w:rPr>
          <w:rFonts w:eastAsia="標楷體" w:hint="eastAsia"/>
          <w:noProof/>
        </w:rPr>
        <w:t>.</w:t>
      </w:r>
      <w:r w:rsidR="00452725" w:rsidRPr="00452725">
        <w:rPr>
          <w:rFonts w:eastAsia="標楷體" w:hint="eastAsia"/>
          <w:noProof/>
        </w:rPr>
        <w:t>線上品牌社群成員對立忠誠之研究：知覺利益與社群承諾之觀點</w:t>
      </w:r>
      <w:r w:rsidR="00452725" w:rsidRPr="00452725">
        <w:rPr>
          <w:rFonts w:eastAsia="標楷體" w:hint="eastAsia"/>
          <w:noProof/>
        </w:rPr>
        <w:t>(NSC</w:t>
      </w:r>
      <w:r w:rsidR="00452725" w:rsidRPr="00452725">
        <w:rPr>
          <w:rFonts w:eastAsia="標楷體"/>
          <w:noProof/>
        </w:rPr>
        <w:br/>
      </w:r>
      <w:r w:rsidR="00452725" w:rsidRPr="00452725">
        <w:rPr>
          <w:rFonts w:eastAsia="標楷體" w:hint="eastAsia"/>
          <w:noProof/>
        </w:rPr>
        <w:t>100-2410-H-390-005-MY2)</w:t>
      </w:r>
      <w:r w:rsidR="00452725" w:rsidRPr="00452725">
        <w:rPr>
          <w:rFonts w:eastAsia="標楷體" w:hint="eastAsia"/>
          <w:noProof/>
        </w:rPr>
        <w:t>，</w:t>
      </w:r>
      <w:r>
        <w:rPr>
          <w:rFonts w:eastAsia="標楷體" w:hint="eastAsia"/>
          <w:noProof/>
        </w:rPr>
        <w:t>2011/</w:t>
      </w:r>
      <w:r w:rsidR="00452725" w:rsidRPr="00452725">
        <w:rPr>
          <w:rFonts w:eastAsia="標楷體" w:hint="eastAsia"/>
          <w:noProof/>
        </w:rPr>
        <w:t>8</w:t>
      </w:r>
      <w:r w:rsidR="00452725" w:rsidRPr="00452725">
        <w:rPr>
          <w:rFonts w:eastAsia="標楷體" w:hint="eastAsia"/>
          <w:noProof/>
        </w:rPr>
        <w:t>～</w:t>
      </w:r>
      <w:r>
        <w:rPr>
          <w:rFonts w:eastAsia="標楷體" w:hint="eastAsia"/>
          <w:noProof/>
        </w:rPr>
        <w:t>2013/</w:t>
      </w:r>
      <w:r w:rsidR="00452725" w:rsidRPr="00452725">
        <w:rPr>
          <w:rFonts w:eastAsia="標楷體" w:hint="eastAsia"/>
          <w:noProof/>
        </w:rPr>
        <w:t>7</w:t>
      </w:r>
    </w:p>
    <w:p w:rsidR="00452725" w:rsidRPr="00452725" w:rsidRDefault="00452725" w:rsidP="00452725">
      <w:pPr>
        <w:ind w:leftChars="99" w:left="423" w:hangingChars="77" w:hanging="185"/>
        <w:rPr>
          <w:rFonts w:eastAsia="標楷體"/>
          <w:noProof/>
        </w:rPr>
      </w:pPr>
      <w:r>
        <w:rPr>
          <w:rFonts w:eastAsia="標楷體" w:hint="eastAsia"/>
          <w:noProof/>
        </w:rPr>
        <w:t>4.</w:t>
      </w:r>
      <w:r w:rsidRPr="00452725">
        <w:rPr>
          <w:rFonts w:eastAsia="標楷體" w:hint="eastAsia"/>
          <w:noProof/>
        </w:rPr>
        <w:t>看見顧客的聲音：微網誌使用者共識地圖與模式建構暨服務品質診斷之研究</w:t>
      </w:r>
      <w:r w:rsidRPr="00452725">
        <w:rPr>
          <w:rFonts w:eastAsia="標楷體" w:hint="eastAsia"/>
          <w:noProof/>
        </w:rPr>
        <w:t>(NSC 99-2410-H-390-032)</w:t>
      </w:r>
      <w:r w:rsidRPr="00452725">
        <w:rPr>
          <w:rFonts w:eastAsia="標楷體" w:hint="eastAsia"/>
          <w:noProof/>
        </w:rPr>
        <w:t>，</w:t>
      </w:r>
      <w:r w:rsidR="003E4C54">
        <w:rPr>
          <w:rFonts w:eastAsia="標楷體" w:hint="eastAsia"/>
          <w:noProof/>
        </w:rPr>
        <w:t>2010/</w:t>
      </w:r>
      <w:r w:rsidRPr="00452725">
        <w:rPr>
          <w:rFonts w:eastAsia="標楷體" w:hint="eastAsia"/>
          <w:noProof/>
        </w:rPr>
        <w:t>8</w:t>
      </w:r>
      <w:r w:rsidRPr="00452725">
        <w:rPr>
          <w:rFonts w:eastAsia="標楷體" w:hint="eastAsia"/>
          <w:noProof/>
        </w:rPr>
        <w:t>～</w:t>
      </w:r>
      <w:r w:rsidRPr="00452725">
        <w:rPr>
          <w:rFonts w:eastAsia="標楷體" w:hint="eastAsia"/>
          <w:noProof/>
        </w:rPr>
        <w:t>2011/7</w:t>
      </w:r>
      <w:r w:rsidRPr="00452725">
        <w:rPr>
          <w:rFonts w:eastAsia="標楷體" w:hint="eastAsia"/>
          <w:noProof/>
        </w:rPr>
        <w:t>。</w:t>
      </w:r>
    </w:p>
    <w:p w:rsidR="00452725" w:rsidRPr="00452725" w:rsidRDefault="00452725" w:rsidP="00452725">
      <w:pPr>
        <w:ind w:leftChars="99" w:left="423" w:hangingChars="77" w:hanging="185"/>
        <w:rPr>
          <w:rFonts w:eastAsia="標楷體"/>
          <w:noProof/>
        </w:rPr>
      </w:pPr>
      <w:r>
        <w:rPr>
          <w:rFonts w:eastAsia="標楷體" w:hint="eastAsia"/>
          <w:noProof/>
        </w:rPr>
        <w:t>5.</w:t>
      </w:r>
      <w:r w:rsidRPr="00452725">
        <w:rPr>
          <w:rFonts w:eastAsia="標楷體" w:hint="eastAsia"/>
          <w:noProof/>
        </w:rPr>
        <w:t>網路拍賣之服務失誤、補救策略與補救後滿意度之研究</w:t>
      </w:r>
      <w:r w:rsidRPr="00452725">
        <w:rPr>
          <w:rFonts w:eastAsia="標楷體" w:hint="eastAsia"/>
          <w:noProof/>
        </w:rPr>
        <w:t>(NSC 97-2410-H-390-014-MY2)</w:t>
      </w:r>
      <w:r w:rsidRPr="00452725">
        <w:rPr>
          <w:rFonts w:eastAsia="標楷體" w:hint="eastAsia"/>
          <w:noProof/>
        </w:rPr>
        <w:t>，</w:t>
      </w:r>
      <w:r w:rsidRPr="00452725">
        <w:rPr>
          <w:rFonts w:eastAsia="標楷體" w:hint="eastAsia"/>
          <w:noProof/>
        </w:rPr>
        <w:t>2008/8</w:t>
      </w:r>
      <w:r w:rsidRPr="00452725">
        <w:rPr>
          <w:rFonts w:eastAsia="標楷體" w:hint="eastAsia"/>
          <w:noProof/>
        </w:rPr>
        <w:t>～</w:t>
      </w:r>
      <w:r w:rsidRPr="00452725">
        <w:rPr>
          <w:rFonts w:eastAsia="標楷體" w:hint="eastAsia"/>
          <w:noProof/>
        </w:rPr>
        <w:t>2010/7</w:t>
      </w:r>
      <w:r w:rsidRPr="00452725">
        <w:rPr>
          <w:rFonts w:eastAsia="標楷體" w:hint="eastAsia"/>
          <w:noProof/>
        </w:rPr>
        <w:t>。</w:t>
      </w:r>
    </w:p>
    <w:p w:rsidR="00452725" w:rsidRPr="00F313DC" w:rsidRDefault="00452725" w:rsidP="00452725">
      <w:pPr>
        <w:rPr>
          <w:rFonts w:eastAsia="標楷體"/>
          <w:noProof/>
        </w:rPr>
      </w:pPr>
    </w:p>
    <w:p w:rsidR="00452725" w:rsidRPr="00452725" w:rsidRDefault="00452725" w:rsidP="00452725">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452725" w:rsidRPr="00452725" w:rsidRDefault="00452725" w:rsidP="00452725">
      <w:pPr>
        <w:ind w:leftChars="99" w:left="423" w:hangingChars="77" w:hanging="185"/>
        <w:rPr>
          <w:rFonts w:eastAsia="標楷體"/>
          <w:noProof/>
        </w:rPr>
      </w:pPr>
      <w:r>
        <w:rPr>
          <w:rFonts w:eastAsia="標楷體" w:hint="eastAsia"/>
          <w:noProof/>
        </w:rPr>
        <w:t>1.</w:t>
      </w:r>
      <w:r w:rsidRPr="00452725">
        <w:rPr>
          <w:rFonts w:eastAsia="標楷體" w:hint="eastAsia"/>
          <w:noProof/>
        </w:rPr>
        <w:t>線上品牌社群成員對立忠誠之研究：知覺利益與社群承諾之觀點，國科會專題研究計畫結案報告</w:t>
      </w:r>
      <w:r w:rsidRPr="00452725">
        <w:rPr>
          <w:rFonts w:eastAsia="標楷體" w:hint="eastAsia"/>
          <w:noProof/>
        </w:rPr>
        <w:t xml:space="preserve">(NSC 100-2410-H-390-005-MY2) </w:t>
      </w:r>
      <w:r w:rsidRPr="00452725">
        <w:rPr>
          <w:rFonts w:eastAsia="標楷體" w:hint="eastAsia"/>
          <w:noProof/>
        </w:rPr>
        <w:t>，</w:t>
      </w:r>
      <w:r w:rsidRPr="00452725">
        <w:rPr>
          <w:rFonts w:eastAsia="標楷體"/>
          <w:noProof/>
        </w:rPr>
        <w:t>201</w:t>
      </w:r>
      <w:r w:rsidRPr="00452725">
        <w:rPr>
          <w:rFonts w:eastAsia="標楷體" w:hint="eastAsia"/>
          <w:noProof/>
        </w:rPr>
        <w:t>3.</w:t>
      </w:r>
    </w:p>
    <w:p w:rsidR="00452725" w:rsidRPr="00452725" w:rsidRDefault="00452725" w:rsidP="00452725">
      <w:pPr>
        <w:ind w:leftChars="99" w:left="423" w:hangingChars="77" w:hanging="185"/>
        <w:rPr>
          <w:rFonts w:eastAsia="標楷體"/>
          <w:noProof/>
        </w:rPr>
      </w:pPr>
      <w:r>
        <w:rPr>
          <w:rFonts w:eastAsia="標楷體" w:hint="eastAsia"/>
          <w:noProof/>
        </w:rPr>
        <w:t>2.</w:t>
      </w:r>
      <w:r w:rsidRPr="00452725">
        <w:rPr>
          <w:rFonts w:eastAsia="標楷體" w:hint="eastAsia"/>
          <w:noProof/>
        </w:rPr>
        <w:t>看見顧客的聲音：微網誌使用者共識地圖與模式建構暨服務品質診斷之研究，國科會專題研究計畫結案報告</w:t>
      </w:r>
      <w:r w:rsidRPr="00452725">
        <w:rPr>
          <w:rFonts w:eastAsia="標楷體" w:hint="eastAsia"/>
          <w:noProof/>
        </w:rPr>
        <w:t>(NSC 99-2410-H-390-032)</w:t>
      </w:r>
      <w:r w:rsidRPr="00452725">
        <w:rPr>
          <w:rFonts w:eastAsia="標楷體" w:hint="eastAsia"/>
          <w:noProof/>
        </w:rPr>
        <w:t>，</w:t>
      </w:r>
      <w:r w:rsidRPr="00452725">
        <w:rPr>
          <w:rFonts w:eastAsia="標楷體" w:hint="eastAsia"/>
          <w:noProof/>
        </w:rPr>
        <w:t>2011.</w:t>
      </w:r>
    </w:p>
    <w:p w:rsidR="001A32BE" w:rsidRDefault="00452725" w:rsidP="00452725">
      <w:pPr>
        <w:ind w:leftChars="99" w:left="423" w:hangingChars="77" w:hanging="185"/>
        <w:rPr>
          <w:rFonts w:eastAsia="標楷體"/>
          <w:noProof/>
        </w:rPr>
      </w:pPr>
      <w:r>
        <w:rPr>
          <w:rFonts w:eastAsia="標楷體" w:hint="eastAsia"/>
          <w:noProof/>
        </w:rPr>
        <w:t>3.</w:t>
      </w:r>
      <w:r w:rsidRPr="00452725">
        <w:rPr>
          <w:rFonts w:eastAsia="標楷體" w:hint="eastAsia"/>
          <w:noProof/>
        </w:rPr>
        <w:t>網路拍賣之服務失誤、補救策略與補救後滿意度之研究，國科會專題研究計畫結案報告</w:t>
      </w:r>
      <w:r w:rsidRPr="00452725">
        <w:rPr>
          <w:rFonts w:eastAsia="標楷體" w:hint="eastAsia"/>
          <w:noProof/>
        </w:rPr>
        <w:t>(NSC 97-2410-H-390-014-MY2)</w:t>
      </w:r>
      <w:r w:rsidRPr="00452725">
        <w:rPr>
          <w:rFonts w:eastAsia="標楷體" w:hint="eastAsia"/>
          <w:noProof/>
        </w:rPr>
        <w:t>，</w:t>
      </w:r>
      <w:r w:rsidRPr="00452725">
        <w:rPr>
          <w:rFonts w:eastAsia="標楷體" w:hint="eastAsia"/>
          <w:noProof/>
        </w:rPr>
        <w:t>2010.</w:t>
      </w:r>
    </w:p>
    <w:p w:rsidR="00A143F8" w:rsidRPr="0054216D" w:rsidRDefault="001A32BE" w:rsidP="00A143F8">
      <w:pPr>
        <w:jc w:val="center"/>
        <w:rPr>
          <w:rFonts w:ascii="Calibri" w:eastAsia="標楷體" w:hAnsi="Calibri"/>
        </w:rPr>
      </w:pPr>
      <w:r>
        <w:rPr>
          <w:rFonts w:eastAsia="標楷體"/>
          <w:noProof/>
        </w:rPr>
        <w:br w:type="page"/>
      </w:r>
      <w:r w:rsidR="00A143F8">
        <w:rPr>
          <w:rFonts w:ascii="Calibri" w:eastAsia="標楷體" w:hAnsi="Calibri"/>
          <w:noProof/>
        </w:rPr>
        <w:lastRenderedPageBreak/>
        <w:drawing>
          <wp:inline distT="0" distB="0" distL="0" distR="0">
            <wp:extent cx="514350" cy="476250"/>
            <wp:effectExtent l="19050" t="0" r="0" b="0"/>
            <wp:docPr id="59" name="圖片 29"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A143F8" w:rsidRPr="0054216D" w:rsidRDefault="00A143F8" w:rsidP="00A143F8">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A143F8" w:rsidRPr="0054216D" w:rsidRDefault="00A143F8" w:rsidP="00A143F8">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A143F8" w:rsidRPr="0054216D" w:rsidRDefault="00A143F8" w:rsidP="00A143F8">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40</w:t>
      </w:r>
    </w:p>
    <w:tbl>
      <w:tblPr>
        <w:tblW w:w="0" w:type="auto"/>
        <w:tblBorders>
          <w:insideH w:val="single" w:sz="18" w:space="0" w:color="FFFFFF"/>
          <w:insideV w:val="single" w:sz="18" w:space="0" w:color="FFFFFF"/>
        </w:tblBorders>
        <w:tblLook w:val="01E0"/>
      </w:tblPr>
      <w:tblGrid>
        <w:gridCol w:w="1718"/>
        <w:gridCol w:w="7568"/>
      </w:tblGrid>
      <w:tr w:rsidR="00A143F8" w:rsidRPr="0054216D" w:rsidTr="001F4FB8">
        <w:tc>
          <w:tcPr>
            <w:tcW w:w="1718" w:type="dxa"/>
            <w:tcBorders>
              <w:top w:val="single" w:sz="18" w:space="0" w:color="000080"/>
              <w:left w:val="single" w:sz="18" w:space="0" w:color="000080"/>
              <w:bottom w:val="single" w:sz="18" w:space="0" w:color="FFFFFF"/>
            </w:tcBorders>
            <w:shd w:val="pct20" w:color="000000" w:fill="FFFFFF"/>
          </w:tcPr>
          <w:p w:rsidR="00A143F8" w:rsidRPr="0054216D" w:rsidRDefault="00A143F8" w:rsidP="00C06ECA">
            <w:pPr>
              <w:rPr>
                <w:rFonts w:ascii="Calibri" w:eastAsia="標楷體" w:hAnsi="Calibri"/>
                <w:b/>
                <w:bCs/>
              </w:rPr>
            </w:pPr>
            <w:r w:rsidRPr="0054216D">
              <w:rPr>
                <w:rFonts w:ascii="Calibri" w:eastAsia="標楷體" w:hAnsi="標楷體"/>
                <w:b/>
                <w:bCs/>
              </w:rPr>
              <w:t>系所</w:t>
            </w:r>
          </w:p>
        </w:tc>
        <w:tc>
          <w:tcPr>
            <w:tcW w:w="7568" w:type="dxa"/>
            <w:tcBorders>
              <w:top w:val="single" w:sz="18" w:space="0" w:color="000080"/>
              <w:bottom w:val="single" w:sz="18" w:space="0" w:color="FFFFFF"/>
              <w:right w:val="single" w:sz="18" w:space="0" w:color="000080"/>
            </w:tcBorders>
            <w:shd w:val="pct20" w:color="000000" w:fill="FFFFFF"/>
          </w:tcPr>
          <w:p w:rsidR="00A143F8" w:rsidRPr="0054216D" w:rsidRDefault="00A143F8" w:rsidP="00C06ECA">
            <w:pPr>
              <w:rPr>
                <w:rFonts w:ascii="Calibri" w:eastAsia="標楷體" w:hAnsi="Calibri"/>
                <w:b/>
                <w:bCs/>
              </w:rPr>
            </w:pPr>
            <w:r w:rsidRPr="0054216D">
              <w:rPr>
                <w:rFonts w:ascii="Calibri" w:eastAsia="標楷體" w:hAnsi="標楷體"/>
                <w:b/>
                <w:bCs/>
                <w:noProof/>
              </w:rPr>
              <w:t>資訊管理學系</w:t>
            </w:r>
          </w:p>
        </w:tc>
      </w:tr>
      <w:tr w:rsidR="00A143F8" w:rsidRPr="0054216D" w:rsidTr="001F4FB8">
        <w:tc>
          <w:tcPr>
            <w:tcW w:w="1718" w:type="dxa"/>
            <w:tcBorders>
              <w:top w:val="single" w:sz="18" w:space="0" w:color="FFFFFF"/>
              <w:left w:val="single" w:sz="18" w:space="0" w:color="000080"/>
              <w:bottom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t>Department</w:t>
            </w:r>
          </w:p>
        </w:tc>
        <w:tc>
          <w:tcPr>
            <w:tcW w:w="7568" w:type="dxa"/>
            <w:tcBorders>
              <w:top w:val="single" w:sz="18" w:space="0" w:color="FFFFFF"/>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Information Management, NUK</w:t>
            </w:r>
          </w:p>
        </w:tc>
      </w:tr>
      <w:tr w:rsidR="00A143F8" w:rsidRPr="0054216D" w:rsidTr="001F4FB8">
        <w:tc>
          <w:tcPr>
            <w:tcW w:w="1718" w:type="dxa"/>
            <w:tcBorders>
              <w:top w:val="single" w:sz="18" w:space="0" w:color="000080"/>
              <w:left w:val="single" w:sz="18" w:space="0" w:color="000080"/>
              <w:bottom w:val="single" w:sz="18" w:space="0" w:color="FFFFFF"/>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rPr>
              <w:t>姓名</w:t>
            </w:r>
          </w:p>
        </w:tc>
        <w:tc>
          <w:tcPr>
            <w:tcW w:w="7568" w:type="dxa"/>
            <w:tcBorders>
              <w:top w:val="single" w:sz="18" w:space="0" w:color="000080"/>
              <w:bottom w:val="single" w:sz="18" w:space="0" w:color="FFFFFF"/>
              <w:right w:val="single" w:sz="18" w:space="0" w:color="000080"/>
            </w:tcBorders>
            <w:shd w:val="pct20" w:color="000000" w:fill="FFFFFF"/>
          </w:tcPr>
          <w:p w:rsidR="00A143F8" w:rsidRPr="0054216D" w:rsidRDefault="00A143F8" w:rsidP="00C06ECA">
            <w:pPr>
              <w:rPr>
                <w:rFonts w:ascii="Calibri" w:eastAsia="標楷體" w:hAnsi="Calibri"/>
                <w:b/>
              </w:rPr>
            </w:pPr>
            <w:r w:rsidRPr="0054216D">
              <w:rPr>
                <w:rFonts w:ascii="Calibri" w:eastAsia="標楷體" w:hAnsi="標楷體"/>
                <w:b/>
                <w:noProof/>
              </w:rPr>
              <w:t>丁一賢</w:t>
            </w:r>
          </w:p>
        </w:tc>
      </w:tr>
      <w:tr w:rsidR="00A143F8" w:rsidRPr="0054216D" w:rsidTr="001F4FB8">
        <w:tc>
          <w:tcPr>
            <w:tcW w:w="1718" w:type="dxa"/>
            <w:tcBorders>
              <w:top w:val="single" w:sz="18" w:space="0" w:color="FFFFFF"/>
              <w:left w:val="single" w:sz="18" w:space="0" w:color="000080"/>
              <w:bottom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t>Name</w:t>
            </w:r>
          </w:p>
        </w:tc>
        <w:tc>
          <w:tcPr>
            <w:tcW w:w="7568" w:type="dxa"/>
            <w:tcBorders>
              <w:top w:val="single" w:sz="18" w:space="0" w:color="FFFFFF"/>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I-Hsien Ting</w:t>
            </w:r>
          </w:p>
        </w:tc>
      </w:tr>
      <w:tr w:rsidR="001F4FB8" w:rsidRPr="0054216D" w:rsidTr="001F4FB8">
        <w:tc>
          <w:tcPr>
            <w:tcW w:w="1718" w:type="dxa"/>
            <w:tcBorders>
              <w:top w:val="single" w:sz="18" w:space="0" w:color="000080"/>
              <w:left w:val="single" w:sz="18" w:space="0" w:color="000080"/>
              <w:bottom w:val="single" w:sz="18" w:space="0" w:color="FFFFFF"/>
            </w:tcBorders>
            <w:shd w:val="pct20" w:color="000000" w:fill="FFFFFF"/>
          </w:tcPr>
          <w:p w:rsidR="001F4FB8" w:rsidRPr="0054216D" w:rsidRDefault="001F4FB8" w:rsidP="00C06ECA">
            <w:pPr>
              <w:rPr>
                <w:rFonts w:ascii="Calibri" w:eastAsia="標楷體" w:hAnsi="Calibri"/>
              </w:rPr>
            </w:pPr>
            <w:r w:rsidRPr="0054216D">
              <w:rPr>
                <w:rFonts w:ascii="Calibri" w:eastAsia="標楷體" w:hAnsi="標楷體"/>
              </w:rPr>
              <w:t>職級</w:t>
            </w:r>
          </w:p>
        </w:tc>
        <w:tc>
          <w:tcPr>
            <w:tcW w:w="7568" w:type="dxa"/>
            <w:tcBorders>
              <w:top w:val="single" w:sz="18" w:space="0" w:color="000080"/>
              <w:bottom w:val="single" w:sz="18" w:space="0" w:color="FFFFFF"/>
              <w:right w:val="single" w:sz="18" w:space="0" w:color="000080"/>
            </w:tcBorders>
            <w:shd w:val="pct20" w:color="000000" w:fill="FFFFFF"/>
          </w:tcPr>
          <w:p w:rsidR="001F4FB8" w:rsidRPr="0054216D" w:rsidRDefault="001F4FB8" w:rsidP="007E269B">
            <w:pPr>
              <w:rPr>
                <w:rFonts w:ascii="Calibri" w:eastAsia="標楷體" w:hAnsi="Calibri"/>
              </w:rPr>
            </w:pPr>
            <w:r>
              <w:rPr>
                <w:rFonts w:ascii="Calibri" w:eastAsia="標楷體" w:hAnsi="標楷體" w:hint="eastAsia"/>
                <w:noProof/>
              </w:rPr>
              <w:t>副</w:t>
            </w:r>
            <w:r w:rsidRPr="0054216D">
              <w:rPr>
                <w:rFonts w:ascii="Calibri" w:eastAsia="標楷體" w:hAnsi="標楷體"/>
                <w:noProof/>
              </w:rPr>
              <w:t>教授</w:t>
            </w:r>
          </w:p>
        </w:tc>
      </w:tr>
      <w:tr w:rsidR="001F4FB8" w:rsidRPr="0054216D" w:rsidTr="001F4FB8">
        <w:tc>
          <w:tcPr>
            <w:tcW w:w="1718" w:type="dxa"/>
            <w:tcBorders>
              <w:top w:val="single" w:sz="18" w:space="0" w:color="FFFFFF"/>
              <w:left w:val="single" w:sz="18" w:space="0" w:color="000080"/>
              <w:bottom w:val="single" w:sz="18" w:space="0" w:color="000080"/>
            </w:tcBorders>
            <w:shd w:val="pct5" w:color="000000" w:fill="FFFFFF"/>
          </w:tcPr>
          <w:p w:rsidR="001F4FB8" w:rsidRPr="0054216D" w:rsidRDefault="001F4FB8" w:rsidP="00C06ECA">
            <w:pPr>
              <w:rPr>
                <w:rFonts w:ascii="Calibri" w:eastAsia="標楷體" w:hAnsi="Calibri"/>
              </w:rPr>
            </w:pPr>
            <w:r w:rsidRPr="0054216D">
              <w:rPr>
                <w:rFonts w:ascii="Calibri" w:eastAsia="標楷體" w:hAnsi="Calibri"/>
              </w:rPr>
              <w:t>Title</w:t>
            </w:r>
          </w:p>
        </w:tc>
        <w:tc>
          <w:tcPr>
            <w:tcW w:w="7568" w:type="dxa"/>
            <w:tcBorders>
              <w:top w:val="single" w:sz="18" w:space="0" w:color="FFFFFF"/>
              <w:bottom w:val="single" w:sz="18" w:space="0" w:color="000080"/>
              <w:right w:val="single" w:sz="18" w:space="0" w:color="000080"/>
            </w:tcBorders>
            <w:shd w:val="pct5" w:color="000000" w:fill="FFFFFF"/>
          </w:tcPr>
          <w:p w:rsidR="001F4FB8" w:rsidRPr="00A143F8" w:rsidRDefault="001F4FB8" w:rsidP="007E269B">
            <w:pPr>
              <w:rPr>
                <w:rFonts w:ascii="Calibri" w:eastAsia="標楷體" w:hAnsi="Calibri"/>
                <w:color w:val="000000" w:themeColor="text1"/>
              </w:rPr>
            </w:pPr>
            <w:r w:rsidRPr="004D1BFF">
              <w:rPr>
                <w:rFonts w:ascii="Calibri" w:eastAsia="標楷體" w:hAnsi="Calibri"/>
                <w:noProof/>
              </w:rPr>
              <w:t>Associate Professor</w:t>
            </w:r>
            <w:r>
              <w:rPr>
                <w:rFonts w:ascii="Calibri" w:eastAsia="標楷體" w:hAnsi="Calibri" w:hint="eastAsia"/>
                <w:noProof/>
              </w:rPr>
              <w:t xml:space="preserve"> </w:t>
            </w:r>
            <w:r w:rsidRPr="0054216D">
              <w:rPr>
                <w:rFonts w:ascii="Calibri" w:eastAsia="標楷體" w:hAnsi="Calibri"/>
                <w:noProof/>
              </w:rPr>
              <w:t>&amp; Chairman</w:t>
            </w:r>
            <w:r>
              <w:rPr>
                <w:rFonts w:ascii="Calibri" w:eastAsia="標楷體" w:hAnsi="Calibri" w:hint="eastAsia"/>
                <w:noProof/>
              </w:rPr>
              <w:t xml:space="preserve"> of IMBA</w:t>
            </w:r>
          </w:p>
        </w:tc>
      </w:tr>
      <w:tr w:rsidR="00A143F8" w:rsidRPr="0054216D" w:rsidTr="001F4FB8">
        <w:tc>
          <w:tcPr>
            <w:tcW w:w="1718" w:type="dxa"/>
            <w:tcBorders>
              <w:top w:val="single" w:sz="18" w:space="0" w:color="000080"/>
              <w:left w:val="single" w:sz="18" w:space="0" w:color="000080"/>
              <w:bottom w:val="single" w:sz="18" w:space="0" w:color="FFFFFF"/>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rPr>
              <w:t>最高學歷</w:t>
            </w:r>
          </w:p>
        </w:tc>
        <w:tc>
          <w:tcPr>
            <w:tcW w:w="7568" w:type="dxa"/>
            <w:tcBorders>
              <w:top w:val="single" w:sz="18" w:space="0" w:color="000080"/>
              <w:bottom w:val="single" w:sz="18" w:space="0" w:color="FFFFFF"/>
              <w:right w:val="single" w:sz="18" w:space="0" w:color="000080"/>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noProof/>
              </w:rPr>
              <w:t>英國約克大學電腦科學博士</w:t>
            </w:r>
          </w:p>
        </w:tc>
      </w:tr>
      <w:tr w:rsidR="00A143F8" w:rsidRPr="0054216D" w:rsidTr="001F4FB8">
        <w:tc>
          <w:tcPr>
            <w:tcW w:w="1718" w:type="dxa"/>
            <w:tcBorders>
              <w:top w:val="single" w:sz="18" w:space="0" w:color="FFFFFF"/>
              <w:left w:val="single" w:sz="18" w:space="0" w:color="000080"/>
              <w:bottom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t>Highest Degree</w:t>
            </w:r>
          </w:p>
        </w:tc>
        <w:tc>
          <w:tcPr>
            <w:tcW w:w="7568" w:type="dxa"/>
            <w:tcBorders>
              <w:top w:val="single" w:sz="18" w:space="0" w:color="FFFFFF"/>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 xml:space="preserve">Ph.D. in Computer Science, The University of York, UK  </w:t>
            </w:r>
          </w:p>
        </w:tc>
      </w:tr>
      <w:tr w:rsidR="00A143F8" w:rsidRPr="0054216D" w:rsidTr="001F4FB8">
        <w:tc>
          <w:tcPr>
            <w:tcW w:w="1718" w:type="dxa"/>
            <w:tcBorders>
              <w:top w:val="single" w:sz="18" w:space="0" w:color="000080"/>
              <w:left w:val="single" w:sz="18" w:space="0" w:color="000080"/>
              <w:bottom w:val="single" w:sz="18" w:space="0" w:color="FFFFFF"/>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rPr>
              <w:t>專長領域</w:t>
            </w:r>
          </w:p>
        </w:tc>
        <w:tc>
          <w:tcPr>
            <w:tcW w:w="7568" w:type="dxa"/>
            <w:tcBorders>
              <w:top w:val="single" w:sz="18" w:space="0" w:color="000080"/>
              <w:bottom w:val="single" w:sz="18" w:space="0" w:color="FFFFFF"/>
              <w:right w:val="single" w:sz="18" w:space="0" w:color="000080"/>
            </w:tcBorders>
            <w:shd w:val="pct20" w:color="000000" w:fill="FFFFFF"/>
          </w:tcPr>
          <w:p w:rsidR="00A143F8" w:rsidRPr="0054216D" w:rsidRDefault="00A143F8" w:rsidP="00C06ECA">
            <w:pPr>
              <w:rPr>
                <w:rFonts w:ascii="Calibri" w:eastAsia="標楷體" w:hAnsi="Calibri"/>
              </w:rPr>
            </w:pPr>
            <w:r w:rsidRPr="0054216D">
              <w:rPr>
                <w:rFonts w:ascii="Calibri" w:eastAsia="標楷體" w:hAnsi="標楷體"/>
                <w:noProof/>
              </w:rPr>
              <w:t>資料探勘、人工智慧與遊戲、網頁智慧、社會網路</w:t>
            </w:r>
          </w:p>
        </w:tc>
      </w:tr>
      <w:tr w:rsidR="00A143F8" w:rsidRPr="0054216D" w:rsidTr="001F4FB8">
        <w:tc>
          <w:tcPr>
            <w:tcW w:w="1718" w:type="dxa"/>
            <w:tcBorders>
              <w:top w:val="single" w:sz="18" w:space="0" w:color="FFFFFF"/>
              <w:left w:val="single" w:sz="18" w:space="0" w:color="000080"/>
              <w:bottom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t>Specialty</w:t>
            </w:r>
          </w:p>
        </w:tc>
        <w:tc>
          <w:tcPr>
            <w:tcW w:w="7568" w:type="dxa"/>
            <w:tcBorders>
              <w:top w:val="single" w:sz="18" w:space="0" w:color="FFFFFF"/>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Web Technologies and Web Intelligen</w:t>
            </w:r>
            <w:r>
              <w:rPr>
                <w:rFonts w:ascii="Calibri" w:eastAsia="標楷體" w:hAnsi="Calibri"/>
                <w:noProof/>
              </w:rPr>
              <w:t>ce, Data Mining and Web Mining,</w:t>
            </w:r>
            <w:r>
              <w:rPr>
                <w:rFonts w:ascii="Calibri" w:eastAsia="標楷體" w:hAnsi="Calibri" w:hint="eastAsia"/>
                <w:noProof/>
              </w:rPr>
              <w:t xml:space="preserve"> </w:t>
            </w:r>
            <w:r w:rsidRPr="0054216D">
              <w:rPr>
                <w:rFonts w:ascii="Calibri" w:eastAsia="標楷體" w:hAnsi="Calibri"/>
                <w:noProof/>
              </w:rPr>
              <w:t xml:space="preserve">Computer Game Design and AI for Games, Social Networking, E-commerce, Artificial Intelligence and Machine Learning </w:t>
            </w:r>
          </w:p>
        </w:tc>
      </w:tr>
      <w:tr w:rsidR="00A143F8" w:rsidRPr="0054216D" w:rsidTr="001F4FB8">
        <w:tc>
          <w:tcPr>
            <w:tcW w:w="1718" w:type="dxa"/>
            <w:tcBorders>
              <w:top w:val="single" w:sz="18" w:space="0" w:color="000080"/>
              <w:left w:val="single" w:sz="18" w:space="0" w:color="000080"/>
              <w:bottom w:val="single" w:sz="18" w:space="0" w:color="000080"/>
              <w:right w:val="nil"/>
            </w:tcBorders>
            <w:shd w:val="pct20" w:color="000000" w:fill="FFFFFF"/>
          </w:tcPr>
          <w:p w:rsidR="00A143F8" w:rsidRPr="0054216D" w:rsidRDefault="00A143F8" w:rsidP="00C06ECA">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7568" w:type="dxa"/>
            <w:tcBorders>
              <w:top w:val="single" w:sz="18" w:space="0" w:color="000080"/>
              <w:left w:val="nil"/>
              <w:bottom w:val="single" w:sz="18" w:space="0" w:color="000080"/>
              <w:right w:val="single" w:sz="18" w:space="0" w:color="000080"/>
            </w:tcBorders>
            <w:shd w:val="pct20" w:color="000000" w:fill="FFFFFF"/>
          </w:tcPr>
          <w:p w:rsidR="00A143F8" w:rsidRPr="0054216D" w:rsidRDefault="00A143F8" w:rsidP="00C06ECA">
            <w:pPr>
              <w:rPr>
                <w:rFonts w:ascii="Calibri" w:eastAsia="標楷體" w:hAnsi="Calibri"/>
              </w:rPr>
            </w:pPr>
            <w:r w:rsidRPr="00DF0DD2">
              <w:t>iting@nuk.edu.tw</w:t>
            </w:r>
          </w:p>
        </w:tc>
      </w:tr>
      <w:tr w:rsidR="00A143F8" w:rsidRPr="0054216D" w:rsidTr="001F4FB8">
        <w:tc>
          <w:tcPr>
            <w:tcW w:w="1718" w:type="dxa"/>
            <w:tcBorders>
              <w:top w:val="single" w:sz="18" w:space="0" w:color="000080"/>
              <w:left w:val="single" w:sz="18" w:space="0" w:color="000080"/>
              <w:bottom w:val="single" w:sz="18" w:space="0" w:color="000080"/>
              <w:right w:val="nil"/>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7568" w:type="dxa"/>
            <w:tcBorders>
              <w:top w:val="single" w:sz="18" w:space="0" w:color="000080"/>
              <w:left w:val="nil"/>
              <w:bottom w:val="single" w:sz="18" w:space="0" w:color="000080"/>
              <w:right w:val="single" w:sz="18" w:space="0" w:color="000080"/>
            </w:tcBorders>
            <w:shd w:val="pct5" w:color="000000" w:fill="FFFFFF"/>
          </w:tcPr>
          <w:p w:rsidR="00A143F8" w:rsidRPr="0054216D" w:rsidRDefault="00A143F8" w:rsidP="00C06ECA">
            <w:pPr>
              <w:rPr>
                <w:rFonts w:ascii="Calibri" w:eastAsia="標楷體" w:hAnsi="Calibri"/>
              </w:rPr>
            </w:pPr>
            <w:r w:rsidRPr="0054216D">
              <w:rPr>
                <w:rFonts w:ascii="Calibri" w:eastAsia="標楷體" w:hAnsi="Calibri"/>
                <w:noProof/>
              </w:rPr>
              <w:t>5919751</w:t>
            </w:r>
          </w:p>
        </w:tc>
      </w:tr>
    </w:tbl>
    <w:p w:rsidR="00A143F8" w:rsidRPr="0054216D" w:rsidRDefault="00A143F8" w:rsidP="00A143F8">
      <w:pPr>
        <w:rPr>
          <w:rFonts w:ascii="Calibri" w:eastAsia="標楷體" w:hAnsi="Calibri"/>
        </w:rPr>
      </w:pPr>
    </w:p>
    <w:p w:rsidR="00A143F8" w:rsidRPr="00A9638E" w:rsidRDefault="00A143F8" w:rsidP="00A143F8">
      <w:pPr>
        <w:rPr>
          <w:rFonts w:ascii="Calibri" w:eastAsia="標楷體" w:hAnsi="Calibri"/>
          <w:color w:val="FF0000"/>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A9638E">
        <w:rPr>
          <w:rFonts w:ascii="Calibri" w:eastAsia="標楷體" w:hAnsi="Calibri"/>
          <w:color w:val="FF0000"/>
          <w:sz w:val="28"/>
          <w:szCs w:val="28"/>
        </w:rPr>
        <w:t xml:space="preserve"> </w:t>
      </w:r>
      <w:r w:rsidRPr="00A143F8">
        <w:rPr>
          <w:rFonts w:ascii="Calibri" w:eastAsia="標楷體" w:hAnsi="Calibri"/>
          <w:color w:val="000000" w:themeColor="text1"/>
          <w:sz w:val="28"/>
          <w:szCs w:val="28"/>
        </w:rPr>
        <w:t>200</w:t>
      </w:r>
      <w:r w:rsidRPr="00A143F8">
        <w:rPr>
          <w:rFonts w:ascii="Calibri" w:eastAsia="標楷體" w:hAnsi="Calibri" w:hint="eastAsia"/>
          <w:color w:val="000000" w:themeColor="text1"/>
          <w:sz w:val="28"/>
          <w:szCs w:val="28"/>
        </w:rPr>
        <w:t>9</w:t>
      </w:r>
      <w:r w:rsidRPr="00A143F8">
        <w:rPr>
          <w:rFonts w:ascii="Calibri" w:eastAsia="標楷體" w:hAnsi="Calibri"/>
          <w:color w:val="000000" w:themeColor="text1"/>
          <w:sz w:val="28"/>
          <w:szCs w:val="28"/>
        </w:rPr>
        <w:t>~201</w:t>
      </w:r>
      <w:r w:rsidRPr="00A143F8">
        <w:rPr>
          <w:rFonts w:ascii="Calibri" w:eastAsia="標楷體" w:hAnsi="Calibri" w:hint="eastAsia"/>
          <w:color w:val="000000" w:themeColor="text1"/>
          <w:sz w:val="28"/>
          <w:szCs w:val="28"/>
        </w:rPr>
        <w:t>3</w:t>
      </w:r>
    </w:p>
    <w:p w:rsidR="00A143F8" w:rsidRPr="0054216D" w:rsidRDefault="00A143F8" w:rsidP="00A143F8">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A143F8" w:rsidRPr="00A143F8" w:rsidRDefault="00A143F8" w:rsidP="00A143F8">
      <w:pPr>
        <w:ind w:leftChars="99" w:left="404" w:hangingChars="69" w:hanging="166"/>
        <w:rPr>
          <w:rFonts w:eastAsia="標楷體"/>
          <w:noProof/>
          <w:color w:val="000000" w:themeColor="text1"/>
        </w:rPr>
      </w:pPr>
      <w:r>
        <w:rPr>
          <w:rFonts w:eastAsia="標楷體" w:hint="eastAsia"/>
          <w:noProof/>
          <w:color w:val="000000" w:themeColor="text1"/>
        </w:rPr>
        <w:t>1.</w:t>
      </w:r>
      <w:r w:rsidRPr="00A143F8">
        <w:rPr>
          <w:rFonts w:eastAsia="標楷體"/>
          <w:noProof/>
          <w:color w:val="000000" w:themeColor="text1"/>
        </w:rPr>
        <w:t>I-Hsien Ting, Shyue-Liang Wang, Po-Jen Chen (2014) "Key Users and Box Office Analysis in an Interest Based Virtual Community", Accepted to appear in Computing and Informatics (SCI)</w:t>
      </w:r>
    </w:p>
    <w:p w:rsidR="00A143F8" w:rsidRPr="00A143F8" w:rsidRDefault="00A143F8" w:rsidP="00A143F8">
      <w:pPr>
        <w:ind w:leftChars="99" w:left="404" w:hangingChars="69" w:hanging="166"/>
        <w:rPr>
          <w:rFonts w:eastAsia="標楷體"/>
          <w:noProof/>
          <w:color w:val="000000" w:themeColor="text1"/>
        </w:rPr>
      </w:pPr>
      <w:r>
        <w:rPr>
          <w:rFonts w:eastAsia="標楷體" w:hint="eastAsia"/>
          <w:noProof/>
          <w:color w:val="000000" w:themeColor="text1"/>
        </w:rPr>
        <w:t>2.</w:t>
      </w:r>
      <w:r w:rsidRPr="00A143F8">
        <w:rPr>
          <w:rFonts w:eastAsia="標楷體"/>
          <w:noProof/>
          <w:color w:val="000000" w:themeColor="text1"/>
        </w:rPr>
        <w:t>Wang, S.L., Tsai, Z.Z., Ting, I.H., and Hong, T.P.</w:t>
      </w:r>
      <w:r w:rsidRPr="00A143F8">
        <w:rPr>
          <w:rFonts w:eastAsia="標楷體" w:hint="eastAsia"/>
          <w:noProof/>
          <w:color w:val="000000" w:themeColor="text1"/>
        </w:rPr>
        <w:t>,</w:t>
      </w:r>
      <w:r w:rsidRPr="00A143F8">
        <w:rPr>
          <w:rFonts w:eastAsia="標楷體"/>
          <w:noProof/>
          <w:color w:val="000000" w:themeColor="text1"/>
        </w:rPr>
        <w:t xml:space="preserve"> “K-anonymous Path Privacy on Social Graphs”</w:t>
      </w:r>
      <w:r w:rsidRPr="00A143F8">
        <w:rPr>
          <w:rFonts w:eastAsia="標楷體" w:hint="eastAsia"/>
          <w:noProof/>
          <w:color w:val="000000" w:themeColor="text1"/>
        </w:rPr>
        <w:t xml:space="preserve">, </w:t>
      </w:r>
      <w:r w:rsidRPr="00A143F8">
        <w:rPr>
          <w:rFonts w:eastAsia="標楷體"/>
          <w:noProof/>
          <w:color w:val="000000" w:themeColor="text1"/>
        </w:rPr>
        <w:t>Journal of Intelligent and Fuzzy Systems</w:t>
      </w:r>
      <w:r w:rsidRPr="00A143F8">
        <w:rPr>
          <w:rFonts w:eastAsia="標楷體" w:hint="eastAsia"/>
          <w:noProof/>
          <w:color w:val="000000" w:themeColor="text1"/>
        </w:rPr>
        <w:t xml:space="preserve">, </w:t>
      </w:r>
      <w:r w:rsidRPr="00A143F8">
        <w:rPr>
          <w:rFonts w:eastAsia="標楷體"/>
          <w:noProof/>
          <w:color w:val="000000" w:themeColor="text1"/>
        </w:rPr>
        <w:t>(Accepted)</w:t>
      </w:r>
      <w:r w:rsidRPr="00A143F8">
        <w:rPr>
          <w:rFonts w:eastAsia="標楷體" w:hint="eastAsia"/>
          <w:noProof/>
          <w:color w:val="000000" w:themeColor="text1"/>
        </w:rPr>
        <w:t>.</w:t>
      </w:r>
    </w:p>
    <w:p w:rsidR="00A143F8" w:rsidRPr="00A143F8" w:rsidRDefault="00A143F8" w:rsidP="00A143F8">
      <w:pPr>
        <w:ind w:leftChars="99" w:left="404" w:hangingChars="69" w:hanging="166"/>
        <w:rPr>
          <w:rFonts w:eastAsia="標楷體"/>
          <w:noProof/>
          <w:color w:val="000000" w:themeColor="text1"/>
        </w:rPr>
      </w:pPr>
      <w:r>
        <w:rPr>
          <w:rFonts w:eastAsia="標楷體" w:hint="eastAsia"/>
          <w:noProof/>
          <w:color w:val="000000" w:themeColor="text1"/>
        </w:rPr>
        <w:t>3.</w:t>
      </w:r>
      <w:r w:rsidRPr="00A143F8">
        <w:rPr>
          <w:rFonts w:eastAsia="標楷體"/>
          <w:noProof/>
          <w:color w:val="000000" w:themeColor="text1"/>
        </w:rPr>
        <w:t>Wang, S.L., Chen, C.Y., Ting, I.H., and Hong, T.P.</w:t>
      </w:r>
      <w:r w:rsidRPr="00A143F8">
        <w:rPr>
          <w:rFonts w:eastAsia="標楷體" w:hint="eastAsia"/>
          <w:noProof/>
          <w:color w:val="000000" w:themeColor="text1"/>
        </w:rPr>
        <w:t>,</w:t>
      </w:r>
      <w:r w:rsidRPr="00A143F8">
        <w:rPr>
          <w:rFonts w:eastAsia="標楷體"/>
          <w:noProof/>
          <w:color w:val="000000" w:themeColor="text1"/>
        </w:rPr>
        <w:t xml:space="preserve"> “Anonymous Spatial Query on Non-uniform Data”</w:t>
      </w:r>
      <w:r w:rsidRPr="00A143F8">
        <w:rPr>
          <w:rFonts w:eastAsia="標楷體" w:hint="eastAsia"/>
          <w:noProof/>
          <w:color w:val="000000" w:themeColor="text1"/>
        </w:rPr>
        <w:t xml:space="preserve">, </w:t>
      </w:r>
      <w:r w:rsidRPr="00A143F8">
        <w:rPr>
          <w:rFonts w:eastAsia="標楷體"/>
          <w:noProof/>
          <w:color w:val="000000" w:themeColor="text1"/>
        </w:rPr>
        <w:t>International Journal of Data Warehousing and Mining</w:t>
      </w:r>
      <w:r w:rsidRPr="00A143F8">
        <w:rPr>
          <w:rFonts w:eastAsia="標楷體" w:hint="eastAsia"/>
          <w:noProof/>
          <w:color w:val="000000" w:themeColor="text1"/>
        </w:rPr>
        <w:t xml:space="preserve">, </w:t>
      </w:r>
      <w:r w:rsidRPr="00A143F8">
        <w:rPr>
          <w:rFonts w:eastAsia="標楷體"/>
          <w:noProof/>
          <w:color w:val="000000" w:themeColor="text1"/>
        </w:rPr>
        <w:t>(Accepted)</w:t>
      </w:r>
      <w:r w:rsidRPr="00A143F8">
        <w:rPr>
          <w:rFonts w:eastAsia="標楷體" w:hint="eastAsia"/>
          <w:noProof/>
          <w:color w:val="000000" w:themeColor="text1"/>
        </w:rPr>
        <w:t>.</w:t>
      </w:r>
    </w:p>
    <w:p w:rsidR="00A143F8" w:rsidRPr="00A143F8" w:rsidRDefault="00A143F8" w:rsidP="00A143F8">
      <w:pPr>
        <w:ind w:leftChars="99" w:left="404" w:hangingChars="69" w:hanging="166"/>
        <w:rPr>
          <w:rFonts w:eastAsia="標楷體"/>
          <w:noProof/>
          <w:color w:val="000000" w:themeColor="text1"/>
        </w:rPr>
      </w:pPr>
      <w:r>
        <w:rPr>
          <w:rFonts w:eastAsia="標楷體" w:hint="eastAsia"/>
          <w:noProof/>
          <w:color w:val="000000" w:themeColor="text1"/>
        </w:rPr>
        <w:t>4.</w:t>
      </w:r>
      <w:r w:rsidRPr="00A143F8">
        <w:rPr>
          <w:rFonts w:eastAsia="標楷體"/>
          <w:noProof/>
          <w:color w:val="000000" w:themeColor="text1"/>
        </w:rPr>
        <w:t>Wang, S.L., Tsai, Y.C., Kao, H.U., Ting, I.H., and Hong, T.P.</w:t>
      </w:r>
      <w:r w:rsidRPr="00A143F8">
        <w:rPr>
          <w:rFonts w:eastAsia="標楷體" w:hint="eastAsia"/>
          <w:noProof/>
          <w:color w:val="000000" w:themeColor="text1"/>
        </w:rPr>
        <w:t>,</w:t>
      </w:r>
      <w:r w:rsidRPr="00A143F8">
        <w:rPr>
          <w:rFonts w:eastAsia="標楷體"/>
          <w:noProof/>
          <w:color w:val="000000" w:themeColor="text1"/>
        </w:rPr>
        <w:t xml:space="preserve"> “Shortest Paths Anonymization on Weighted Graphs”</w:t>
      </w:r>
      <w:r w:rsidRPr="00A143F8">
        <w:rPr>
          <w:rFonts w:eastAsia="標楷體" w:hint="eastAsia"/>
          <w:noProof/>
          <w:color w:val="000000" w:themeColor="text1"/>
        </w:rPr>
        <w:t>,</w:t>
      </w:r>
      <w:r w:rsidRPr="00A143F8">
        <w:rPr>
          <w:rFonts w:eastAsia="標楷體"/>
          <w:noProof/>
          <w:color w:val="000000" w:themeColor="text1"/>
        </w:rPr>
        <w:t xml:space="preserve"> Vol 23, No. 1, pp. 65-79</w:t>
      </w:r>
      <w:r w:rsidRPr="00A143F8">
        <w:rPr>
          <w:rFonts w:eastAsia="標楷體" w:hint="eastAsia"/>
          <w:noProof/>
          <w:color w:val="000000" w:themeColor="text1"/>
        </w:rPr>
        <w:t xml:space="preserve">, </w:t>
      </w:r>
      <w:r w:rsidRPr="00A143F8">
        <w:rPr>
          <w:rFonts w:eastAsia="標楷體"/>
          <w:noProof/>
          <w:color w:val="000000" w:themeColor="text1"/>
        </w:rPr>
        <w:t>February</w:t>
      </w:r>
      <w:r w:rsidRPr="00A143F8">
        <w:rPr>
          <w:rFonts w:eastAsia="標楷體" w:hint="eastAsia"/>
          <w:noProof/>
          <w:color w:val="000000" w:themeColor="text1"/>
        </w:rPr>
        <w:t xml:space="preserve"> 2013,</w:t>
      </w:r>
      <w:r w:rsidRPr="00A143F8">
        <w:rPr>
          <w:rFonts w:eastAsia="標楷體"/>
          <w:noProof/>
          <w:color w:val="000000" w:themeColor="text1"/>
        </w:rPr>
        <w:t xml:space="preserve"> International Journal of Software Engineering and Knowledge Engineering</w:t>
      </w:r>
      <w:r w:rsidRPr="00A143F8">
        <w:rPr>
          <w:rFonts w:eastAsia="標楷體" w:hint="eastAsia"/>
          <w:noProof/>
          <w:color w:val="000000" w:themeColor="text1"/>
        </w:rPr>
        <w:t>.</w:t>
      </w:r>
    </w:p>
    <w:p w:rsidR="00A143F8" w:rsidRPr="00A143F8" w:rsidRDefault="00A143F8" w:rsidP="00A143F8">
      <w:pPr>
        <w:ind w:leftChars="99" w:left="404" w:hangingChars="69" w:hanging="166"/>
        <w:rPr>
          <w:rFonts w:eastAsia="標楷體"/>
          <w:noProof/>
          <w:color w:val="000000" w:themeColor="text1"/>
        </w:rPr>
      </w:pPr>
      <w:r>
        <w:rPr>
          <w:rFonts w:eastAsia="標楷體" w:hint="eastAsia"/>
          <w:noProof/>
          <w:color w:val="000000" w:themeColor="text1"/>
        </w:rPr>
        <w:t>5.</w:t>
      </w:r>
      <w:r w:rsidRPr="00A143F8">
        <w:rPr>
          <w:rFonts w:eastAsia="標楷體"/>
          <w:noProof/>
          <w:color w:val="000000" w:themeColor="text1"/>
        </w:rPr>
        <w:t>Wang, K.-Y., Wu, H.-J., Ting, I.-H.</w:t>
      </w:r>
      <w:r w:rsidRPr="00A143F8">
        <w:rPr>
          <w:rFonts w:eastAsia="標楷體" w:hint="eastAsia"/>
          <w:noProof/>
          <w:color w:val="000000" w:themeColor="text1"/>
        </w:rPr>
        <w:t xml:space="preserve"> (2013). </w:t>
      </w:r>
      <w:r w:rsidRPr="00A143F8">
        <w:rPr>
          <w:rFonts w:eastAsia="標楷體"/>
          <w:noProof/>
          <w:color w:val="000000" w:themeColor="text1"/>
        </w:rPr>
        <w:t>Discovering interest groups for marketing in virtual communities: An integrated approach</w:t>
      </w:r>
      <w:r w:rsidRPr="00A143F8">
        <w:rPr>
          <w:rFonts w:eastAsia="標楷體" w:hint="eastAsia"/>
          <w:noProof/>
          <w:color w:val="000000" w:themeColor="text1"/>
        </w:rPr>
        <w:t xml:space="preserve">, </w:t>
      </w:r>
      <w:r w:rsidRPr="00A143F8">
        <w:rPr>
          <w:rFonts w:eastAsia="標楷體"/>
          <w:noProof/>
          <w:color w:val="000000" w:themeColor="text1"/>
        </w:rPr>
        <w:t>Journal of Business Research, 66, 9, pp. 1360–1366</w:t>
      </w:r>
      <w:r w:rsidRPr="00A143F8">
        <w:rPr>
          <w:rFonts w:eastAsia="標楷體" w:hint="eastAsia"/>
          <w:noProof/>
          <w:color w:val="000000" w:themeColor="text1"/>
        </w:rPr>
        <w:t>.</w:t>
      </w:r>
    </w:p>
    <w:p w:rsidR="00A143F8" w:rsidRPr="00A143F8" w:rsidRDefault="00A143F8" w:rsidP="00A143F8">
      <w:pPr>
        <w:ind w:leftChars="99" w:left="404" w:hangingChars="69" w:hanging="166"/>
        <w:rPr>
          <w:rFonts w:eastAsia="標楷體"/>
          <w:noProof/>
          <w:color w:val="000000" w:themeColor="text1"/>
        </w:rPr>
      </w:pPr>
      <w:r>
        <w:rPr>
          <w:rFonts w:eastAsia="標楷體" w:hint="eastAsia"/>
          <w:noProof/>
          <w:color w:val="000000" w:themeColor="text1"/>
        </w:rPr>
        <w:t>6.</w:t>
      </w:r>
      <w:r w:rsidRPr="00A143F8">
        <w:rPr>
          <w:rFonts w:eastAsia="標楷體"/>
          <w:noProof/>
          <w:color w:val="000000" w:themeColor="text1"/>
        </w:rPr>
        <w:t xml:space="preserve">Chih-Yang Chao, Chia-Sung Yen, Shih-Chun Yang, I-Hsien Ting (2012), The </w:t>
      </w:r>
      <w:r w:rsidRPr="00A143F8">
        <w:rPr>
          <w:rFonts w:eastAsia="標楷體"/>
          <w:noProof/>
          <w:color w:val="000000" w:themeColor="text1"/>
        </w:rPr>
        <w:lastRenderedPageBreak/>
        <w:t>Relationship of Social Network and the Organizational Justice Strategies in Campus Media News Gathering, Accepted to appear in International Journal of Digital Content and its Application (EI)</w:t>
      </w:r>
    </w:p>
    <w:p w:rsidR="00A143F8" w:rsidRPr="00A143F8" w:rsidRDefault="00A143F8" w:rsidP="00A143F8">
      <w:pPr>
        <w:ind w:leftChars="99" w:left="404" w:hangingChars="69" w:hanging="166"/>
        <w:rPr>
          <w:rFonts w:eastAsia="標楷體"/>
          <w:noProof/>
          <w:color w:val="000000" w:themeColor="text1"/>
        </w:rPr>
      </w:pPr>
      <w:r>
        <w:rPr>
          <w:rFonts w:eastAsia="標楷體" w:hint="eastAsia"/>
          <w:noProof/>
          <w:color w:val="000000" w:themeColor="text1"/>
        </w:rPr>
        <w:t>7.</w:t>
      </w:r>
      <w:r w:rsidRPr="00A143F8">
        <w:rPr>
          <w:rFonts w:eastAsia="標楷體"/>
          <w:noProof/>
          <w:color w:val="000000" w:themeColor="text1"/>
        </w:rPr>
        <w:t>I-Hsien Ting (2012) ”Applying Cloud Computing Techniques for Efficient Analysis in Social Networks Data”, JCIT: Journal of Convergence Information Technology, Vol. 7, No. 14, pp. 157 ~ 167, 2012 (EI)</w:t>
      </w:r>
    </w:p>
    <w:p w:rsidR="00A143F8" w:rsidRPr="00A143F8" w:rsidRDefault="00A143F8" w:rsidP="00A143F8">
      <w:pPr>
        <w:ind w:leftChars="99" w:left="404" w:hangingChars="69" w:hanging="166"/>
        <w:rPr>
          <w:rFonts w:eastAsia="標楷體"/>
          <w:noProof/>
          <w:color w:val="000000" w:themeColor="text1"/>
        </w:rPr>
      </w:pPr>
      <w:r>
        <w:rPr>
          <w:rFonts w:eastAsia="標楷體" w:hint="eastAsia"/>
          <w:noProof/>
          <w:color w:val="000000" w:themeColor="text1"/>
        </w:rPr>
        <w:t>8.</w:t>
      </w:r>
      <w:r w:rsidRPr="00A143F8">
        <w:rPr>
          <w:rFonts w:eastAsia="標楷體"/>
          <w:noProof/>
          <w:color w:val="000000" w:themeColor="text1"/>
        </w:rPr>
        <w:t>I-Hsien Ting, Pei-Shang Chang, Shyue-Liang Wang (2012), Understanding the Features of Users in Microblogs for Social Recommendation Based on Social Networks Analysis, Journal of Universal Computer Science, Vol. 18, No. 4, pp. 554-576. (SCI)</w:t>
      </w:r>
    </w:p>
    <w:p w:rsidR="00A143F8" w:rsidRPr="00A143F8" w:rsidRDefault="00A143F8" w:rsidP="00A143F8">
      <w:pPr>
        <w:ind w:leftChars="99" w:left="404" w:hangingChars="69" w:hanging="166"/>
        <w:rPr>
          <w:rFonts w:eastAsia="標楷體"/>
          <w:noProof/>
          <w:color w:val="000000" w:themeColor="text1"/>
        </w:rPr>
      </w:pPr>
      <w:r>
        <w:rPr>
          <w:rFonts w:eastAsia="標楷體" w:hint="eastAsia"/>
          <w:noProof/>
          <w:color w:val="000000" w:themeColor="text1"/>
        </w:rPr>
        <w:t>9.</w:t>
      </w:r>
      <w:r w:rsidRPr="00A143F8">
        <w:rPr>
          <w:rFonts w:eastAsia="標楷體"/>
          <w:noProof/>
          <w:color w:val="000000" w:themeColor="text1"/>
        </w:rPr>
        <w:t>I-Hsien Ting, Yu-Cheng Lin (2011), What is Missing? Using Data Mining Techniques with Business Cycle Phases for Predicting Company Financial Crises, Asia Pacific Management Review, 16(4), pp.535-549. (TSSCI)</w:t>
      </w:r>
    </w:p>
    <w:p w:rsidR="00A143F8" w:rsidRPr="00A143F8" w:rsidRDefault="00A143F8" w:rsidP="00A143F8">
      <w:pPr>
        <w:ind w:leftChars="29" w:left="404" w:hangingChars="139" w:hanging="334"/>
        <w:rPr>
          <w:rFonts w:eastAsia="標楷體"/>
          <w:noProof/>
          <w:color w:val="000000" w:themeColor="text1"/>
        </w:rPr>
      </w:pPr>
      <w:r>
        <w:rPr>
          <w:rFonts w:eastAsia="標楷體" w:hint="eastAsia"/>
          <w:noProof/>
          <w:color w:val="000000" w:themeColor="text1"/>
        </w:rPr>
        <w:t>10.</w:t>
      </w:r>
      <w:r w:rsidRPr="00A143F8">
        <w:rPr>
          <w:rFonts w:eastAsia="標楷體"/>
          <w:noProof/>
          <w:color w:val="000000" w:themeColor="text1"/>
        </w:rPr>
        <w:t>Yung-Ping Fang, I-Hsien Ting (2010), Applying Reinforcement Learning for the AI in a Tank-Battle Game, Journal of Software, Vol. 5, No. 12, pp. 1327-1333. (EI)</w:t>
      </w:r>
    </w:p>
    <w:p w:rsidR="00A143F8" w:rsidRPr="00A143F8" w:rsidRDefault="00A143F8" w:rsidP="00A143F8">
      <w:pPr>
        <w:ind w:leftChars="29" w:left="404" w:hangingChars="139" w:hanging="334"/>
        <w:rPr>
          <w:rFonts w:eastAsia="標楷體"/>
          <w:noProof/>
          <w:color w:val="000000" w:themeColor="text1"/>
        </w:rPr>
      </w:pPr>
      <w:r>
        <w:rPr>
          <w:rFonts w:eastAsia="標楷體" w:hint="eastAsia"/>
          <w:noProof/>
          <w:color w:val="000000" w:themeColor="text1"/>
        </w:rPr>
        <w:t>11.</w:t>
      </w:r>
      <w:r w:rsidRPr="00A143F8">
        <w:rPr>
          <w:rFonts w:eastAsia="標楷體"/>
          <w:noProof/>
          <w:color w:val="000000" w:themeColor="text1"/>
        </w:rPr>
        <w:t>I-Hsien Ting, Lillian Clark, Chris Kimble (2009), Identifying Web Navigation Behaviour and Patterns Automatically from Clickstream Data, International Journal of Web Engineering and Technology, Vol. 5, No. 4, pp.398-426. (EI)</w:t>
      </w:r>
    </w:p>
    <w:p w:rsidR="00A143F8" w:rsidRPr="00A143F8" w:rsidRDefault="00A143F8" w:rsidP="00A143F8">
      <w:pPr>
        <w:ind w:leftChars="29" w:left="404" w:hangingChars="139" w:hanging="334"/>
        <w:rPr>
          <w:rFonts w:eastAsia="標楷體"/>
          <w:noProof/>
          <w:color w:val="000000" w:themeColor="text1"/>
        </w:rPr>
      </w:pPr>
      <w:r>
        <w:rPr>
          <w:rFonts w:eastAsia="標楷體" w:hint="eastAsia"/>
          <w:noProof/>
          <w:color w:val="000000" w:themeColor="text1"/>
        </w:rPr>
        <w:t>12.</w:t>
      </w:r>
      <w:r w:rsidRPr="00A143F8">
        <w:rPr>
          <w:rFonts w:eastAsia="標楷體"/>
          <w:noProof/>
          <w:color w:val="000000" w:themeColor="text1"/>
        </w:rPr>
        <w:t>I-Hsien Ting, Chris Kimble, Daniel Kudenko (2009), Finding Unexpected Browsing Behavior in Clickstream Data for Website Design Improvement, Journal of Web Engineering, Vol. 8, No.1 (2009) pp. 071-092 (SCI)</w:t>
      </w:r>
    </w:p>
    <w:p w:rsidR="00A143F8" w:rsidRPr="00A143F8" w:rsidRDefault="00A143F8" w:rsidP="00A143F8">
      <w:pPr>
        <w:ind w:leftChars="99" w:left="404" w:hangingChars="69" w:hanging="166"/>
        <w:rPr>
          <w:rFonts w:eastAsia="標楷體"/>
          <w:noProof/>
          <w:color w:val="000000" w:themeColor="text1"/>
        </w:rPr>
      </w:pPr>
    </w:p>
    <w:p w:rsidR="00A143F8" w:rsidRPr="00407EF3" w:rsidRDefault="00A143F8" w:rsidP="00A143F8">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A143F8" w:rsidRPr="00C06ECA" w:rsidRDefault="00C06ECA" w:rsidP="00C06ECA">
      <w:pPr>
        <w:ind w:leftChars="99" w:left="404" w:hangingChars="69" w:hanging="166"/>
        <w:rPr>
          <w:rFonts w:eastAsia="標楷體"/>
          <w:noProof/>
          <w:color w:val="000000" w:themeColor="text1"/>
        </w:rPr>
      </w:pPr>
      <w:r>
        <w:rPr>
          <w:rFonts w:eastAsia="標楷體" w:hint="eastAsia"/>
          <w:noProof/>
          <w:color w:val="000000" w:themeColor="text1"/>
        </w:rPr>
        <w:t>1.</w:t>
      </w:r>
      <w:r w:rsidR="00A143F8" w:rsidRPr="00C06ECA">
        <w:rPr>
          <w:rFonts w:eastAsia="標楷體"/>
          <w:noProof/>
          <w:color w:val="000000" w:themeColor="text1"/>
        </w:rPr>
        <w:t>Shyue-Liang Wang, Jia-Wei Chen, I-Hsien Ting, Tzung-Pei Hoing (2013) "Sensitive and Neighborhood Privacy on Shortest Paths in the Cloud" Accepted to Appear in Proceedings of iiWAS 2013 (The 15th International Conference on Information Integration and Web-based Applications &amp;Services), Vienna, Austria, December 2-4, 2013.</w:t>
      </w:r>
    </w:p>
    <w:p w:rsidR="00A143F8" w:rsidRPr="00C06ECA" w:rsidRDefault="00C06ECA" w:rsidP="00C06ECA">
      <w:pPr>
        <w:ind w:leftChars="99" w:left="404" w:hangingChars="69" w:hanging="166"/>
        <w:rPr>
          <w:rFonts w:eastAsia="標楷體"/>
          <w:noProof/>
          <w:color w:val="000000" w:themeColor="text1"/>
        </w:rPr>
      </w:pPr>
      <w:r>
        <w:rPr>
          <w:rFonts w:eastAsia="標楷體" w:hint="eastAsia"/>
          <w:noProof/>
          <w:color w:val="000000" w:themeColor="text1"/>
        </w:rPr>
        <w:t>2.</w:t>
      </w:r>
      <w:r w:rsidR="00A143F8" w:rsidRPr="00C06ECA">
        <w:rPr>
          <w:rFonts w:eastAsia="標楷體"/>
          <w:noProof/>
          <w:color w:val="000000" w:themeColor="text1"/>
        </w:rPr>
        <w:t>I-Hsien Ting, Hsing-Maio Chi, Jyun-Sing Wu and Shyue-Liang Wang (2013) "An Approach for Hate Groups Dectection in Facebook" In Proceedings of The Third International Workshop on Intelligent Data Analysis and Mining (In conjunction with KMO 2013), Kaohsiung, Taiwan, 9-13 September 2013, pp. 101-106, Springer Proceedings in Complexity.</w:t>
      </w:r>
    </w:p>
    <w:p w:rsidR="00A143F8" w:rsidRPr="00C06ECA" w:rsidRDefault="00C06ECA" w:rsidP="00C06ECA">
      <w:pPr>
        <w:ind w:leftChars="99" w:left="404" w:hangingChars="69" w:hanging="166"/>
        <w:rPr>
          <w:rFonts w:eastAsia="標楷體"/>
          <w:noProof/>
          <w:color w:val="000000" w:themeColor="text1"/>
        </w:rPr>
      </w:pPr>
      <w:r>
        <w:rPr>
          <w:rFonts w:eastAsia="標楷體" w:hint="eastAsia"/>
          <w:noProof/>
          <w:color w:val="000000" w:themeColor="text1"/>
        </w:rPr>
        <w:t>3.</w:t>
      </w:r>
      <w:r w:rsidR="00A143F8" w:rsidRPr="00C06ECA">
        <w:rPr>
          <w:rFonts w:eastAsia="標楷體"/>
          <w:noProof/>
          <w:color w:val="000000" w:themeColor="text1"/>
        </w:rPr>
        <w:t>Yin-Ling Tang, I-Hsien Ting and Shyue-Liang Wang (2013) "Website Navigation Recommendation Based on Reinforcement Learning" In Proceedings of The Third International Workshop on Intelligent Data Analysis and Mining (In conjunction with KMO 2013), Kaohsiung, Taiwan, 9-13 September 2013, pp. 87-99, Springer Proceedings in Complexity.</w:t>
      </w:r>
    </w:p>
    <w:p w:rsidR="00A143F8" w:rsidRPr="00C06ECA" w:rsidRDefault="00C06ECA" w:rsidP="00C06ECA">
      <w:pPr>
        <w:ind w:leftChars="99" w:left="404" w:hangingChars="69" w:hanging="166"/>
        <w:rPr>
          <w:rFonts w:eastAsia="標楷體"/>
          <w:noProof/>
          <w:color w:val="000000" w:themeColor="text1"/>
        </w:rPr>
      </w:pPr>
      <w:r>
        <w:rPr>
          <w:rFonts w:eastAsia="標楷體" w:hint="eastAsia"/>
          <w:noProof/>
          <w:color w:val="000000" w:themeColor="text1"/>
        </w:rPr>
        <w:t>4.</w:t>
      </w:r>
      <w:r w:rsidR="00A143F8" w:rsidRPr="00C06ECA">
        <w:rPr>
          <w:rFonts w:eastAsia="標楷體"/>
          <w:noProof/>
          <w:color w:val="000000" w:themeColor="text1"/>
        </w:rPr>
        <w:t xml:space="preserve">I-Hsien Ting, Shyue-Liang Wang, Hsing-Miao Chi and Jyun-Sing Wu (2013) "Content Matters: A Study of Hate Groups Detection Based on Social Networks Analysis and Web Minig" Accepted to appera in MSNDS 2013 (The 5th International Workshop on Mining and Analyzing Social Networks for Decision Support), In conjunction with 2013 </w:t>
      </w:r>
      <w:r w:rsidR="00A143F8" w:rsidRPr="00C06ECA">
        <w:rPr>
          <w:rFonts w:eastAsia="標楷體"/>
          <w:noProof/>
          <w:color w:val="000000" w:themeColor="text1"/>
        </w:rPr>
        <w:lastRenderedPageBreak/>
        <w:t>IEEE/ACM ASONAM, Niagara Falls, Canada, 25-28 August, 2013</w:t>
      </w:r>
    </w:p>
    <w:p w:rsidR="00A143F8" w:rsidRPr="00C06ECA" w:rsidRDefault="00C06ECA" w:rsidP="00C06ECA">
      <w:pPr>
        <w:ind w:leftChars="99" w:left="404" w:hangingChars="69" w:hanging="166"/>
        <w:rPr>
          <w:rFonts w:eastAsia="標楷體"/>
          <w:noProof/>
          <w:color w:val="000000" w:themeColor="text1"/>
        </w:rPr>
      </w:pPr>
      <w:r>
        <w:rPr>
          <w:rFonts w:eastAsia="標楷體" w:hint="eastAsia"/>
          <w:noProof/>
          <w:color w:val="000000" w:themeColor="text1"/>
        </w:rPr>
        <w:t>5.</w:t>
      </w:r>
      <w:r w:rsidR="00A143F8" w:rsidRPr="00C06ECA">
        <w:rPr>
          <w:rFonts w:eastAsia="標楷體"/>
          <w:noProof/>
          <w:color w:val="000000" w:themeColor="text1"/>
        </w:rPr>
        <w:t>Wang, S.L.,</w:t>
      </w:r>
      <w:r w:rsidR="00A143F8" w:rsidRPr="00C06ECA">
        <w:rPr>
          <w:rFonts w:eastAsia="標楷體" w:hint="eastAsia"/>
          <w:noProof/>
          <w:color w:val="000000" w:themeColor="text1"/>
        </w:rPr>
        <w:t xml:space="preserve"> Shih, C.C., Ting, I</w:t>
      </w:r>
      <w:r w:rsidR="00A143F8" w:rsidRPr="00C06ECA">
        <w:rPr>
          <w:rFonts w:eastAsia="標楷體"/>
          <w:noProof/>
          <w:color w:val="000000" w:themeColor="text1"/>
        </w:rPr>
        <w:t>.H., and Hong, T.P.,</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w:t>
      </w:r>
      <w:r w:rsidR="00A143F8" w:rsidRPr="00C06ECA">
        <w:rPr>
          <w:rFonts w:eastAsia="標楷體" w:hint="eastAsia"/>
          <w:noProof/>
          <w:color w:val="000000" w:themeColor="text1"/>
        </w:rPr>
        <w:t>Edge Selection for Degree Anonymization on K Shortest Paths,</w:t>
      </w:r>
      <w:r w:rsidR="00A143F8" w:rsidRPr="00C06ECA">
        <w:rPr>
          <w:rFonts w:eastAsia="標楷體"/>
          <w:noProof/>
          <w:color w:val="000000" w:themeColor="text1"/>
        </w:rPr>
        <w:t>“</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 xml:space="preserve">Proceedings of the 3rd International Workshop on Intelligent Data Analysis and Management, pp. </w:t>
      </w:r>
      <w:r w:rsidR="00A143F8" w:rsidRPr="00C06ECA">
        <w:rPr>
          <w:rFonts w:eastAsia="標楷體" w:hint="eastAsia"/>
          <w:noProof/>
          <w:color w:val="000000" w:themeColor="text1"/>
        </w:rPr>
        <w:t>55</w:t>
      </w:r>
      <w:r w:rsidR="00A143F8" w:rsidRPr="00C06ECA">
        <w:rPr>
          <w:rFonts w:eastAsia="標楷體"/>
          <w:noProof/>
          <w:color w:val="000000" w:themeColor="text1"/>
        </w:rPr>
        <w:t>-</w:t>
      </w:r>
      <w:r w:rsidR="00A143F8" w:rsidRPr="00C06ECA">
        <w:rPr>
          <w:rFonts w:eastAsia="標楷體" w:hint="eastAsia"/>
          <w:noProof/>
          <w:color w:val="000000" w:themeColor="text1"/>
        </w:rPr>
        <w:t>64</w:t>
      </w:r>
      <w:r w:rsidR="00A143F8" w:rsidRPr="00C06ECA">
        <w:rPr>
          <w:rFonts w:eastAsia="標楷體"/>
          <w:noProof/>
          <w:color w:val="000000" w:themeColor="text1"/>
        </w:rPr>
        <w:t>, ISBN 978-94-007-7292-2, International Workshop on Intelligent Data Analysis and Management, (IDAM 2013), September 9-13, 2013.</w:t>
      </w:r>
    </w:p>
    <w:p w:rsidR="00A143F8" w:rsidRPr="00C06ECA" w:rsidRDefault="00C06ECA" w:rsidP="00C06ECA">
      <w:pPr>
        <w:ind w:leftChars="99" w:left="404" w:hangingChars="69" w:hanging="166"/>
        <w:rPr>
          <w:rFonts w:eastAsia="標楷體"/>
          <w:noProof/>
          <w:color w:val="000000" w:themeColor="text1"/>
        </w:rPr>
      </w:pPr>
      <w:r>
        <w:rPr>
          <w:rFonts w:eastAsia="標楷體" w:hint="eastAsia"/>
          <w:noProof/>
          <w:color w:val="000000" w:themeColor="text1"/>
        </w:rPr>
        <w:t>6.</w:t>
      </w:r>
      <w:r w:rsidR="00A143F8" w:rsidRPr="00C06ECA">
        <w:rPr>
          <w:rFonts w:eastAsia="標楷體"/>
          <w:noProof/>
          <w:color w:val="000000" w:themeColor="text1"/>
        </w:rPr>
        <w:t>Wang, S.L., Chen, J.W., Ting, I.H., and Hong, T.P.</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“K-Neighborhood Shortest Path Privacy in the Cloud</w:t>
      </w:r>
      <w:r w:rsidR="00A143F8" w:rsidRPr="00C06ECA">
        <w:rPr>
          <w:rFonts w:eastAsia="標楷體" w:hint="eastAsia"/>
          <w:noProof/>
          <w:color w:val="000000" w:themeColor="text1"/>
        </w:rPr>
        <w:t>,</w:t>
      </w:r>
      <w:r w:rsidR="00A143F8" w:rsidRPr="00C06ECA">
        <w:rPr>
          <w:rFonts w:eastAsia="標楷體"/>
          <w:noProof/>
          <w:color w:val="000000" w:themeColor="text1"/>
        </w:rPr>
        <w:t>“</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 xml:space="preserve">Proceedings of the 3rd International Workshop on Intelligent Data Analysis and Management, pp. </w:t>
      </w:r>
      <w:r w:rsidR="00A143F8" w:rsidRPr="00C06ECA">
        <w:rPr>
          <w:rFonts w:eastAsia="標楷體" w:hint="eastAsia"/>
          <w:noProof/>
          <w:color w:val="000000" w:themeColor="text1"/>
        </w:rPr>
        <w:t>65</w:t>
      </w:r>
      <w:r w:rsidR="00A143F8" w:rsidRPr="00C06ECA">
        <w:rPr>
          <w:rFonts w:eastAsia="標楷體"/>
          <w:noProof/>
          <w:color w:val="000000" w:themeColor="text1"/>
        </w:rPr>
        <w:t>-</w:t>
      </w:r>
      <w:r w:rsidR="00A143F8" w:rsidRPr="00C06ECA">
        <w:rPr>
          <w:rFonts w:eastAsia="標楷體" w:hint="eastAsia"/>
          <w:noProof/>
          <w:color w:val="000000" w:themeColor="text1"/>
        </w:rPr>
        <w:t>75</w:t>
      </w:r>
      <w:r w:rsidR="00A143F8" w:rsidRPr="00C06ECA">
        <w:rPr>
          <w:rFonts w:eastAsia="標楷體"/>
          <w:noProof/>
          <w:color w:val="000000" w:themeColor="text1"/>
        </w:rPr>
        <w:t>, ISBN 978-94-007-7292-2, International Workshop on Intelligent Data Analysis and Management, (IDAM 2013), September 9-13, 2013.</w:t>
      </w:r>
    </w:p>
    <w:p w:rsidR="00A143F8" w:rsidRPr="00C06ECA" w:rsidRDefault="00C06ECA" w:rsidP="00C06ECA">
      <w:pPr>
        <w:ind w:leftChars="99" w:left="404" w:hangingChars="69" w:hanging="166"/>
        <w:rPr>
          <w:rFonts w:eastAsia="標楷體"/>
          <w:noProof/>
          <w:color w:val="000000" w:themeColor="text1"/>
        </w:rPr>
      </w:pPr>
      <w:r>
        <w:rPr>
          <w:rFonts w:eastAsia="標楷體" w:hint="eastAsia"/>
          <w:noProof/>
          <w:color w:val="000000" w:themeColor="text1"/>
        </w:rPr>
        <w:t>7.</w:t>
      </w:r>
      <w:r w:rsidR="00A143F8" w:rsidRPr="00C06ECA">
        <w:rPr>
          <w:rFonts w:eastAsia="標楷體"/>
          <w:noProof/>
          <w:color w:val="000000" w:themeColor="text1"/>
        </w:rPr>
        <w:t>Lan, G.C., Hong, T.P., H.Y. Lee, and Wang, S.L.</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“Enhancing Efficiency in Mining Weighted Frequent Itemsets,” 2013 IEEE International Conference on Systems, Man and Cybernetics</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October</w:t>
      </w:r>
      <w:r w:rsidR="00A143F8" w:rsidRPr="00C06ECA">
        <w:rPr>
          <w:rFonts w:eastAsia="標楷體" w:hint="eastAsia"/>
          <w:noProof/>
          <w:color w:val="000000" w:themeColor="text1"/>
        </w:rPr>
        <w:t xml:space="preserve"> 2013, </w:t>
      </w:r>
      <w:r w:rsidR="00A143F8" w:rsidRPr="00C06ECA">
        <w:rPr>
          <w:rFonts w:eastAsia="標楷體"/>
          <w:noProof/>
          <w:color w:val="000000" w:themeColor="text1"/>
        </w:rPr>
        <w:t>Manchester, UK</w:t>
      </w:r>
      <w:r w:rsidR="00A143F8" w:rsidRPr="00C06ECA">
        <w:rPr>
          <w:rFonts w:eastAsia="標楷體" w:hint="eastAsia"/>
          <w:noProof/>
          <w:color w:val="000000" w:themeColor="text1"/>
        </w:rPr>
        <w:t>.</w:t>
      </w:r>
    </w:p>
    <w:p w:rsidR="00A143F8" w:rsidRPr="00C06ECA" w:rsidRDefault="00C06ECA" w:rsidP="00C06ECA">
      <w:pPr>
        <w:ind w:leftChars="99" w:left="404" w:hangingChars="69" w:hanging="166"/>
        <w:rPr>
          <w:rFonts w:eastAsia="標楷體"/>
          <w:noProof/>
          <w:color w:val="000000" w:themeColor="text1"/>
        </w:rPr>
      </w:pPr>
      <w:r>
        <w:rPr>
          <w:rFonts w:eastAsia="標楷體" w:hint="eastAsia"/>
          <w:noProof/>
          <w:color w:val="000000" w:themeColor="text1"/>
        </w:rPr>
        <w:t>8.</w:t>
      </w:r>
      <w:r w:rsidR="00A143F8" w:rsidRPr="00C06ECA">
        <w:rPr>
          <w:rFonts w:eastAsia="標楷體"/>
          <w:noProof/>
          <w:color w:val="000000" w:themeColor="text1"/>
        </w:rPr>
        <w:t>Wang, S.L., Shih, C.C., Ting, I.H., and Hong, T.P.,</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“Degree Anonymization for K-Shortest-Path Privacy</w:t>
      </w:r>
      <w:r w:rsidR="00A143F8" w:rsidRPr="00C06ECA">
        <w:rPr>
          <w:rFonts w:eastAsia="標楷體" w:hint="eastAsia"/>
          <w:noProof/>
          <w:color w:val="000000" w:themeColor="text1"/>
        </w:rPr>
        <w:t>,</w:t>
      </w:r>
      <w:r w:rsidR="00A143F8" w:rsidRPr="00C06ECA">
        <w:rPr>
          <w:rFonts w:eastAsia="標楷體"/>
          <w:noProof/>
          <w:color w:val="000000" w:themeColor="text1"/>
        </w:rPr>
        <w:t>“</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2013 IEEE International Conference on Systems, Man and Cybernetics</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October</w:t>
      </w:r>
      <w:r w:rsidR="00A143F8" w:rsidRPr="00C06ECA">
        <w:rPr>
          <w:rFonts w:eastAsia="標楷體" w:hint="eastAsia"/>
          <w:noProof/>
          <w:color w:val="000000" w:themeColor="text1"/>
        </w:rPr>
        <w:t xml:space="preserve"> 2013, </w:t>
      </w:r>
      <w:r w:rsidR="00A143F8" w:rsidRPr="00C06ECA">
        <w:rPr>
          <w:rFonts w:eastAsia="標楷體"/>
          <w:noProof/>
          <w:color w:val="000000" w:themeColor="text1"/>
        </w:rPr>
        <w:t>Manchester, UK</w:t>
      </w:r>
      <w:r w:rsidR="00A143F8" w:rsidRPr="00C06ECA">
        <w:rPr>
          <w:rFonts w:eastAsia="標楷體" w:hint="eastAsia"/>
          <w:noProof/>
          <w:color w:val="000000" w:themeColor="text1"/>
        </w:rPr>
        <w:t>.</w:t>
      </w:r>
    </w:p>
    <w:p w:rsidR="00A143F8" w:rsidRPr="00C06ECA" w:rsidRDefault="00C06ECA" w:rsidP="00C06ECA">
      <w:pPr>
        <w:ind w:leftChars="99" w:left="404" w:hangingChars="69" w:hanging="166"/>
        <w:rPr>
          <w:rFonts w:eastAsia="標楷體"/>
          <w:noProof/>
          <w:color w:val="000000" w:themeColor="text1"/>
        </w:rPr>
      </w:pPr>
      <w:r>
        <w:rPr>
          <w:rFonts w:eastAsia="標楷體" w:hint="eastAsia"/>
          <w:noProof/>
          <w:color w:val="000000" w:themeColor="text1"/>
        </w:rPr>
        <w:t>9.</w:t>
      </w:r>
      <w:r w:rsidR="00A143F8" w:rsidRPr="00C06ECA">
        <w:rPr>
          <w:rFonts w:eastAsia="標楷體"/>
          <w:noProof/>
          <w:color w:val="000000" w:themeColor="text1"/>
        </w:rPr>
        <w:t>Wang, S.L., Chen</w:t>
      </w:r>
      <w:r w:rsidR="00A143F8" w:rsidRPr="00C06ECA">
        <w:rPr>
          <w:rFonts w:eastAsia="標楷體" w:hint="eastAsia"/>
          <w:noProof/>
          <w:color w:val="000000" w:themeColor="text1"/>
        </w:rPr>
        <w:t>,</w:t>
      </w:r>
      <w:r w:rsidR="00A143F8" w:rsidRPr="00C06ECA">
        <w:rPr>
          <w:rFonts w:eastAsia="標楷體"/>
          <w:noProof/>
          <w:color w:val="000000" w:themeColor="text1"/>
        </w:rPr>
        <w:t xml:space="preserve"> J</w:t>
      </w:r>
      <w:r w:rsidR="00A143F8" w:rsidRPr="00C06ECA">
        <w:rPr>
          <w:rFonts w:eastAsia="標楷體" w:hint="eastAsia"/>
          <w:noProof/>
          <w:color w:val="000000" w:themeColor="text1"/>
        </w:rPr>
        <w:t>.W.</w:t>
      </w:r>
      <w:r w:rsidR="00A143F8" w:rsidRPr="00C06ECA">
        <w:rPr>
          <w:rFonts w:eastAsia="標楷體"/>
          <w:noProof/>
          <w:color w:val="000000" w:themeColor="text1"/>
        </w:rPr>
        <w:t>, Ting, I.H., and Hong, T.P.,</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“Sensitive and Neighborhood Privacy on Shortest Paths in the Cloud</w:t>
      </w:r>
      <w:r w:rsidR="00A143F8" w:rsidRPr="00C06ECA">
        <w:rPr>
          <w:rFonts w:eastAsia="標楷體" w:hint="eastAsia"/>
          <w:noProof/>
          <w:color w:val="000000" w:themeColor="text1"/>
        </w:rPr>
        <w:t>,</w:t>
      </w:r>
      <w:r w:rsidR="00A143F8" w:rsidRPr="00C06ECA">
        <w:rPr>
          <w:rFonts w:eastAsia="標楷體"/>
          <w:noProof/>
          <w:color w:val="000000" w:themeColor="text1"/>
        </w:rPr>
        <w:t>“</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The 15th International Conference on Information Integration and Web-based Applications &amp; Services</w:t>
      </w:r>
      <w:r w:rsidR="00A143F8" w:rsidRPr="00C06ECA">
        <w:rPr>
          <w:rFonts w:eastAsia="標楷體" w:hint="eastAsia"/>
          <w:noProof/>
          <w:color w:val="000000" w:themeColor="text1"/>
        </w:rPr>
        <w:t xml:space="preserve">, </w:t>
      </w:r>
      <w:r w:rsidR="00A143F8" w:rsidRPr="00C06ECA">
        <w:rPr>
          <w:rFonts w:eastAsia="標楷體"/>
          <w:noProof/>
          <w:color w:val="000000" w:themeColor="text1"/>
        </w:rPr>
        <w:t>December</w:t>
      </w:r>
      <w:r w:rsidR="00A143F8" w:rsidRPr="00C06ECA">
        <w:rPr>
          <w:rFonts w:eastAsia="標楷體" w:hint="eastAsia"/>
          <w:noProof/>
          <w:color w:val="000000" w:themeColor="text1"/>
        </w:rPr>
        <w:t xml:space="preserve"> 2013, </w:t>
      </w:r>
      <w:r w:rsidR="00A143F8" w:rsidRPr="00C06ECA">
        <w:rPr>
          <w:rFonts w:eastAsia="標楷體"/>
          <w:noProof/>
          <w:color w:val="000000" w:themeColor="text1"/>
        </w:rPr>
        <w:t>Vienna, Austria</w:t>
      </w:r>
      <w:r w:rsidR="00A143F8" w:rsidRPr="00C06ECA">
        <w:rPr>
          <w:rFonts w:eastAsia="標楷體" w:hint="eastAsia"/>
          <w:noProof/>
          <w:color w:val="000000" w:themeColor="text1"/>
        </w:rPr>
        <w:t>.</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10.</w:t>
      </w:r>
      <w:r w:rsidR="00A143F8" w:rsidRPr="00C06ECA">
        <w:rPr>
          <w:rFonts w:eastAsia="標楷體"/>
          <w:noProof/>
          <w:color w:val="000000" w:themeColor="text1"/>
        </w:rPr>
        <w:t>Shyue-Liang Wang, Chun-Yin Chen, I-Hsien Ting, and Tzung-Pei Hong(2012, Dec). Anonymous Spatial Query on Non-uniform Data. 2012 the 14th Internationa Conference on Information Integration and Web-based Applications &amp; Services, Bali, Indonesia.</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11.</w:t>
      </w:r>
      <w:r w:rsidR="00A143F8" w:rsidRPr="00C06ECA">
        <w:rPr>
          <w:rFonts w:eastAsia="標楷體"/>
          <w:noProof/>
          <w:color w:val="000000" w:themeColor="text1"/>
        </w:rPr>
        <w:t>Shyue-Liang Wang, Chun-Yin Chen, I-Hsien Ting, and Tzung-Pei Hong(2012, Oct). Multi-layer Partition for Query Location Anonymization. 2012 IEEE International Conference on Systems, Man and Cybernetics, Seoul, Korea.</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12.</w:t>
      </w:r>
      <w:r w:rsidR="00A143F8" w:rsidRPr="00C06ECA">
        <w:rPr>
          <w:rFonts w:eastAsia="標楷體"/>
          <w:noProof/>
          <w:color w:val="000000" w:themeColor="text1"/>
        </w:rPr>
        <w:t>Hsiao-Hsuan Lu, I-Hsien Ting and Shyue-Liang Wang (2012), A Novel Search Engine Based on Social Relationships in Online Social Networking Website, In Proceedings of ASONAM 2012, August 26-29, 2012, Istanbul, Turkey</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13.</w:t>
      </w:r>
      <w:r w:rsidR="00A143F8" w:rsidRPr="00C06ECA">
        <w:rPr>
          <w:rFonts w:eastAsia="標楷體"/>
          <w:noProof/>
          <w:color w:val="000000" w:themeColor="text1"/>
        </w:rPr>
        <w:t>Bo-Jen Chen and I-Hsien Ting (2012), Applying Social Networks Analysis Methods to Discover Key Users in an Interest-Oriented Virtual Community, In Proceedings of KMO 2012, July 11-13, 2012, Salamanca, Spain</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14.</w:t>
      </w:r>
      <w:r w:rsidR="00A143F8" w:rsidRPr="00C06ECA">
        <w:rPr>
          <w:rFonts w:eastAsia="標楷體"/>
          <w:noProof/>
          <w:color w:val="000000" w:themeColor="text1"/>
        </w:rPr>
        <w:t>I-Hsien Ting, Chia-Sung Yen(2012), Opinion Groups Identification in Blogosphere Based on the Techniques of Web Mining and Social Networks Analysis, In Proceedings of the 2012 4th International Conference on Machine Learning and Computing, March 10-12, 2012, Hong-Kong, pp 76-80</w:t>
      </w:r>
      <w:r w:rsidR="00A143F8" w:rsidRPr="00C06ECA">
        <w:rPr>
          <w:rFonts w:eastAsia="標楷體" w:hint="eastAsia"/>
          <w:noProof/>
          <w:color w:val="000000" w:themeColor="text1"/>
        </w:rPr>
        <w:t>.</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15.</w:t>
      </w:r>
      <w:r w:rsidR="00A143F8" w:rsidRPr="00C06ECA">
        <w:rPr>
          <w:rFonts w:eastAsia="標楷體" w:hint="eastAsia"/>
          <w:noProof/>
          <w:color w:val="000000" w:themeColor="text1"/>
        </w:rPr>
        <w:t>王學亮、陳仲膺、丁一賢、洪宗貝，「非均勻分布地圖之查詢地點隱匿之研究」，</w:t>
      </w:r>
      <w:r w:rsidR="00A143F8" w:rsidRPr="00C06ECA">
        <w:rPr>
          <w:rFonts w:eastAsia="標楷體" w:hint="eastAsia"/>
          <w:noProof/>
          <w:color w:val="000000" w:themeColor="text1"/>
        </w:rPr>
        <w:t xml:space="preserve">ICIM 2012 </w:t>
      </w:r>
      <w:r w:rsidR="00A143F8" w:rsidRPr="00C06ECA">
        <w:rPr>
          <w:rFonts w:eastAsia="標楷體" w:hint="eastAsia"/>
          <w:noProof/>
          <w:color w:val="000000" w:themeColor="text1"/>
        </w:rPr>
        <w:t>第二十三屆國際資訊管理研討會論文集，高雄，台灣，</w:t>
      </w:r>
      <w:r w:rsidR="00A143F8" w:rsidRPr="00C06ECA">
        <w:rPr>
          <w:rFonts w:eastAsia="標楷體" w:hint="eastAsia"/>
          <w:noProof/>
          <w:color w:val="000000" w:themeColor="text1"/>
        </w:rPr>
        <w:t>05/19/2012.</w:t>
      </w:r>
    </w:p>
    <w:p w:rsidR="00C06ECA"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16.</w:t>
      </w:r>
      <w:r w:rsidR="00A143F8" w:rsidRPr="00C06ECA">
        <w:rPr>
          <w:rFonts w:eastAsia="標楷體" w:hint="eastAsia"/>
          <w:noProof/>
          <w:color w:val="000000" w:themeColor="text1"/>
        </w:rPr>
        <w:t>呂筱萱、丁一賢、王學亮，「社會搜尋：應用社會網絡分析方法於網頁搜尋技術之研究」，</w:t>
      </w:r>
      <w:r w:rsidR="00A143F8" w:rsidRPr="00C06ECA">
        <w:rPr>
          <w:rFonts w:eastAsia="標楷體" w:hint="eastAsia"/>
          <w:noProof/>
          <w:color w:val="000000" w:themeColor="text1"/>
        </w:rPr>
        <w:t xml:space="preserve">ICIM 2012 </w:t>
      </w:r>
      <w:r w:rsidR="00A143F8" w:rsidRPr="00C06ECA">
        <w:rPr>
          <w:rFonts w:eastAsia="標楷體" w:hint="eastAsia"/>
          <w:noProof/>
          <w:color w:val="000000" w:themeColor="text1"/>
        </w:rPr>
        <w:t>第二十三屆國際資訊管理研討會論文集，高雄，台灣，</w:t>
      </w:r>
      <w:r w:rsidR="00A143F8" w:rsidRPr="00C06ECA">
        <w:rPr>
          <w:rFonts w:eastAsia="標楷體" w:hint="eastAsia"/>
          <w:noProof/>
          <w:color w:val="000000" w:themeColor="text1"/>
        </w:rPr>
        <w:t>05/19/2012.</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17.</w:t>
      </w:r>
      <w:r w:rsidR="00A143F8" w:rsidRPr="00C06ECA">
        <w:rPr>
          <w:rFonts w:eastAsia="標楷體" w:hint="eastAsia"/>
          <w:noProof/>
          <w:color w:val="000000" w:themeColor="text1"/>
        </w:rPr>
        <w:t>丁一賢、林讌竹、陳柏宇、施喬心、袁倫慶、劉學文、葉人豪，「探討加強同好因素對於社群凝聚力之影響</w:t>
      </w:r>
      <w:r w:rsidR="00A143F8" w:rsidRPr="00C06ECA">
        <w:rPr>
          <w:rFonts w:eastAsia="標楷體" w:hint="eastAsia"/>
          <w:noProof/>
          <w:color w:val="000000" w:themeColor="text1"/>
        </w:rPr>
        <w:t>-</w:t>
      </w:r>
      <w:r w:rsidR="00A143F8" w:rsidRPr="00C06ECA">
        <w:rPr>
          <w:rFonts w:eastAsia="標楷體" w:hint="eastAsia"/>
          <w:noProof/>
          <w:color w:val="000000" w:themeColor="text1"/>
        </w:rPr>
        <w:t>以寵物社群為例」，</w:t>
      </w:r>
      <w:r w:rsidR="00A143F8" w:rsidRPr="00C06ECA">
        <w:rPr>
          <w:rFonts w:eastAsia="標楷體" w:hint="eastAsia"/>
          <w:noProof/>
          <w:color w:val="000000" w:themeColor="text1"/>
        </w:rPr>
        <w:t xml:space="preserve">ICIM 2012 </w:t>
      </w:r>
      <w:r w:rsidR="00A143F8" w:rsidRPr="00C06ECA">
        <w:rPr>
          <w:rFonts w:eastAsia="標楷體" w:hint="eastAsia"/>
          <w:noProof/>
          <w:color w:val="000000" w:themeColor="text1"/>
        </w:rPr>
        <w:t>第二十三屆國際資訊管理研</w:t>
      </w:r>
      <w:r w:rsidR="00A143F8" w:rsidRPr="00C06ECA">
        <w:rPr>
          <w:rFonts w:eastAsia="標楷體" w:hint="eastAsia"/>
          <w:noProof/>
          <w:color w:val="000000" w:themeColor="text1"/>
        </w:rPr>
        <w:lastRenderedPageBreak/>
        <w:t>討會論文集，高雄，台灣，</w:t>
      </w:r>
      <w:r w:rsidR="00A143F8" w:rsidRPr="00C06ECA">
        <w:rPr>
          <w:rFonts w:eastAsia="標楷體" w:hint="eastAsia"/>
          <w:noProof/>
          <w:color w:val="000000" w:themeColor="text1"/>
        </w:rPr>
        <w:t>05/19/2012.</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18.</w:t>
      </w:r>
      <w:r w:rsidR="00A143F8" w:rsidRPr="00C06ECA">
        <w:rPr>
          <w:rFonts w:eastAsia="標楷體"/>
          <w:noProof/>
          <w:color w:val="000000" w:themeColor="text1"/>
        </w:rPr>
        <w:t>Shyue-Liang Wang, Zheng-Ze Tsai, Tzung-Pei Hong, I-Hsien Ting(2011), Anonymizing Multiple K-anonymous Shortest Paths for Social Graphs, In Proceedings of the 2nd International Conference on Innovations in Bio-inspired Computing and Applications, December 25-27, 2011, Shenzhen, China</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19.</w:t>
      </w:r>
      <w:r w:rsidR="00A143F8" w:rsidRPr="00C06ECA">
        <w:rPr>
          <w:rFonts w:eastAsia="標楷體"/>
          <w:noProof/>
          <w:color w:val="000000" w:themeColor="text1"/>
        </w:rPr>
        <w:t>I-Hsien Ting, Chia-Hung Lin and Chen-Shu Wang (2011), Constructing A Cloud Computing Based Social Networks Data Warehousing and Analyzing System, In Proceedings of ASONAM 2011, July 25-27, 2011, Kaohsiung,Taiwan, pp. 735-740</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20.</w:t>
      </w:r>
      <w:r w:rsidR="00A143F8" w:rsidRPr="00C06ECA">
        <w:rPr>
          <w:rFonts w:eastAsia="標楷體"/>
          <w:noProof/>
          <w:color w:val="000000" w:themeColor="text1"/>
        </w:rPr>
        <w:t>Chen-Shu Wang and I-Hsien Ting (2011), Academic Conference Network in Taiwan via Social Networks Analysis, In Proceedings of ASONAM 2011, July 25-27, 2011, Kaohsiung,Taiwan, pp. 685-689</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21.</w:t>
      </w:r>
      <w:r w:rsidR="00A143F8" w:rsidRPr="00C06ECA">
        <w:rPr>
          <w:rFonts w:eastAsia="標楷體"/>
          <w:noProof/>
          <w:color w:val="000000" w:themeColor="text1"/>
        </w:rPr>
        <w:t>Pei-Shan Jang, I-Hsien Ting and Shyue-Liang Wang (2011), Towards Social Recommendation System Based on The Data from Microblogs, In Proceedings of ASONAM 2011, July 25-27, 2011, Kaohsiung,Taiwan, pp. 672-677</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22.</w:t>
      </w:r>
      <w:r w:rsidR="00A143F8" w:rsidRPr="00C06ECA">
        <w:rPr>
          <w:rFonts w:eastAsia="標楷體"/>
          <w:noProof/>
          <w:color w:val="000000" w:themeColor="text1"/>
        </w:rPr>
        <w:t>Kai-Yu Wang, Narongsak Thongpapanl, Hui-Ju Wu, I-Hsien Ting (2011), Identifying Structural Heterogeneities Between Online Social Networks For Effective Word-of-Mouth Marketing, In Proceedings of ASONAM 2011, July 25-27, 2011, Kaohsiung,Taiwan, pp. 418-422</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23.</w:t>
      </w:r>
      <w:r w:rsidR="00A143F8" w:rsidRPr="00C06ECA">
        <w:rPr>
          <w:rFonts w:eastAsia="標楷體"/>
          <w:noProof/>
          <w:color w:val="000000" w:themeColor="text1"/>
        </w:rPr>
        <w:t>Shyue-Liang Wang, Zheng-Ze Tsai, Tzung-Pei Hong and I-Hsien Ting (2011), Anonymizing Shortest Paths on Social Network Graphs, In Proceedings of the 3rd Asian Conference on Intelligent Information and Database Systems, ACIIDS 2011, Daegu, Korea, April 20-22, 2011 (Best Paper Award)</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24.</w:t>
      </w:r>
      <w:r w:rsidR="00A143F8" w:rsidRPr="00C06ECA">
        <w:rPr>
          <w:rFonts w:eastAsia="標楷體" w:hint="eastAsia"/>
          <w:noProof/>
          <w:color w:val="000000" w:themeColor="text1"/>
        </w:rPr>
        <w:t>丁一賢、吳蕙如、林家弘、黃雨謙、陳映辰，「煙幕作業模擬系統之研究」，</w:t>
      </w:r>
      <w:r w:rsidR="00A143F8" w:rsidRPr="00C06ECA">
        <w:rPr>
          <w:rFonts w:eastAsia="標楷體" w:hint="eastAsia"/>
          <w:noProof/>
          <w:color w:val="000000" w:themeColor="text1"/>
        </w:rPr>
        <w:t>100</w:t>
      </w:r>
      <w:r w:rsidR="00A143F8" w:rsidRPr="00C06ECA">
        <w:rPr>
          <w:rFonts w:eastAsia="標楷體" w:hint="eastAsia"/>
          <w:noProof/>
          <w:color w:val="000000" w:themeColor="text1"/>
        </w:rPr>
        <w:t>年度國防科技學術合作成果發表會論文集，桃園，台灣，</w:t>
      </w:r>
      <w:smartTag w:uri="urn:schemas-microsoft-com:office:smarttags" w:element="chsdate">
        <w:smartTagPr>
          <w:attr w:name="Year" w:val="2011"/>
          <w:attr w:name="Month" w:val="11"/>
          <w:attr w:name="Day" w:val="17"/>
          <w:attr w:name="IsLunarDate" w:val="False"/>
          <w:attr w:name="IsROCDate" w:val="False"/>
        </w:smartTagPr>
        <w:r w:rsidR="00A143F8" w:rsidRPr="00C06ECA">
          <w:rPr>
            <w:rFonts w:eastAsia="標楷體" w:hint="eastAsia"/>
            <w:noProof/>
            <w:color w:val="000000" w:themeColor="text1"/>
          </w:rPr>
          <w:t>11/17/2011</w:t>
        </w:r>
      </w:smartTag>
      <w:r w:rsidR="00A143F8" w:rsidRPr="00C06ECA">
        <w:rPr>
          <w:rFonts w:eastAsia="標楷體" w:hint="eastAsia"/>
          <w:noProof/>
          <w:color w:val="000000" w:themeColor="text1"/>
        </w:rPr>
        <w:t>.</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25.</w:t>
      </w:r>
      <w:r w:rsidR="00A143F8" w:rsidRPr="00C06ECA">
        <w:rPr>
          <w:rFonts w:eastAsia="標楷體" w:hint="eastAsia"/>
          <w:noProof/>
          <w:color w:val="000000" w:themeColor="text1"/>
        </w:rPr>
        <w:t>蕭漢威、丁一賢、侯翔齡、龔恩緯，「殭屍網路控制與命令伺服主機主控權轉移現象之研究」，</w:t>
      </w:r>
      <w:r w:rsidR="00A143F8" w:rsidRPr="00C06ECA">
        <w:rPr>
          <w:rFonts w:eastAsia="標楷體" w:hint="eastAsia"/>
          <w:noProof/>
          <w:color w:val="000000" w:themeColor="text1"/>
        </w:rPr>
        <w:t>TANET 2011 (</w:t>
      </w:r>
      <w:r w:rsidR="00A143F8" w:rsidRPr="00C06ECA">
        <w:rPr>
          <w:rFonts w:eastAsia="標楷體" w:hint="eastAsia"/>
          <w:noProof/>
          <w:color w:val="000000" w:themeColor="text1"/>
        </w:rPr>
        <w:t>台灣網際網路研討會</w:t>
      </w:r>
      <w:r w:rsidR="00A143F8" w:rsidRPr="00C06ECA">
        <w:rPr>
          <w:rFonts w:eastAsia="標楷體" w:hint="eastAsia"/>
          <w:noProof/>
          <w:color w:val="000000" w:themeColor="text1"/>
        </w:rPr>
        <w:t>)</w:t>
      </w:r>
      <w:r w:rsidR="00A143F8" w:rsidRPr="00C06ECA">
        <w:rPr>
          <w:rFonts w:eastAsia="標楷體" w:hint="eastAsia"/>
          <w:noProof/>
          <w:color w:val="000000" w:themeColor="text1"/>
        </w:rPr>
        <w:t>論文集，宜蘭，台灣，</w:t>
      </w:r>
      <w:r w:rsidR="00A143F8" w:rsidRPr="00C06ECA">
        <w:rPr>
          <w:rFonts w:eastAsia="標楷體" w:hint="eastAsia"/>
          <w:noProof/>
          <w:color w:val="000000" w:themeColor="text1"/>
        </w:rPr>
        <w:t>10/ 24-26/2011.</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26.</w:t>
      </w:r>
      <w:r w:rsidR="00A143F8" w:rsidRPr="00C06ECA">
        <w:rPr>
          <w:rFonts w:eastAsia="標楷體" w:hint="eastAsia"/>
          <w:noProof/>
          <w:color w:val="000000" w:themeColor="text1"/>
        </w:rPr>
        <w:t>吳峻興、丁一賢，「運用社會網絡分析法與網路探勘技術以發掘部落格之仇恨團體」，</w:t>
      </w:r>
      <w:r w:rsidR="00A143F8" w:rsidRPr="00C06ECA">
        <w:rPr>
          <w:rFonts w:eastAsia="標楷體" w:hint="eastAsia"/>
          <w:noProof/>
          <w:color w:val="000000" w:themeColor="text1"/>
        </w:rPr>
        <w:t>NCWIA 2011 (</w:t>
      </w:r>
      <w:r w:rsidR="00A143F8" w:rsidRPr="00C06ECA">
        <w:rPr>
          <w:rFonts w:eastAsia="標楷體" w:hint="eastAsia"/>
          <w:noProof/>
          <w:color w:val="000000" w:themeColor="text1"/>
        </w:rPr>
        <w:t>第一屆網路智能與應用研討會</w:t>
      </w:r>
      <w:r w:rsidR="00A143F8" w:rsidRPr="00C06ECA">
        <w:rPr>
          <w:rFonts w:eastAsia="標楷體" w:hint="eastAsia"/>
          <w:noProof/>
          <w:color w:val="000000" w:themeColor="text1"/>
        </w:rPr>
        <w:t>)</w:t>
      </w:r>
      <w:r w:rsidR="00A143F8" w:rsidRPr="00C06ECA">
        <w:rPr>
          <w:rFonts w:eastAsia="標楷體" w:hint="eastAsia"/>
          <w:noProof/>
          <w:color w:val="000000" w:themeColor="text1"/>
        </w:rPr>
        <w:t>論文集，高雄，台灣，</w:t>
      </w:r>
      <w:smartTag w:uri="urn:schemas-microsoft-com:office:smarttags" w:element="chsdate">
        <w:smartTagPr>
          <w:attr w:name="Year" w:val="2011"/>
          <w:attr w:name="Month" w:val="4"/>
          <w:attr w:name="Day" w:val="29"/>
          <w:attr w:name="IsLunarDate" w:val="False"/>
          <w:attr w:name="IsROCDate" w:val="False"/>
        </w:smartTagPr>
        <w:r w:rsidR="00A143F8" w:rsidRPr="00C06ECA">
          <w:rPr>
            <w:rFonts w:eastAsia="標楷體" w:hint="eastAsia"/>
            <w:noProof/>
            <w:color w:val="000000" w:themeColor="text1"/>
          </w:rPr>
          <w:t>04/29/2011</w:t>
        </w:r>
      </w:smartTag>
      <w:r w:rsidR="00A143F8" w:rsidRPr="00C06ECA">
        <w:rPr>
          <w:rFonts w:eastAsia="標楷體" w:hint="eastAsia"/>
          <w:noProof/>
          <w:color w:val="000000" w:themeColor="text1"/>
        </w:rPr>
        <w:t>.</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27.</w:t>
      </w:r>
      <w:r w:rsidR="00A143F8" w:rsidRPr="00C06ECA">
        <w:rPr>
          <w:rFonts w:eastAsia="標楷體" w:hint="eastAsia"/>
          <w:noProof/>
          <w:color w:val="000000" w:themeColor="text1"/>
        </w:rPr>
        <w:t>丁一賢、姚思妤、顏瀅如、林以淩、何雅婷、陳韋婷，「電子商務網站結合</w:t>
      </w:r>
      <w:r w:rsidR="00A143F8" w:rsidRPr="00C06ECA">
        <w:rPr>
          <w:rFonts w:eastAsia="標楷體" w:hint="eastAsia"/>
          <w:noProof/>
          <w:color w:val="000000" w:themeColor="text1"/>
        </w:rPr>
        <w:t>Web2.0</w:t>
      </w:r>
      <w:r w:rsidR="00A143F8" w:rsidRPr="00C06ECA">
        <w:rPr>
          <w:rFonts w:eastAsia="標楷體" w:hint="eastAsia"/>
          <w:noProof/>
          <w:color w:val="000000" w:themeColor="text1"/>
        </w:rPr>
        <w:t>與網頁智能概念後行銷成效之研究」，</w:t>
      </w:r>
      <w:r w:rsidR="00A143F8" w:rsidRPr="00C06ECA">
        <w:rPr>
          <w:rFonts w:eastAsia="標楷體" w:hint="eastAsia"/>
          <w:noProof/>
          <w:color w:val="000000" w:themeColor="text1"/>
        </w:rPr>
        <w:t>NCWIA 2011 (</w:t>
      </w:r>
      <w:r w:rsidR="00A143F8" w:rsidRPr="00C06ECA">
        <w:rPr>
          <w:rFonts w:eastAsia="標楷體" w:hint="eastAsia"/>
          <w:noProof/>
          <w:color w:val="000000" w:themeColor="text1"/>
        </w:rPr>
        <w:t>第一屆網路智能與應用研討會</w:t>
      </w:r>
      <w:r w:rsidR="00A143F8" w:rsidRPr="00C06ECA">
        <w:rPr>
          <w:rFonts w:eastAsia="標楷體" w:hint="eastAsia"/>
          <w:noProof/>
          <w:color w:val="000000" w:themeColor="text1"/>
        </w:rPr>
        <w:t>)</w:t>
      </w:r>
      <w:r w:rsidR="00A143F8" w:rsidRPr="00C06ECA">
        <w:rPr>
          <w:rFonts w:eastAsia="標楷體" w:hint="eastAsia"/>
          <w:noProof/>
          <w:color w:val="000000" w:themeColor="text1"/>
        </w:rPr>
        <w:t>論文集，高雄，台灣，</w:t>
      </w:r>
      <w:smartTag w:uri="urn:schemas-microsoft-com:office:smarttags" w:element="chsdate">
        <w:smartTagPr>
          <w:attr w:name="Year" w:val="2011"/>
          <w:attr w:name="Month" w:val="4"/>
          <w:attr w:name="Day" w:val="29"/>
          <w:attr w:name="IsLunarDate" w:val="False"/>
          <w:attr w:name="IsROCDate" w:val="False"/>
        </w:smartTagPr>
        <w:r w:rsidR="00A143F8" w:rsidRPr="00C06ECA">
          <w:rPr>
            <w:rFonts w:eastAsia="標楷體" w:hint="eastAsia"/>
            <w:noProof/>
            <w:color w:val="000000" w:themeColor="text1"/>
          </w:rPr>
          <w:t>04/29/2011</w:t>
        </w:r>
      </w:smartTag>
      <w:r w:rsidR="00A143F8" w:rsidRPr="00C06ECA">
        <w:rPr>
          <w:rFonts w:eastAsia="標楷體" w:hint="eastAsia"/>
          <w:noProof/>
          <w:color w:val="000000" w:themeColor="text1"/>
        </w:rPr>
        <w:t>.</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28.</w:t>
      </w:r>
      <w:r w:rsidR="00A143F8" w:rsidRPr="00C06ECA">
        <w:rPr>
          <w:rFonts w:eastAsia="標楷體"/>
          <w:noProof/>
          <w:color w:val="000000" w:themeColor="text1"/>
        </w:rPr>
        <w:t>Kai-Yu Wang, I-Hsien Ting and Hui-Ju Wu (2010), Discovering Interest Groups for Effective Marketing in Virtual Communities – An Integrated Approach, In Proceedings of the 2010 Global Marketing Conference, Tokyo, Japan, September 9-12, 2010</w:t>
      </w:r>
    </w:p>
    <w:p w:rsidR="00A143F8"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29.</w:t>
      </w:r>
      <w:r w:rsidR="00A143F8" w:rsidRPr="00C06ECA">
        <w:rPr>
          <w:rFonts w:eastAsia="標楷體"/>
          <w:noProof/>
          <w:color w:val="000000" w:themeColor="text1"/>
        </w:rPr>
        <w:t>Kai-Yu Wang, I-Hsien Ting, Hui-Ju Wu and Pei-Shan Chang (2010), A Dynamic and Task-Oriented Social Network Extraction System Based on Analyzing Personal Social Data, In Proceedings of ASONAM 2010 International Conference (MSNDS2010 Workshop session), Odense, Denmark, August 9-11, 2010</w:t>
      </w:r>
    </w:p>
    <w:p w:rsidR="00A143F8" w:rsidRPr="00C06ECA" w:rsidRDefault="00C06ECA" w:rsidP="00C06ECA">
      <w:pPr>
        <w:ind w:leftChars="35" w:left="403" w:hangingChars="133" w:hanging="319"/>
        <w:rPr>
          <w:rFonts w:eastAsia="標楷體"/>
          <w:noProof/>
          <w:color w:val="000000" w:themeColor="text1"/>
        </w:rPr>
      </w:pPr>
      <w:r>
        <w:rPr>
          <w:rFonts w:eastAsia="標楷體" w:hint="eastAsia"/>
          <w:noProof/>
          <w:color w:val="000000" w:themeColor="text1"/>
        </w:rPr>
        <w:t>30.</w:t>
      </w:r>
      <w:r w:rsidR="00A143F8" w:rsidRPr="00C06ECA">
        <w:rPr>
          <w:rFonts w:eastAsia="標楷體" w:hint="eastAsia"/>
          <w:noProof/>
          <w:color w:val="000000" w:themeColor="text1"/>
        </w:rPr>
        <w:t>蘇柏戎、曾子桐、蘇聖文、張高健、吳峻誠、徐英智、丁一賢，「建置融合社群網路與在地生活的線上遊戲系統之研究」，</w:t>
      </w:r>
      <w:r w:rsidR="00A143F8" w:rsidRPr="00C06ECA">
        <w:rPr>
          <w:rFonts w:eastAsia="標楷體" w:hint="eastAsia"/>
          <w:noProof/>
          <w:color w:val="000000" w:themeColor="text1"/>
        </w:rPr>
        <w:t>TANET (</w:t>
      </w:r>
      <w:r w:rsidR="00A143F8" w:rsidRPr="00C06ECA">
        <w:rPr>
          <w:rFonts w:eastAsia="標楷體" w:hint="eastAsia"/>
          <w:noProof/>
          <w:color w:val="000000" w:themeColor="text1"/>
        </w:rPr>
        <w:t>台灣網際網路研討會</w:t>
      </w:r>
      <w:r w:rsidR="00A143F8" w:rsidRPr="00C06ECA">
        <w:rPr>
          <w:rFonts w:eastAsia="標楷體" w:hint="eastAsia"/>
          <w:noProof/>
          <w:color w:val="000000" w:themeColor="text1"/>
        </w:rPr>
        <w:t>)</w:t>
      </w:r>
      <w:r w:rsidR="00A143F8" w:rsidRPr="00C06ECA">
        <w:rPr>
          <w:rFonts w:eastAsia="標楷體" w:hint="eastAsia"/>
          <w:noProof/>
          <w:color w:val="000000" w:themeColor="text1"/>
        </w:rPr>
        <w:t>論文集，台南，台灣，</w:t>
      </w:r>
      <w:r w:rsidR="00A143F8" w:rsidRPr="00C06ECA">
        <w:rPr>
          <w:rFonts w:eastAsia="標楷體" w:hint="eastAsia"/>
          <w:noProof/>
          <w:color w:val="000000" w:themeColor="text1"/>
        </w:rPr>
        <w:t>10/27-29/2010.</w:t>
      </w:r>
    </w:p>
    <w:p w:rsidR="00A143F8" w:rsidRPr="00C06ECA" w:rsidRDefault="00C06ECA" w:rsidP="00C06ECA">
      <w:pPr>
        <w:ind w:leftChars="30" w:left="403" w:hangingChars="138" w:hanging="331"/>
        <w:rPr>
          <w:rFonts w:eastAsia="標楷體"/>
          <w:noProof/>
          <w:color w:val="000000" w:themeColor="text1"/>
        </w:rPr>
      </w:pPr>
      <w:r>
        <w:rPr>
          <w:rFonts w:eastAsia="標楷體" w:hint="eastAsia"/>
          <w:noProof/>
          <w:color w:val="000000" w:themeColor="text1"/>
        </w:rPr>
        <w:lastRenderedPageBreak/>
        <w:t>31.</w:t>
      </w:r>
      <w:r w:rsidR="00A143F8" w:rsidRPr="00C06ECA">
        <w:rPr>
          <w:rFonts w:eastAsia="標楷體" w:hint="eastAsia"/>
          <w:noProof/>
          <w:color w:val="000000" w:themeColor="text1"/>
        </w:rPr>
        <w:t>林裕晟、丁一賢，「考慮景氣循環趨勢應用資料探勘於企業財務危機之預測」，</w:t>
      </w:r>
      <w:r w:rsidR="00A143F8" w:rsidRPr="00C06ECA">
        <w:rPr>
          <w:rFonts w:eastAsia="標楷體" w:hint="eastAsia"/>
          <w:noProof/>
          <w:color w:val="000000" w:themeColor="text1"/>
        </w:rPr>
        <w:t xml:space="preserve"> ICIM2010 </w:t>
      </w:r>
      <w:r w:rsidR="00A143F8" w:rsidRPr="00C06ECA">
        <w:rPr>
          <w:rFonts w:eastAsia="標楷體" w:hint="eastAsia"/>
          <w:noProof/>
          <w:color w:val="000000" w:themeColor="text1"/>
        </w:rPr>
        <w:t>第二十一屆國際資訊管理研討會論文集，台南，台灣，</w:t>
      </w:r>
      <w:r w:rsidR="00A143F8" w:rsidRPr="00C06ECA">
        <w:rPr>
          <w:rFonts w:eastAsia="標楷體" w:hint="eastAsia"/>
          <w:noProof/>
          <w:color w:val="000000" w:themeColor="text1"/>
        </w:rPr>
        <w:t>05/22/2010.</w:t>
      </w:r>
    </w:p>
    <w:p w:rsidR="00A143F8" w:rsidRPr="00C06ECA" w:rsidRDefault="00C06ECA" w:rsidP="00C06ECA">
      <w:pPr>
        <w:ind w:leftChars="30" w:left="403" w:hangingChars="138" w:hanging="331"/>
        <w:rPr>
          <w:rFonts w:eastAsia="標楷體"/>
          <w:noProof/>
          <w:color w:val="000000" w:themeColor="text1"/>
        </w:rPr>
      </w:pPr>
      <w:r>
        <w:rPr>
          <w:rFonts w:eastAsia="標楷體" w:hint="eastAsia"/>
          <w:noProof/>
          <w:color w:val="000000" w:themeColor="text1"/>
        </w:rPr>
        <w:t>32.</w:t>
      </w:r>
      <w:r w:rsidR="00A143F8" w:rsidRPr="00C06ECA">
        <w:rPr>
          <w:rFonts w:eastAsia="標楷體"/>
          <w:noProof/>
          <w:color w:val="000000" w:themeColor="text1"/>
        </w:rPr>
        <w:t>Hui-Ju Wu and I-Hsien Ting, Kai-Yu Wang (2009), Combining Social Network Analysis and Web Mining Techniques to Discover Interest Groups in the Blogspace, In Proceedings of ICICIC 2009 Conference, Kaohsiung, Taiwan, December 7-9, 2009</w:t>
      </w:r>
    </w:p>
    <w:p w:rsidR="00A143F8" w:rsidRPr="00C06ECA" w:rsidRDefault="00C06ECA" w:rsidP="00C06ECA">
      <w:pPr>
        <w:ind w:leftChars="30" w:left="403" w:hangingChars="138" w:hanging="331"/>
        <w:rPr>
          <w:rFonts w:eastAsia="標楷體"/>
          <w:noProof/>
          <w:color w:val="000000" w:themeColor="text1"/>
        </w:rPr>
      </w:pPr>
      <w:r>
        <w:rPr>
          <w:rFonts w:eastAsia="標楷體" w:hint="eastAsia"/>
          <w:noProof/>
          <w:color w:val="000000" w:themeColor="text1"/>
        </w:rPr>
        <w:t>33.</w:t>
      </w:r>
      <w:r w:rsidR="00A143F8" w:rsidRPr="00C06ECA">
        <w:rPr>
          <w:rFonts w:eastAsia="標楷體"/>
          <w:noProof/>
          <w:color w:val="000000" w:themeColor="text1"/>
        </w:rPr>
        <w:t>Yung-Ping Fang, I-Hsien Ting (2009), Applying Reinforcement Learning for Game AI in a Tank-Battle Game, In Proceedings of ICICIC2009 Conference, Kaohsiung, Taiwan, December 7-9, 2009</w:t>
      </w:r>
    </w:p>
    <w:p w:rsidR="00A143F8" w:rsidRPr="00C06ECA" w:rsidRDefault="00C06ECA" w:rsidP="00C06ECA">
      <w:pPr>
        <w:ind w:leftChars="30" w:left="403" w:hangingChars="138" w:hanging="331"/>
        <w:rPr>
          <w:rFonts w:eastAsia="標楷體"/>
          <w:noProof/>
          <w:color w:val="000000" w:themeColor="text1"/>
        </w:rPr>
      </w:pPr>
      <w:r>
        <w:rPr>
          <w:rFonts w:eastAsia="標楷體" w:hint="eastAsia"/>
          <w:noProof/>
          <w:color w:val="000000" w:themeColor="text1"/>
        </w:rPr>
        <w:t>34.</w:t>
      </w:r>
      <w:r w:rsidR="00A143F8" w:rsidRPr="00C06ECA">
        <w:rPr>
          <w:rFonts w:eastAsia="標楷體"/>
          <w:noProof/>
          <w:color w:val="000000" w:themeColor="text1"/>
        </w:rPr>
        <w:t>I-Hsien Ting, Hui-Ju Wu, Pei-Shan Chang (2009), Analyzing Multi-Source Social Data for Extracting and Mining Social Networks, In Proceedings of IEEE SocialCom 2009 (in The International Workshop on Social Networks Mining and Analysis for Business Applications; SNMABA2009), pp. 815-820, Vancouver, Canada, August 28-31, 2009</w:t>
      </w:r>
    </w:p>
    <w:p w:rsidR="00A143F8" w:rsidRPr="00C06ECA" w:rsidRDefault="00C06ECA" w:rsidP="00C06ECA">
      <w:pPr>
        <w:ind w:leftChars="30" w:left="403" w:hangingChars="138" w:hanging="331"/>
        <w:rPr>
          <w:rFonts w:eastAsia="標楷體"/>
          <w:noProof/>
          <w:color w:val="000000" w:themeColor="text1"/>
        </w:rPr>
      </w:pPr>
      <w:r>
        <w:rPr>
          <w:rFonts w:eastAsia="標楷體" w:hint="eastAsia"/>
          <w:noProof/>
          <w:color w:val="000000" w:themeColor="text1"/>
        </w:rPr>
        <w:t>35.</w:t>
      </w:r>
      <w:r w:rsidR="00A143F8" w:rsidRPr="00C06ECA">
        <w:rPr>
          <w:rFonts w:eastAsia="標楷體"/>
          <w:noProof/>
          <w:color w:val="000000" w:themeColor="text1"/>
        </w:rPr>
        <w:t>Huo-Tsan Chang, Hui-Ju Wu, I-Hsien Ting (2009), Mining Organizational Networks for Layoff Prediction Models Construction, In Proceedings of The 2009 International Conference on Advances in Social Networks Analysis and Mining; ASONAM (in The International Conference on Minging Social Networks for Decision Support), pp. 411-416, Athens, Greece, July 20-22, 2009</w:t>
      </w:r>
    </w:p>
    <w:p w:rsidR="00A143F8" w:rsidRPr="00C06ECA" w:rsidRDefault="00C06ECA" w:rsidP="00C06ECA">
      <w:pPr>
        <w:ind w:leftChars="30" w:left="403" w:hangingChars="138" w:hanging="331"/>
        <w:rPr>
          <w:rFonts w:eastAsia="標楷體"/>
          <w:noProof/>
          <w:color w:val="000000" w:themeColor="text1"/>
        </w:rPr>
      </w:pPr>
      <w:r>
        <w:rPr>
          <w:rFonts w:eastAsia="標楷體" w:hint="eastAsia"/>
          <w:noProof/>
          <w:color w:val="000000" w:themeColor="text1"/>
        </w:rPr>
        <w:t>36.</w:t>
      </w:r>
      <w:r w:rsidR="00A143F8" w:rsidRPr="00C06ECA">
        <w:rPr>
          <w:rFonts w:eastAsia="標楷體" w:hint="eastAsia"/>
          <w:noProof/>
          <w:color w:val="000000" w:themeColor="text1"/>
        </w:rPr>
        <w:t>吳蕙如、丁一賢，「應用社會網絡分析於知識管理社群評估機制」，</w:t>
      </w:r>
      <w:r w:rsidR="00A143F8" w:rsidRPr="00C06ECA">
        <w:rPr>
          <w:rFonts w:eastAsia="標楷體" w:hint="eastAsia"/>
          <w:noProof/>
          <w:color w:val="000000" w:themeColor="text1"/>
        </w:rPr>
        <w:t>2009</w:t>
      </w:r>
      <w:r w:rsidR="00A143F8" w:rsidRPr="00C06ECA">
        <w:rPr>
          <w:rFonts w:eastAsia="標楷體" w:hint="eastAsia"/>
          <w:noProof/>
          <w:color w:val="000000" w:themeColor="text1"/>
        </w:rPr>
        <w:t>年中華民國科技管理學會年會暨論文研討會論文集，台北，台灣，</w:t>
      </w:r>
      <w:r w:rsidR="00A143F8" w:rsidRPr="00C06ECA">
        <w:rPr>
          <w:rFonts w:eastAsia="標楷體" w:hint="eastAsia"/>
          <w:noProof/>
          <w:color w:val="000000" w:themeColor="text1"/>
        </w:rPr>
        <w:t>12/11-12/2009.</w:t>
      </w:r>
    </w:p>
    <w:p w:rsidR="00A143F8" w:rsidRPr="00C06ECA" w:rsidRDefault="00C06ECA" w:rsidP="00C06ECA">
      <w:pPr>
        <w:ind w:leftChars="30" w:left="403" w:hangingChars="138" w:hanging="331"/>
        <w:rPr>
          <w:rFonts w:eastAsia="標楷體"/>
          <w:noProof/>
          <w:color w:val="000000" w:themeColor="text1"/>
        </w:rPr>
      </w:pPr>
      <w:r>
        <w:rPr>
          <w:rFonts w:eastAsia="標楷體" w:hint="eastAsia"/>
          <w:noProof/>
          <w:color w:val="000000" w:themeColor="text1"/>
        </w:rPr>
        <w:t>37.</w:t>
      </w:r>
      <w:r w:rsidR="00A143F8" w:rsidRPr="00C06ECA">
        <w:rPr>
          <w:rFonts w:eastAsia="標楷體" w:hint="eastAsia"/>
          <w:noProof/>
          <w:color w:val="000000" w:themeColor="text1"/>
        </w:rPr>
        <w:t>吳峻興、鄭筱樺、陳莞鈞、林子鈞、張婉琪、丁一賢，「運用圖像化</w:t>
      </w:r>
      <w:r w:rsidR="00A143F8" w:rsidRPr="00C06ECA">
        <w:rPr>
          <w:rFonts w:eastAsia="標楷體" w:hint="eastAsia"/>
          <w:noProof/>
          <w:color w:val="000000" w:themeColor="text1"/>
        </w:rPr>
        <w:t>RSS</w:t>
      </w:r>
      <w:r w:rsidR="00A143F8" w:rsidRPr="00C06ECA">
        <w:rPr>
          <w:rFonts w:eastAsia="標楷體" w:hint="eastAsia"/>
          <w:noProof/>
          <w:color w:val="000000" w:themeColor="text1"/>
        </w:rPr>
        <w:t>與線上寵物以增強部落格人機互動功能之研究」，</w:t>
      </w:r>
      <w:r w:rsidR="00A143F8" w:rsidRPr="00C06ECA">
        <w:rPr>
          <w:rFonts w:eastAsia="標楷體" w:hint="eastAsia"/>
          <w:noProof/>
          <w:color w:val="000000" w:themeColor="text1"/>
        </w:rPr>
        <w:t>2009</w:t>
      </w:r>
      <w:r w:rsidR="00A143F8" w:rsidRPr="00C06ECA">
        <w:rPr>
          <w:rFonts w:eastAsia="標楷體" w:hint="eastAsia"/>
          <w:noProof/>
          <w:color w:val="000000" w:themeColor="text1"/>
        </w:rPr>
        <w:t>年第二屆數位設計創意創作暨國際學術研討會論文集，台南，台灣，</w:t>
      </w:r>
      <w:r w:rsidR="00A143F8" w:rsidRPr="00C06ECA">
        <w:rPr>
          <w:rFonts w:eastAsia="標楷體" w:hint="eastAsia"/>
          <w:noProof/>
          <w:color w:val="000000" w:themeColor="text1"/>
        </w:rPr>
        <w:t>10/8-9/2009.</w:t>
      </w:r>
    </w:p>
    <w:p w:rsidR="00A143F8" w:rsidRPr="00C06ECA" w:rsidRDefault="00C06ECA" w:rsidP="00C06ECA">
      <w:pPr>
        <w:ind w:leftChars="30" w:left="403" w:hangingChars="138" w:hanging="331"/>
        <w:rPr>
          <w:rFonts w:eastAsia="標楷體"/>
          <w:noProof/>
          <w:color w:val="000000" w:themeColor="text1"/>
        </w:rPr>
      </w:pPr>
      <w:r>
        <w:rPr>
          <w:rFonts w:eastAsia="標楷體" w:hint="eastAsia"/>
          <w:noProof/>
          <w:color w:val="000000" w:themeColor="text1"/>
        </w:rPr>
        <w:t>38.</w:t>
      </w:r>
      <w:r w:rsidR="00A143F8" w:rsidRPr="00C06ECA">
        <w:rPr>
          <w:rFonts w:eastAsia="標楷體" w:hint="eastAsia"/>
          <w:noProof/>
          <w:color w:val="000000" w:themeColor="text1"/>
        </w:rPr>
        <w:t>李亭林、丁一賢、吳蕙如，「南部產業聚落分析與創新網絡模式之建立」，</w:t>
      </w:r>
      <w:r w:rsidR="00A143F8" w:rsidRPr="00C06ECA">
        <w:rPr>
          <w:rFonts w:eastAsia="標楷體" w:hint="eastAsia"/>
          <w:noProof/>
          <w:color w:val="000000" w:themeColor="text1"/>
        </w:rPr>
        <w:t>2009</w:t>
      </w:r>
      <w:r w:rsidR="00A143F8" w:rsidRPr="00C06ECA">
        <w:rPr>
          <w:rFonts w:eastAsia="標楷體" w:hint="eastAsia"/>
          <w:noProof/>
          <w:color w:val="000000" w:themeColor="text1"/>
        </w:rPr>
        <w:t>亞洲的產業競爭力與企業經營管理國際學術研討會論文集，台中，台灣，</w:t>
      </w:r>
      <w:r w:rsidR="00A143F8" w:rsidRPr="00C06ECA">
        <w:rPr>
          <w:rFonts w:eastAsia="標楷體" w:hint="eastAsia"/>
          <w:noProof/>
          <w:color w:val="000000" w:themeColor="text1"/>
        </w:rPr>
        <w:t>10/02/2009.</w:t>
      </w:r>
    </w:p>
    <w:p w:rsidR="00A143F8" w:rsidRPr="00C06ECA" w:rsidRDefault="00C06ECA" w:rsidP="00C06ECA">
      <w:pPr>
        <w:ind w:leftChars="30" w:left="403" w:hangingChars="138" w:hanging="331"/>
        <w:rPr>
          <w:rFonts w:eastAsia="標楷體"/>
          <w:noProof/>
          <w:color w:val="000000" w:themeColor="text1"/>
        </w:rPr>
      </w:pPr>
      <w:r>
        <w:rPr>
          <w:rFonts w:eastAsia="標楷體" w:hint="eastAsia"/>
          <w:noProof/>
          <w:color w:val="000000" w:themeColor="text1"/>
        </w:rPr>
        <w:t>39.</w:t>
      </w:r>
      <w:r w:rsidR="00A143F8" w:rsidRPr="00C06ECA">
        <w:rPr>
          <w:rFonts w:eastAsia="標楷體" w:hint="eastAsia"/>
          <w:noProof/>
          <w:color w:val="000000" w:themeColor="text1"/>
        </w:rPr>
        <w:t>吳蕙如、丁一賢，「建構以發掘社群網站興趣群組為基礎的商品推薦系統之研究」，</w:t>
      </w:r>
      <w:r w:rsidR="00A143F8" w:rsidRPr="00C06ECA">
        <w:rPr>
          <w:rFonts w:eastAsia="標楷體" w:hint="eastAsia"/>
          <w:noProof/>
          <w:color w:val="000000" w:themeColor="text1"/>
        </w:rPr>
        <w:t>KC2009</w:t>
      </w:r>
      <w:r w:rsidR="00A143F8" w:rsidRPr="00C06ECA">
        <w:rPr>
          <w:rFonts w:eastAsia="標楷體" w:hint="eastAsia"/>
          <w:noProof/>
          <w:color w:val="000000" w:themeColor="text1"/>
        </w:rPr>
        <w:t>知識社群研討會論文集</w:t>
      </w:r>
      <w:r w:rsidR="00A143F8" w:rsidRPr="00C06ECA">
        <w:rPr>
          <w:rFonts w:eastAsia="標楷體" w:hint="eastAsia"/>
          <w:noProof/>
          <w:color w:val="000000" w:themeColor="text1"/>
        </w:rPr>
        <w:t xml:space="preserve">, </w:t>
      </w:r>
      <w:r w:rsidR="00A143F8" w:rsidRPr="00C06ECA">
        <w:rPr>
          <w:rFonts w:eastAsia="標楷體" w:hint="eastAsia"/>
          <w:noProof/>
          <w:color w:val="000000" w:themeColor="text1"/>
        </w:rPr>
        <w:t>台北，台灣，</w:t>
      </w:r>
      <w:r w:rsidR="00A143F8" w:rsidRPr="00C06ECA">
        <w:rPr>
          <w:rFonts w:eastAsia="標楷體" w:hint="eastAsia"/>
          <w:noProof/>
          <w:color w:val="000000" w:themeColor="text1"/>
        </w:rPr>
        <w:t>05/23/2009.</w:t>
      </w:r>
    </w:p>
    <w:p w:rsidR="00A143F8" w:rsidRPr="00A9638E" w:rsidRDefault="00A143F8" w:rsidP="00A143F8">
      <w:pPr>
        <w:widowControl/>
        <w:rPr>
          <w:rFonts w:eastAsia="標楷體"/>
          <w:b/>
          <w:noProof/>
        </w:rPr>
      </w:pPr>
    </w:p>
    <w:p w:rsidR="00A143F8" w:rsidRPr="00C06ECA" w:rsidRDefault="00C06ECA" w:rsidP="00C06ECA">
      <w:pPr>
        <w:rPr>
          <w:rFonts w:eastAsia="標楷體"/>
          <w:noProof/>
        </w:rPr>
      </w:pPr>
      <w:r>
        <w:rPr>
          <w:rFonts w:eastAsia="標楷體" w:hint="eastAsia"/>
          <w:noProof/>
        </w:rPr>
        <w:t>(C)</w:t>
      </w:r>
      <w:r w:rsidR="00A143F8" w:rsidRPr="00C06ECA">
        <w:rPr>
          <w:rFonts w:eastAsia="標楷體" w:hint="eastAsia"/>
          <w:noProof/>
        </w:rPr>
        <w:t>專書著作</w:t>
      </w:r>
    </w:p>
    <w:p w:rsidR="00A143F8" w:rsidRPr="00346CD0" w:rsidRDefault="00A143F8" w:rsidP="00346CD0">
      <w:pPr>
        <w:ind w:leftChars="98" w:left="444" w:hangingChars="87" w:hanging="209"/>
        <w:jc w:val="both"/>
        <w:rPr>
          <w:rFonts w:eastAsia="標楷體"/>
          <w:noProof/>
          <w:color w:val="000000" w:themeColor="text1"/>
        </w:rPr>
      </w:pPr>
      <w:r w:rsidRPr="00346CD0">
        <w:rPr>
          <w:rFonts w:eastAsia="標楷體" w:hint="eastAsia"/>
          <w:noProof/>
          <w:color w:val="000000" w:themeColor="text1"/>
        </w:rPr>
        <w:t>1.</w:t>
      </w:r>
      <w:r w:rsidRPr="00346CD0">
        <w:rPr>
          <w:rFonts w:eastAsia="標楷體"/>
          <w:noProof/>
          <w:color w:val="000000" w:themeColor="text1"/>
        </w:rPr>
        <w:t xml:space="preserve">Lorna Uden, Leon S.L. Wang, </w:t>
      </w:r>
      <w:r w:rsidRPr="00346CD0">
        <w:rPr>
          <w:rFonts w:eastAsia="標楷體" w:hint="eastAsia"/>
          <w:noProof/>
          <w:color w:val="000000" w:themeColor="text1"/>
        </w:rPr>
        <w:t xml:space="preserve">Juan Manuel Corchado Rodriguez, </w:t>
      </w:r>
      <w:r w:rsidRPr="00346CD0">
        <w:rPr>
          <w:rFonts w:eastAsia="標楷體"/>
          <w:noProof/>
          <w:color w:val="000000" w:themeColor="text1"/>
        </w:rPr>
        <w:t xml:space="preserve">Hsin-Chang Yang, I-Hsien Ting (Eds), "The </w:t>
      </w:r>
      <w:r w:rsidRPr="00346CD0">
        <w:rPr>
          <w:rFonts w:eastAsia="標楷體" w:hint="eastAsia"/>
          <w:noProof/>
          <w:color w:val="000000" w:themeColor="text1"/>
        </w:rPr>
        <w:t>8</w:t>
      </w:r>
      <w:r w:rsidRPr="00346CD0">
        <w:rPr>
          <w:rFonts w:eastAsia="標楷體"/>
          <w:noProof/>
          <w:color w:val="000000" w:themeColor="text1"/>
        </w:rPr>
        <w:t xml:space="preserve">nd International </w:t>
      </w:r>
      <w:r w:rsidRPr="00346CD0">
        <w:rPr>
          <w:rFonts w:eastAsia="標楷體" w:hint="eastAsia"/>
          <w:noProof/>
          <w:color w:val="000000" w:themeColor="text1"/>
        </w:rPr>
        <w:t>Conference on Knowledge Management in Organizations</w:t>
      </w:r>
      <w:r w:rsidRPr="00346CD0">
        <w:rPr>
          <w:rFonts w:eastAsia="標楷體"/>
          <w:noProof/>
          <w:color w:val="000000" w:themeColor="text1"/>
        </w:rPr>
        <w:t>", Springer Proceedings in Complexity, ISBN: 978-94-007-</w:t>
      </w:r>
      <w:r w:rsidRPr="00346CD0">
        <w:rPr>
          <w:rFonts w:eastAsia="標楷體" w:hint="eastAsia"/>
          <w:noProof/>
          <w:color w:val="000000" w:themeColor="text1"/>
        </w:rPr>
        <w:t>7286</w:t>
      </w:r>
      <w:r w:rsidRPr="00346CD0">
        <w:rPr>
          <w:rFonts w:eastAsia="標楷體"/>
          <w:noProof/>
          <w:color w:val="000000" w:themeColor="text1"/>
        </w:rPr>
        <w:t>-</w:t>
      </w:r>
      <w:r w:rsidRPr="00346CD0">
        <w:rPr>
          <w:rFonts w:eastAsia="標楷體" w:hint="eastAsia"/>
          <w:noProof/>
          <w:color w:val="000000" w:themeColor="text1"/>
        </w:rPr>
        <w:t>1</w:t>
      </w:r>
    </w:p>
    <w:p w:rsidR="00A143F8" w:rsidRPr="00346CD0" w:rsidRDefault="00A143F8" w:rsidP="00346CD0">
      <w:pPr>
        <w:ind w:leftChars="98" w:left="444" w:hangingChars="87" w:hanging="209"/>
        <w:jc w:val="both"/>
        <w:rPr>
          <w:rFonts w:eastAsia="標楷體"/>
          <w:noProof/>
          <w:color w:val="000000" w:themeColor="text1"/>
        </w:rPr>
      </w:pPr>
      <w:r w:rsidRPr="00346CD0">
        <w:rPr>
          <w:rFonts w:eastAsia="標楷體" w:hint="eastAsia"/>
          <w:noProof/>
          <w:color w:val="000000" w:themeColor="text1"/>
        </w:rPr>
        <w:t>2.</w:t>
      </w:r>
      <w:r w:rsidRPr="00346CD0">
        <w:rPr>
          <w:rFonts w:eastAsia="標楷體"/>
          <w:noProof/>
          <w:color w:val="000000" w:themeColor="text1"/>
        </w:rPr>
        <w:t>Lorna Uden, Yu-Hui Tao, Hsin-Chang Yang, I-Hsien Ting (Eds), "The 2nd International Workshop on Learning Technology for Education in Cloud", Springer Proceedings in Complexity, ISBN: 978-94-007-7307-3</w:t>
      </w:r>
    </w:p>
    <w:p w:rsidR="00A143F8" w:rsidRPr="00346CD0" w:rsidRDefault="00A143F8" w:rsidP="00346CD0">
      <w:pPr>
        <w:ind w:leftChars="98" w:left="444" w:hangingChars="87" w:hanging="209"/>
        <w:jc w:val="both"/>
        <w:rPr>
          <w:rFonts w:eastAsia="標楷體"/>
          <w:noProof/>
          <w:color w:val="000000" w:themeColor="text1"/>
        </w:rPr>
      </w:pPr>
      <w:r w:rsidRPr="00346CD0">
        <w:rPr>
          <w:rFonts w:eastAsia="標楷體" w:hint="eastAsia"/>
          <w:noProof/>
          <w:color w:val="000000" w:themeColor="text1"/>
        </w:rPr>
        <w:t>3.</w:t>
      </w:r>
      <w:r w:rsidRPr="00346CD0">
        <w:rPr>
          <w:rFonts w:eastAsia="標楷體"/>
          <w:noProof/>
          <w:color w:val="000000" w:themeColor="text1"/>
        </w:rPr>
        <w:t>Lorna Uden, Leon S.L. Wang, Tzung-Pei Hong, Hsin-Chang Yang, I-Hsien Ting (Eds.) "The 3rd International Workshop on Intelligent Data Analysis and Management", Springer Proceedings in Complexity, ISBN: 978-94-007-7292-2</w:t>
      </w:r>
    </w:p>
    <w:p w:rsidR="00A143F8" w:rsidRDefault="00A143F8" w:rsidP="00346CD0">
      <w:pPr>
        <w:ind w:leftChars="98" w:left="444" w:hangingChars="87" w:hanging="209"/>
        <w:rPr>
          <w:rFonts w:eastAsia="標楷體"/>
          <w:noProof/>
          <w:color w:val="000000" w:themeColor="text1"/>
        </w:rPr>
      </w:pPr>
      <w:r w:rsidRPr="00346CD0">
        <w:rPr>
          <w:rFonts w:eastAsia="標楷體" w:hint="eastAsia"/>
          <w:noProof/>
          <w:color w:val="000000" w:themeColor="text1"/>
        </w:rPr>
        <w:t>4</w:t>
      </w:r>
      <w:r w:rsidRPr="00A9638E">
        <w:rPr>
          <w:rFonts w:eastAsia="標楷體" w:hint="eastAsia"/>
          <w:noProof/>
          <w:color w:val="000000" w:themeColor="text1"/>
        </w:rPr>
        <w:t>.</w:t>
      </w:r>
      <w:r w:rsidRPr="00A9638E">
        <w:rPr>
          <w:rFonts w:eastAsia="標楷體"/>
          <w:noProof/>
          <w:color w:val="000000" w:themeColor="text1"/>
        </w:rPr>
        <w:t>I-Hsien Ting, Tzung-Pei Hong and Leon S.L. Wang (2011) , Social Network Mining, Analysis and Research Trends: Techniques and Applications, ISBN:9781613505137, IGI Global, 2011</w:t>
      </w:r>
      <w:r w:rsidRPr="00A9638E">
        <w:rPr>
          <w:rFonts w:eastAsia="標楷體" w:hint="eastAsia"/>
          <w:noProof/>
          <w:color w:val="000000" w:themeColor="text1"/>
        </w:rPr>
        <w:t>.</w:t>
      </w:r>
    </w:p>
    <w:p w:rsidR="00A143F8" w:rsidRPr="00346CD0" w:rsidRDefault="00A143F8" w:rsidP="00346CD0">
      <w:pPr>
        <w:ind w:leftChars="98" w:left="444" w:hangingChars="87" w:hanging="209"/>
        <w:rPr>
          <w:rFonts w:eastAsia="標楷體"/>
          <w:noProof/>
          <w:color w:val="000000" w:themeColor="text1"/>
        </w:rPr>
      </w:pPr>
      <w:r w:rsidRPr="00346CD0">
        <w:rPr>
          <w:rFonts w:eastAsia="標楷體" w:hint="eastAsia"/>
          <w:noProof/>
          <w:color w:val="000000" w:themeColor="text1"/>
        </w:rPr>
        <w:t>5</w:t>
      </w:r>
      <w:r w:rsidRPr="00A9638E">
        <w:rPr>
          <w:rFonts w:eastAsia="標楷體" w:hint="eastAsia"/>
          <w:noProof/>
          <w:color w:val="000000" w:themeColor="text1"/>
        </w:rPr>
        <w:t>.</w:t>
      </w:r>
      <w:r w:rsidRPr="00A9638E">
        <w:rPr>
          <w:rFonts w:eastAsia="標楷體"/>
          <w:noProof/>
          <w:color w:val="000000" w:themeColor="text1"/>
        </w:rPr>
        <w:t xml:space="preserve">I-Hsien Ting, Hui-Ju Wu, Tien-Hwa Ho (2010), Mining and Analyzing Social Networks, </w:t>
      </w:r>
      <w:r w:rsidRPr="00346CD0">
        <w:rPr>
          <w:rFonts w:eastAsia="標楷體"/>
          <w:noProof/>
          <w:color w:val="000000" w:themeColor="text1"/>
        </w:rPr>
        <w:lastRenderedPageBreak/>
        <w:t>Book Series of Studies in Computational Intelligence, Springer-Verlag, Heidelberg Germany, 2010, ISBN:978-3-642-13421-0</w:t>
      </w:r>
    </w:p>
    <w:p w:rsidR="00A143F8" w:rsidRPr="00346CD0" w:rsidRDefault="00A143F8" w:rsidP="00346CD0">
      <w:pPr>
        <w:ind w:leftChars="98" w:left="444" w:hangingChars="87" w:hanging="209"/>
        <w:rPr>
          <w:rFonts w:eastAsia="標楷體"/>
          <w:noProof/>
          <w:color w:val="000000" w:themeColor="text1"/>
        </w:rPr>
      </w:pPr>
      <w:r w:rsidRPr="00346CD0">
        <w:rPr>
          <w:rFonts w:eastAsia="標楷體" w:hint="eastAsia"/>
          <w:noProof/>
          <w:color w:val="000000" w:themeColor="text1"/>
        </w:rPr>
        <w:t>6.</w:t>
      </w:r>
      <w:r w:rsidRPr="00346CD0">
        <w:rPr>
          <w:rFonts w:eastAsia="標楷體"/>
          <w:noProof/>
          <w:color w:val="000000" w:themeColor="text1"/>
        </w:rPr>
        <w:t>I-Hsien Ting, Hui-Ju Wu (2009), Web Mining Techniques for On-line Social Networks Analysis: An Overview, In Web Mining Applications in E-commerce and E-services (Book series of Studies in Computational Intellligence), Springer-Verlag, Heidelberg, Germany</w:t>
      </w:r>
    </w:p>
    <w:p w:rsidR="00A143F8" w:rsidRPr="00346CD0" w:rsidRDefault="00A143F8" w:rsidP="00346CD0">
      <w:pPr>
        <w:ind w:leftChars="98" w:left="444" w:hangingChars="87" w:hanging="209"/>
        <w:rPr>
          <w:rFonts w:eastAsia="標楷體"/>
          <w:noProof/>
          <w:color w:val="000000" w:themeColor="text1"/>
        </w:rPr>
      </w:pPr>
      <w:r w:rsidRPr="00346CD0">
        <w:rPr>
          <w:rFonts w:eastAsia="標楷體" w:hint="eastAsia"/>
          <w:noProof/>
          <w:color w:val="000000" w:themeColor="text1"/>
        </w:rPr>
        <w:t>7.</w:t>
      </w:r>
      <w:r w:rsidRPr="00346CD0">
        <w:rPr>
          <w:rFonts w:eastAsia="標楷體"/>
          <w:noProof/>
          <w:color w:val="000000" w:themeColor="text1"/>
        </w:rPr>
        <w:t>I-Hsien Ting (2009), Closing the KDD Loop to Improve Website Design, VDM-Verlag Publisher, Germany, ISBN:978-3-639-15248-7,</w:t>
      </w:r>
    </w:p>
    <w:p w:rsidR="00A143F8" w:rsidRPr="00346CD0" w:rsidRDefault="00A143F8" w:rsidP="00346CD0">
      <w:pPr>
        <w:ind w:leftChars="98" w:left="444" w:hangingChars="87" w:hanging="209"/>
        <w:rPr>
          <w:rFonts w:eastAsia="標楷體"/>
          <w:noProof/>
          <w:color w:val="000000" w:themeColor="text1"/>
        </w:rPr>
      </w:pPr>
      <w:r w:rsidRPr="00346CD0">
        <w:rPr>
          <w:rFonts w:eastAsia="標楷體" w:hint="eastAsia"/>
          <w:noProof/>
          <w:color w:val="000000" w:themeColor="text1"/>
        </w:rPr>
        <w:t>8.</w:t>
      </w:r>
      <w:r w:rsidRPr="00346CD0">
        <w:rPr>
          <w:rFonts w:eastAsia="標楷體"/>
          <w:noProof/>
          <w:color w:val="000000" w:themeColor="text1"/>
        </w:rPr>
        <w:t>I-Hsien Ting, Hui-Ju Wu (2009), Web Mining Applications in E-commerce and E-services, Book Series of Studies in Computational Intelligence, Vol.172, Springer-Verlag, Heidelberg Germany, January 2009, ISBN: 978-3-540-88080-6</w:t>
      </w:r>
      <w:r w:rsidRPr="00346CD0">
        <w:rPr>
          <w:rFonts w:eastAsia="標楷體" w:hint="eastAsia"/>
          <w:noProof/>
          <w:color w:val="000000" w:themeColor="text1"/>
        </w:rPr>
        <w:t>.</w:t>
      </w:r>
    </w:p>
    <w:p w:rsidR="00A143F8" w:rsidRDefault="00A143F8" w:rsidP="00A143F8">
      <w:pPr>
        <w:widowControl/>
        <w:rPr>
          <w:rFonts w:ascii="Calibri" w:eastAsia="標楷體" w:hAnsi="標楷體"/>
          <w:noProof/>
        </w:rPr>
      </w:pPr>
    </w:p>
    <w:p w:rsidR="00A143F8" w:rsidRDefault="00A143F8" w:rsidP="00A143F8">
      <w:pPr>
        <w:rPr>
          <w:rFonts w:eastAsia="標楷體"/>
          <w:noProof/>
        </w:rPr>
      </w:pPr>
      <w:r>
        <w:rPr>
          <w:rFonts w:eastAsia="標楷體" w:hint="eastAsia"/>
          <w:noProof/>
        </w:rPr>
        <w:t>(D)</w:t>
      </w:r>
      <w:r w:rsidRPr="00BA5D41">
        <w:rPr>
          <w:rFonts w:eastAsia="標楷體" w:hint="eastAsia"/>
          <w:noProof/>
        </w:rPr>
        <w:t>研究計畫</w:t>
      </w:r>
    </w:p>
    <w:p w:rsidR="00A143F8" w:rsidRPr="006D4680" w:rsidRDefault="00A143F8" w:rsidP="00A143F8">
      <w:pPr>
        <w:ind w:leftChars="99" w:left="423" w:hangingChars="77" w:hanging="185"/>
        <w:rPr>
          <w:rFonts w:eastAsia="標楷體"/>
          <w:noProof/>
        </w:rPr>
      </w:pPr>
      <w:r>
        <w:rPr>
          <w:rFonts w:eastAsia="標楷體" w:hint="eastAsia"/>
          <w:noProof/>
        </w:rPr>
        <w:t>1.</w:t>
      </w:r>
      <w:r w:rsidRPr="006D4680">
        <w:rPr>
          <w:rFonts w:eastAsia="標楷體"/>
          <w:noProof/>
        </w:rPr>
        <w:t>以社會網絡分析為基礎的社會搜尋技術之研究，</w:t>
      </w:r>
      <w:r w:rsidRPr="006D4680">
        <w:rPr>
          <w:rFonts w:eastAsia="標楷體"/>
          <w:noProof/>
        </w:rPr>
        <w:t>(NSC 101-2410-H-390-003-MY2)</w:t>
      </w:r>
      <w:r w:rsidRPr="006D4680">
        <w:rPr>
          <w:rFonts w:eastAsia="標楷體"/>
          <w:noProof/>
        </w:rPr>
        <w:t>，</w:t>
      </w:r>
      <w:r w:rsidRPr="006D4680">
        <w:rPr>
          <w:rFonts w:eastAsia="標楷體"/>
          <w:noProof/>
        </w:rPr>
        <w:t>2012/8</w:t>
      </w:r>
      <w:r>
        <w:rPr>
          <w:rFonts w:eastAsia="標楷體" w:hint="eastAsia"/>
          <w:noProof/>
        </w:rPr>
        <w:t>~</w:t>
      </w:r>
      <w:r w:rsidRPr="006D4680">
        <w:rPr>
          <w:rFonts w:eastAsia="標楷體"/>
          <w:noProof/>
        </w:rPr>
        <w:t>2014/7</w:t>
      </w:r>
      <w:r w:rsidRPr="006D4680">
        <w:rPr>
          <w:rFonts w:eastAsia="標楷體"/>
          <w:noProof/>
        </w:rPr>
        <w:t>。</w:t>
      </w:r>
    </w:p>
    <w:p w:rsidR="00A143F8" w:rsidRPr="006D4680" w:rsidRDefault="00A143F8" w:rsidP="00A143F8">
      <w:pPr>
        <w:ind w:leftChars="99" w:left="423" w:hangingChars="77" w:hanging="185"/>
        <w:rPr>
          <w:rFonts w:eastAsia="標楷體"/>
          <w:noProof/>
        </w:rPr>
      </w:pPr>
      <w:r>
        <w:rPr>
          <w:rFonts w:eastAsia="標楷體" w:hint="eastAsia"/>
          <w:noProof/>
        </w:rPr>
        <w:t>2.</w:t>
      </w:r>
      <w:r w:rsidRPr="006D4680">
        <w:rPr>
          <w:rFonts w:eastAsia="標楷體"/>
          <w:noProof/>
        </w:rPr>
        <w:t>分析微網誌訊息與社會網絡架構以建置適性化推薦系統之研究</w:t>
      </w:r>
      <w:r w:rsidRPr="006D4680">
        <w:rPr>
          <w:rFonts w:eastAsia="標楷體"/>
          <w:noProof/>
        </w:rPr>
        <w:t xml:space="preserve">, </w:t>
      </w:r>
      <w:r w:rsidRPr="006D4680">
        <w:rPr>
          <w:rFonts w:eastAsia="標楷體"/>
          <w:noProof/>
        </w:rPr>
        <w:t>計畫主持人</w:t>
      </w:r>
      <w:r w:rsidRPr="006D4680">
        <w:rPr>
          <w:rFonts w:eastAsia="標楷體"/>
          <w:noProof/>
        </w:rPr>
        <w:t>(NSC 100-2410-H-390-004-), 2011/08~2012/7</w:t>
      </w:r>
    </w:p>
    <w:p w:rsidR="00A143F8" w:rsidRPr="006D4680" w:rsidRDefault="00A143F8" w:rsidP="00A143F8">
      <w:pPr>
        <w:ind w:leftChars="99" w:left="423" w:hangingChars="77" w:hanging="185"/>
        <w:rPr>
          <w:rFonts w:eastAsia="標楷體"/>
          <w:noProof/>
        </w:rPr>
      </w:pPr>
      <w:r>
        <w:rPr>
          <w:rFonts w:eastAsia="標楷體" w:hint="eastAsia"/>
          <w:noProof/>
        </w:rPr>
        <w:t>3.</w:t>
      </w:r>
      <w:r w:rsidRPr="006D4680">
        <w:rPr>
          <w:rFonts w:eastAsia="標楷體"/>
          <w:noProof/>
        </w:rPr>
        <w:t>煙幕作業模擬系統之研究</w:t>
      </w:r>
      <w:r w:rsidRPr="006D4680">
        <w:rPr>
          <w:rFonts w:eastAsia="標楷體"/>
          <w:noProof/>
        </w:rPr>
        <w:t xml:space="preserve">(II), </w:t>
      </w:r>
      <w:r w:rsidRPr="006D4680">
        <w:rPr>
          <w:rFonts w:eastAsia="標楷體"/>
          <w:noProof/>
        </w:rPr>
        <w:t>計畫主持人</w:t>
      </w:r>
      <w:r w:rsidRPr="006D4680">
        <w:rPr>
          <w:rFonts w:eastAsia="標楷體"/>
          <w:noProof/>
        </w:rPr>
        <w:t>(NSC 100-2623-E-390-001-D), 2011/01~2011/12</w:t>
      </w:r>
    </w:p>
    <w:p w:rsidR="00A143F8" w:rsidRPr="006D4680" w:rsidRDefault="00A143F8" w:rsidP="00A143F8">
      <w:pPr>
        <w:ind w:leftChars="99" w:left="423" w:hangingChars="77" w:hanging="185"/>
        <w:rPr>
          <w:rFonts w:eastAsia="標楷體"/>
          <w:noProof/>
        </w:rPr>
      </w:pPr>
      <w:r>
        <w:rPr>
          <w:rFonts w:eastAsia="標楷體" w:hint="eastAsia"/>
          <w:noProof/>
        </w:rPr>
        <w:t>4.</w:t>
      </w:r>
      <w:r w:rsidRPr="006D4680">
        <w:rPr>
          <w:rFonts w:eastAsia="標楷體"/>
          <w:noProof/>
        </w:rPr>
        <w:t>運用社會網絡分析與網頁探勘技術以發掘部落格仇恨團體之研究，</w:t>
      </w:r>
      <w:r w:rsidRPr="006D4680">
        <w:rPr>
          <w:rFonts w:eastAsia="標楷體"/>
          <w:noProof/>
        </w:rPr>
        <w:t>(NSC 99-2410-H-390-029)</w:t>
      </w:r>
      <w:r w:rsidRPr="006D4680">
        <w:rPr>
          <w:rFonts w:eastAsia="標楷體"/>
          <w:noProof/>
        </w:rPr>
        <w:t>，</w:t>
      </w:r>
      <w:r w:rsidRPr="006D4680">
        <w:rPr>
          <w:rFonts w:eastAsia="標楷體"/>
          <w:noProof/>
        </w:rPr>
        <w:t>2010/8~2011/7</w:t>
      </w:r>
      <w:r w:rsidRPr="006D4680">
        <w:rPr>
          <w:rFonts w:eastAsia="標楷體"/>
          <w:noProof/>
        </w:rPr>
        <w:t>。</w:t>
      </w:r>
    </w:p>
    <w:p w:rsidR="00A143F8" w:rsidRPr="006D4680" w:rsidRDefault="00A143F8" w:rsidP="00A143F8">
      <w:pPr>
        <w:ind w:leftChars="99" w:left="423" w:hangingChars="77" w:hanging="185"/>
        <w:rPr>
          <w:rFonts w:eastAsia="標楷體"/>
          <w:noProof/>
        </w:rPr>
      </w:pPr>
      <w:r>
        <w:rPr>
          <w:rFonts w:eastAsia="標楷體" w:hint="eastAsia"/>
          <w:noProof/>
        </w:rPr>
        <w:t>5.</w:t>
      </w:r>
      <w:r w:rsidRPr="006D4680">
        <w:rPr>
          <w:rFonts w:eastAsia="標楷體"/>
          <w:noProof/>
        </w:rPr>
        <w:t>煙幕作業模擬系統之研究</w:t>
      </w:r>
      <w:r w:rsidRPr="006D4680">
        <w:rPr>
          <w:rFonts w:eastAsia="標楷體"/>
          <w:noProof/>
        </w:rPr>
        <w:t xml:space="preserve">, </w:t>
      </w:r>
      <w:r w:rsidRPr="006D4680">
        <w:rPr>
          <w:rFonts w:eastAsia="標楷體"/>
          <w:noProof/>
        </w:rPr>
        <w:t>計畫主持人</w:t>
      </w:r>
      <w:r w:rsidRPr="006D4680">
        <w:rPr>
          <w:rFonts w:eastAsia="標楷體"/>
          <w:noProof/>
        </w:rPr>
        <w:t>(NSC 99-2623-E-390-001-D)</w:t>
      </w:r>
      <w:r w:rsidRPr="006D4680">
        <w:rPr>
          <w:rFonts w:eastAsia="標楷體"/>
          <w:noProof/>
        </w:rPr>
        <w:t>，</w:t>
      </w:r>
      <w:r>
        <w:rPr>
          <w:rFonts w:eastAsia="標楷體"/>
          <w:noProof/>
        </w:rPr>
        <w:t>2010/</w:t>
      </w:r>
      <w:r w:rsidRPr="006D4680">
        <w:rPr>
          <w:rFonts w:eastAsia="標楷體"/>
          <w:noProof/>
        </w:rPr>
        <w:t>1~2010/12</w:t>
      </w:r>
      <w:r w:rsidRPr="006D4680">
        <w:rPr>
          <w:rFonts w:eastAsia="標楷體"/>
          <w:noProof/>
        </w:rPr>
        <w:t>。</w:t>
      </w:r>
    </w:p>
    <w:p w:rsidR="00A143F8" w:rsidRPr="006D4680" w:rsidRDefault="00A143F8" w:rsidP="00A143F8">
      <w:pPr>
        <w:ind w:leftChars="99" w:left="423" w:hangingChars="77" w:hanging="185"/>
        <w:rPr>
          <w:rFonts w:eastAsia="標楷體"/>
          <w:noProof/>
        </w:rPr>
      </w:pPr>
      <w:r>
        <w:rPr>
          <w:rFonts w:eastAsia="標楷體" w:hint="eastAsia"/>
          <w:noProof/>
        </w:rPr>
        <w:t>6.</w:t>
      </w:r>
      <w:r w:rsidRPr="006D4680">
        <w:rPr>
          <w:rFonts w:eastAsia="標楷體"/>
          <w:noProof/>
        </w:rPr>
        <w:t>南部傳統產業創新網路之建置與分析</w:t>
      </w:r>
      <w:r w:rsidRPr="006D4680">
        <w:rPr>
          <w:rFonts w:eastAsia="標楷體"/>
          <w:noProof/>
        </w:rPr>
        <w:t xml:space="preserve">, </w:t>
      </w:r>
      <w:r w:rsidRPr="006D4680">
        <w:rPr>
          <w:rFonts w:eastAsia="標楷體"/>
          <w:noProof/>
        </w:rPr>
        <w:t>共同主持人</w:t>
      </w:r>
      <w:r w:rsidRPr="006D4680">
        <w:rPr>
          <w:rFonts w:eastAsia="標楷體"/>
          <w:noProof/>
        </w:rPr>
        <w:t xml:space="preserve"> (</w:t>
      </w:r>
      <w:r w:rsidRPr="006D4680">
        <w:rPr>
          <w:rFonts w:eastAsia="標楷體"/>
          <w:noProof/>
        </w:rPr>
        <w:t>金屬中心委託研究計畫</w:t>
      </w:r>
      <w:r w:rsidRPr="006D4680">
        <w:rPr>
          <w:rFonts w:eastAsia="標楷體"/>
          <w:noProof/>
        </w:rPr>
        <w:t>, 2009/1~2009/12)</w:t>
      </w:r>
    </w:p>
    <w:p w:rsidR="00A143F8" w:rsidRPr="006D4680" w:rsidRDefault="00A143F8" w:rsidP="00A143F8">
      <w:pPr>
        <w:ind w:leftChars="99" w:left="423" w:hangingChars="77" w:hanging="185"/>
        <w:rPr>
          <w:rFonts w:eastAsia="標楷體"/>
          <w:noProof/>
        </w:rPr>
      </w:pPr>
      <w:r>
        <w:rPr>
          <w:rFonts w:eastAsia="標楷體" w:hint="eastAsia"/>
          <w:noProof/>
        </w:rPr>
        <w:t>7.</w:t>
      </w:r>
      <w:r w:rsidRPr="006D4680">
        <w:rPr>
          <w:rFonts w:eastAsia="標楷體"/>
          <w:noProof/>
        </w:rPr>
        <w:t>建構以動態與任務導向式社會網絡為基礎的決策支援系統之研究</w:t>
      </w:r>
      <w:r w:rsidRPr="006D4680">
        <w:rPr>
          <w:rFonts w:eastAsia="標楷體"/>
          <w:noProof/>
        </w:rPr>
        <w:t>(NSC 97-2410-H-390-022)</w:t>
      </w:r>
      <w:r w:rsidRPr="006D4680">
        <w:rPr>
          <w:rFonts w:eastAsia="標楷體"/>
          <w:noProof/>
        </w:rPr>
        <w:t>，</w:t>
      </w:r>
      <w:r w:rsidRPr="006D4680">
        <w:rPr>
          <w:rFonts w:eastAsia="標楷體"/>
          <w:noProof/>
        </w:rPr>
        <w:t>2008/12~2009/10</w:t>
      </w:r>
      <w:r w:rsidRPr="006D4680">
        <w:rPr>
          <w:rFonts w:eastAsia="標楷體"/>
          <w:noProof/>
        </w:rPr>
        <w:t>。</w:t>
      </w:r>
    </w:p>
    <w:p w:rsidR="00A143F8" w:rsidRPr="00BA5D41" w:rsidRDefault="00A143F8" w:rsidP="00A143F8">
      <w:pPr>
        <w:ind w:leftChars="99" w:left="423" w:hangingChars="77" w:hanging="185"/>
        <w:rPr>
          <w:rFonts w:eastAsia="標楷體"/>
          <w:noProof/>
        </w:rPr>
      </w:pPr>
    </w:p>
    <w:p w:rsidR="00A143F8" w:rsidRDefault="00A143F8" w:rsidP="00A143F8">
      <w:pPr>
        <w:rPr>
          <w:rFonts w:eastAsia="標楷體"/>
          <w:noProof/>
        </w:rPr>
      </w:pPr>
      <w:r>
        <w:rPr>
          <w:rFonts w:eastAsia="標楷體" w:hint="eastAsia"/>
          <w:noProof/>
        </w:rPr>
        <w:t>(E)</w:t>
      </w:r>
      <w:r>
        <w:rPr>
          <w:rFonts w:eastAsia="標楷體" w:hint="eastAsia"/>
          <w:noProof/>
        </w:rPr>
        <w:t>技術報告及其他</w:t>
      </w:r>
    </w:p>
    <w:p w:rsidR="00A143F8" w:rsidRPr="006D4680" w:rsidRDefault="00A143F8" w:rsidP="00A143F8">
      <w:pPr>
        <w:ind w:leftChars="99" w:left="423" w:hangingChars="77" w:hanging="185"/>
        <w:rPr>
          <w:rFonts w:eastAsia="標楷體"/>
          <w:noProof/>
        </w:rPr>
      </w:pPr>
      <w:r>
        <w:rPr>
          <w:rFonts w:eastAsia="標楷體" w:hint="eastAsia"/>
          <w:noProof/>
        </w:rPr>
        <w:t>1.</w:t>
      </w:r>
      <w:r w:rsidRPr="006D4680">
        <w:rPr>
          <w:rFonts w:eastAsia="標楷體" w:hint="eastAsia"/>
          <w:noProof/>
        </w:rPr>
        <w:t>丁一賢，煙幕作業模擬系統之研究</w:t>
      </w:r>
      <w:r w:rsidRPr="006D4680">
        <w:rPr>
          <w:rFonts w:eastAsia="標楷體" w:hint="eastAsia"/>
          <w:noProof/>
        </w:rPr>
        <w:t>(II)</w:t>
      </w:r>
      <w:r w:rsidRPr="006D4680">
        <w:rPr>
          <w:rFonts w:eastAsia="標楷體" w:hint="eastAsia"/>
          <w:noProof/>
        </w:rPr>
        <w:t>，國科會專題研究計畫結案報告</w:t>
      </w:r>
      <w:r w:rsidRPr="006D4680">
        <w:rPr>
          <w:rFonts w:eastAsia="標楷體" w:hint="eastAsia"/>
          <w:noProof/>
        </w:rPr>
        <w:t>(100-2623-E-390-001-D)</w:t>
      </w:r>
      <w:r w:rsidRPr="006D4680">
        <w:rPr>
          <w:rFonts w:eastAsia="標楷體" w:hint="eastAsia"/>
          <w:noProof/>
        </w:rPr>
        <w:t>，</w:t>
      </w:r>
      <w:r w:rsidRPr="006D4680">
        <w:rPr>
          <w:rFonts w:eastAsia="標楷體" w:hint="eastAsia"/>
          <w:noProof/>
        </w:rPr>
        <w:t>2012.</w:t>
      </w:r>
    </w:p>
    <w:p w:rsidR="00A143F8" w:rsidRPr="006D4680" w:rsidRDefault="00A143F8" w:rsidP="00A143F8">
      <w:pPr>
        <w:ind w:leftChars="99" w:left="423" w:hangingChars="77" w:hanging="185"/>
        <w:rPr>
          <w:rFonts w:eastAsia="標楷體"/>
          <w:noProof/>
        </w:rPr>
      </w:pPr>
      <w:r>
        <w:rPr>
          <w:rFonts w:eastAsia="標楷體" w:hint="eastAsia"/>
          <w:noProof/>
        </w:rPr>
        <w:t>2.</w:t>
      </w:r>
      <w:r w:rsidRPr="006D4680">
        <w:rPr>
          <w:rFonts w:eastAsia="標楷體" w:hint="eastAsia"/>
          <w:noProof/>
        </w:rPr>
        <w:t>丁一賢，運用社會網絡分析與網頁探勘技術以發掘部落格仇恨團體之研究，國科會專題研究計畫結案報告</w:t>
      </w:r>
      <w:r w:rsidRPr="006D4680">
        <w:rPr>
          <w:rFonts w:eastAsia="標楷體" w:hint="eastAsia"/>
          <w:noProof/>
        </w:rPr>
        <w:t>(99-2410-H-390-029-)</w:t>
      </w:r>
      <w:r w:rsidRPr="006D4680">
        <w:rPr>
          <w:rFonts w:eastAsia="標楷體" w:hint="eastAsia"/>
          <w:noProof/>
        </w:rPr>
        <w:t>，</w:t>
      </w:r>
      <w:r w:rsidRPr="006D4680">
        <w:rPr>
          <w:rFonts w:eastAsia="標楷體" w:hint="eastAsia"/>
          <w:noProof/>
        </w:rPr>
        <w:t>2011.</w:t>
      </w:r>
    </w:p>
    <w:p w:rsidR="00A143F8" w:rsidRPr="006D4680" w:rsidRDefault="00A143F8" w:rsidP="00A143F8">
      <w:pPr>
        <w:ind w:leftChars="99" w:left="423" w:hangingChars="77" w:hanging="185"/>
        <w:rPr>
          <w:rFonts w:eastAsia="標楷體"/>
          <w:noProof/>
        </w:rPr>
      </w:pPr>
      <w:r>
        <w:rPr>
          <w:rFonts w:eastAsia="標楷體" w:hint="eastAsia"/>
          <w:noProof/>
        </w:rPr>
        <w:t>3.</w:t>
      </w:r>
      <w:r w:rsidRPr="006D4680">
        <w:rPr>
          <w:rFonts w:eastAsia="標楷體"/>
          <w:noProof/>
        </w:rPr>
        <w:t>I-Hsien Ting, Book Review: The Allure of Machinic Life-Cybernetics, Artificial Life, and the NEW AI, Online Informatin Review, 2011</w:t>
      </w:r>
    </w:p>
    <w:p w:rsidR="00A143F8" w:rsidRPr="006D4680" w:rsidRDefault="00A143F8" w:rsidP="00A143F8">
      <w:pPr>
        <w:ind w:leftChars="99" w:left="423" w:hangingChars="77" w:hanging="185"/>
        <w:rPr>
          <w:rFonts w:eastAsia="標楷體"/>
          <w:noProof/>
        </w:rPr>
      </w:pPr>
      <w:r>
        <w:rPr>
          <w:rFonts w:eastAsia="標楷體" w:hint="eastAsia"/>
          <w:noProof/>
        </w:rPr>
        <w:t>4.</w:t>
      </w:r>
      <w:r w:rsidRPr="006D4680">
        <w:rPr>
          <w:rFonts w:eastAsia="標楷體" w:hint="eastAsia"/>
          <w:noProof/>
        </w:rPr>
        <w:t>丁一賢，</w:t>
      </w:r>
      <w:r w:rsidRPr="006D4680">
        <w:rPr>
          <w:rFonts w:eastAsia="標楷體"/>
          <w:noProof/>
        </w:rPr>
        <w:t>數位學習導入校園經驗分享</w:t>
      </w:r>
      <w:r w:rsidRPr="006D4680">
        <w:rPr>
          <w:rFonts w:eastAsia="標楷體"/>
          <w:noProof/>
        </w:rPr>
        <w:t xml:space="preserve">, </w:t>
      </w:r>
      <w:r w:rsidRPr="006D4680">
        <w:rPr>
          <w:rFonts w:eastAsia="標楷體"/>
          <w:noProof/>
        </w:rPr>
        <w:t>研習論壇月刊</w:t>
      </w:r>
      <w:r w:rsidRPr="006D4680">
        <w:rPr>
          <w:rFonts w:eastAsia="標楷體"/>
          <w:noProof/>
        </w:rPr>
        <w:t xml:space="preserve">, </w:t>
      </w:r>
      <w:r w:rsidRPr="006D4680">
        <w:rPr>
          <w:rFonts w:eastAsia="標楷體"/>
          <w:noProof/>
        </w:rPr>
        <w:t>第</w:t>
      </w:r>
      <w:r w:rsidRPr="006D4680">
        <w:rPr>
          <w:rFonts w:eastAsia="標楷體"/>
          <w:noProof/>
        </w:rPr>
        <w:t>119</w:t>
      </w:r>
      <w:r w:rsidRPr="006D4680">
        <w:rPr>
          <w:rFonts w:eastAsia="標楷體"/>
          <w:noProof/>
        </w:rPr>
        <w:t>期</w:t>
      </w:r>
      <w:r w:rsidRPr="006D4680">
        <w:rPr>
          <w:rFonts w:eastAsia="標楷體"/>
          <w:noProof/>
        </w:rPr>
        <w:t xml:space="preserve">, </w:t>
      </w:r>
      <w:r w:rsidRPr="006D4680">
        <w:rPr>
          <w:rFonts w:eastAsia="標楷體"/>
          <w:noProof/>
        </w:rPr>
        <w:t>民國九十九年十一月</w:t>
      </w:r>
      <w:r w:rsidRPr="006D4680">
        <w:rPr>
          <w:rFonts w:eastAsia="標楷體"/>
          <w:noProof/>
        </w:rPr>
        <w:t>, ISSN: 1683-5220, 2011</w:t>
      </w:r>
    </w:p>
    <w:p w:rsidR="00A143F8" w:rsidRPr="006D4680" w:rsidRDefault="00A143F8" w:rsidP="00A143F8">
      <w:pPr>
        <w:ind w:leftChars="99" w:left="423" w:hangingChars="77" w:hanging="185"/>
        <w:rPr>
          <w:rFonts w:eastAsia="標楷體"/>
          <w:noProof/>
        </w:rPr>
      </w:pPr>
      <w:r>
        <w:rPr>
          <w:rFonts w:eastAsia="標楷體" w:hint="eastAsia"/>
          <w:noProof/>
        </w:rPr>
        <w:t>5.</w:t>
      </w:r>
      <w:r w:rsidRPr="006D4680">
        <w:rPr>
          <w:rFonts w:eastAsia="標楷體" w:hint="eastAsia"/>
          <w:noProof/>
        </w:rPr>
        <w:t>丁一賢，煙幕作業模擬系統之研究，國科會專題研究計畫結案報告</w:t>
      </w:r>
      <w:r w:rsidRPr="006D4680">
        <w:rPr>
          <w:rFonts w:eastAsia="標楷體" w:hint="eastAsia"/>
          <w:noProof/>
        </w:rPr>
        <w:t>(99-2623-E-390-001-D)</w:t>
      </w:r>
      <w:r w:rsidRPr="006D4680">
        <w:rPr>
          <w:rFonts w:eastAsia="標楷體" w:hint="eastAsia"/>
          <w:noProof/>
        </w:rPr>
        <w:t>，</w:t>
      </w:r>
      <w:r w:rsidRPr="006D4680">
        <w:rPr>
          <w:rFonts w:eastAsia="標楷體" w:hint="eastAsia"/>
          <w:noProof/>
        </w:rPr>
        <w:t>2011</w:t>
      </w:r>
    </w:p>
    <w:p w:rsidR="00A143F8" w:rsidRPr="006D4680" w:rsidRDefault="00A143F8" w:rsidP="00A143F8">
      <w:pPr>
        <w:ind w:leftChars="99" w:left="423" w:hangingChars="77" w:hanging="185"/>
        <w:rPr>
          <w:rFonts w:eastAsia="標楷體"/>
          <w:noProof/>
        </w:rPr>
      </w:pPr>
      <w:r>
        <w:rPr>
          <w:rFonts w:eastAsia="標楷體" w:hint="eastAsia"/>
          <w:noProof/>
        </w:rPr>
        <w:t>6.</w:t>
      </w:r>
      <w:r w:rsidRPr="006D4680">
        <w:rPr>
          <w:rFonts w:eastAsia="標楷體" w:hint="eastAsia"/>
          <w:noProof/>
        </w:rPr>
        <w:t>丁一賢，建構以動態與任務導向式社會網絡為基礎的決策支援系統之研究，國科會專題研究計畫結案報告</w:t>
      </w:r>
      <w:r w:rsidRPr="006D4680">
        <w:rPr>
          <w:rFonts w:eastAsia="標楷體" w:hint="eastAsia"/>
          <w:noProof/>
        </w:rPr>
        <w:t>(97-2410-H-390-022-)</w:t>
      </w:r>
      <w:r w:rsidRPr="006D4680">
        <w:rPr>
          <w:rFonts w:eastAsia="標楷體" w:hint="eastAsia"/>
          <w:noProof/>
        </w:rPr>
        <w:t>，</w:t>
      </w:r>
      <w:r w:rsidRPr="006D4680">
        <w:rPr>
          <w:rFonts w:eastAsia="標楷體" w:hint="eastAsia"/>
          <w:noProof/>
        </w:rPr>
        <w:t>2010</w:t>
      </w:r>
    </w:p>
    <w:p w:rsidR="00A143F8" w:rsidRPr="006D4680" w:rsidRDefault="00A143F8" w:rsidP="00A143F8">
      <w:pPr>
        <w:ind w:leftChars="99" w:left="423" w:hangingChars="77" w:hanging="185"/>
        <w:rPr>
          <w:rFonts w:eastAsia="標楷體"/>
          <w:noProof/>
        </w:rPr>
      </w:pPr>
      <w:r>
        <w:rPr>
          <w:rFonts w:eastAsia="標楷體" w:hint="eastAsia"/>
          <w:noProof/>
        </w:rPr>
        <w:lastRenderedPageBreak/>
        <w:t>7.</w:t>
      </w:r>
      <w:r w:rsidRPr="006D4680">
        <w:rPr>
          <w:rFonts w:eastAsia="標楷體"/>
          <w:noProof/>
        </w:rPr>
        <w:t>I-Hsien Ting, Book Review: Complex Data Warehousing and Knowledge Discovery for Advanced Retrieval Development: Innovative Methods and Applications, Online Informatin Review, 2010</w:t>
      </w:r>
      <w:r w:rsidRPr="006D4680">
        <w:rPr>
          <w:rFonts w:eastAsia="標楷體" w:hint="eastAsia"/>
          <w:noProof/>
        </w:rPr>
        <w:t>.</w:t>
      </w:r>
    </w:p>
    <w:p w:rsidR="00A143F8" w:rsidRDefault="00A143F8">
      <w:pPr>
        <w:widowControl/>
        <w:rPr>
          <w:rFonts w:eastAsia="標楷體"/>
          <w:noProof/>
        </w:rPr>
      </w:pPr>
    </w:p>
    <w:p w:rsidR="001F4FB8" w:rsidRDefault="001F4FB8">
      <w:pPr>
        <w:widowControl/>
        <w:rPr>
          <w:rFonts w:eastAsia="標楷體"/>
          <w:noProof/>
        </w:rPr>
      </w:pPr>
      <w:r>
        <w:rPr>
          <w:rFonts w:eastAsia="標楷體"/>
          <w:noProof/>
        </w:rPr>
        <w:br w:type="page"/>
      </w:r>
    </w:p>
    <w:p w:rsidR="001A32BE" w:rsidRPr="0054216D" w:rsidRDefault="001A32BE" w:rsidP="001A32BE">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31" name="圖片 15"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1A32BE" w:rsidRPr="0054216D" w:rsidRDefault="001A32BE" w:rsidP="001A32BE">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1A32BE" w:rsidRPr="0054216D" w:rsidRDefault="001A32BE" w:rsidP="001A32BE">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1A32BE" w:rsidRPr="0054216D" w:rsidRDefault="001A32BE" w:rsidP="001A32BE">
      <w:pPr>
        <w:rPr>
          <w:rFonts w:ascii="Calibri" w:eastAsia="標楷體" w:hAnsi="Calibri"/>
          <w:b/>
          <w:sz w:val="20"/>
          <w:szCs w:val="20"/>
        </w:rPr>
      </w:pPr>
      <w:r w:rsidRPr="0054216D">
        <w:rPr>
          <w:rFonts w:ascii="Calibri" w:eastAsia="標楷體" w:hAnsi="Calibri"/>
          <w:b/>
          <w:sz w:val="20"/>
          <w:szCs w:val="20"/>
        </w:rPr>
        <w:t xml:space="preserve">NO. </w:t>
      </w:r>
      <w:r w:rsidR="006A47C0">
        <w:rPr>
          <w:rFonts w:ascii="Calibri" w:eastAsia="標楷體" w:hAnsi="Calibri" w:hint="eastAsia"/>
          <w:b/>
          <w:sz w:val="20"/>
          <w:szCs w:val="20"/>
        </w:rPr>
        <w:t>41</w:t>
      </w:r>
    </w:p>
    <w:tbl>
      <w:tblPr>
        <w:tblW w:w="0" w:type="auto"/>
        <w:tblBorders>
          <w:insideH w:val="single" w:sz="18" w:space="0" w:color="FFFFFF"/>
          <w:insideV w:val="single" w:sz="18" w:space="0" w:color="FFFFFF"/>
        </w:tblBorders>
        <w:tblLook w:val="01E0"/>
      </w:tblPr>
      <w:tblGrid>
        <w:gridCol w:w="1712"/>
        <w:gridCol w:w="7578"/>
      </w:tblGrid>
      <w:tr w:rsidR="001A32BE" w:rsidRPr="0054216D" w:rsidTr="001A32BE">
        <w:tc>
          <w:tcPr>
            <w:tcW w:w="1788" w:type="dxa"/>
            <w:tcBorders>
              <w:top w:val="single" w:sz="18" w:space="0" w:color="000080"/>
              <w:left w:val="single" w:sz="18" w:space="0" w:color="000080"/>
              <w:bottom w:val="single" w:sz="18" w:space="0" w:color="FFFFFF"/>
            </w:tcBorders>
            <w:shd w:val="pct20" w:color="000000" w:fill="FFFFFF"/>
          </w:tcPr>
          <w:p w:rsidR="001A32BE" w:rsidRPr="0054216D" w:rsidRDefault="001A32BE" w:rsidP="001A32BE">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1A32BE" w:rsidRPr="0054216D" w:rsidRDefault="001A32BE" w:rsidP="001A32BE">
            <w:pPr>
              <w:rPr>
                <w:rFonts w:ascii="Calibri" w:eastAsia="標楷體" w:hAnsi="Calibri"/>
                <w:b/>
                <w:bCs/>
              </w:rPr>
            </w:pPr>
            <w:r w:rsidRPr="0054216D">
              <w:rPr>
                <w:rFonts w:ascii="Calibri" w:eastAsia="標楷體" w:hAnsi="標楷體"/>
                <w:b/>
                <w:bCs/>
                <w:noProof/>
              </w:rPr>
              <w:t>資訊管理學系</w:t>
            </w:r>
          </w:p>
        </w:tc>
      </w:tr>
      <w:tr w:rsidR="001A32BE" w:rsidRPr="0054216D" w:rsidTr="001A32BE">
        <w:tc>
          <w:tcPr>
            <w:tcW w:w="1788" w:type="dxa"/>
            <w:tcBorders>
              <w:top w:val="single" w:sz="18" w:space="0" w:color="FFFFFF"/>
              <w:left w:val="single" w:sz="18" w:space="0" w:color="000080"/>
              <w:bottom w:val="single" w:sz="18" w:space="0" w:color="000080"/>
            </w:tcBorders>
            <w:shd w:val="pct5" w:color="000000" w:fill="FFFFFF"/>
          </w:tcPr>
          <w:p w:rsidR="001A32BE" w:rsidRPr="0054216D" w:rsidRDefault="001A32BE" w:rsidP="001A32BE">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1A32BE" w:rsidRPr="0054216D" w:rsidRDefault="001A32BE" w:rsidP="001A32BE">
            <w:pPr>
              <w:rPr>
                <w:rFonts w:ascii="Calibri" w:eastAsia="標楷體" w:hAnsi="Calibri"/>
              </w:rPr>
            </w:pPr>
            <w:r w:rsidRPr="0054216D">
              <w:rPr>
                <w:rFonts w:ascii="Calibri" w:eastAsia="標楷體" w:hAnsi="Calibri"/>
                <w:noProof/>
              </w:rPr>
              <w:t>Information Management, NUK</w:t>
            </w:r>
          </w:p>
        </w:tc>
      </w:tr>
      <w:tr w:rsidR="001A32BE" w:rsidRPr="0054216D" w:rsidTr="001A32BE">
        <w:tc>
          <w:tcPr>
            <w:tcW w:w="1788" w:type="dxa"/>
            <w:tcBorders>
              <w:top w:val="single" w:sz="18" w:space="0" w:color="000080"/>
              <w:left w:val="single" w:sz="18" w:space="0" w:color="000080"/>
              <w:bottom w:val="single" w:sz="18" w:space="0" w:color="FFFFFF"/>
            </w:tcBorders>
            <w:shd w:val="pct20" w:color="000000" w:fill="FFFFFF"/>
          </w:tcPr>
          <w:p w:rsidR="001A32BE" w:rsidRPr="0054216D" w:rsidRDefault="001A32BE" w:rsidP="001A32BE">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1A32BE" w:rsidRPr="001F4FB8" w:rsidRDefault="001A32BE" w:rsidP="001A32BE">
            <w:pPr>
              <w:rPr>
                <w:rFonts w:ascii="Calibri" w:eastAsia="標楷體" w:hAnsi="Calibri"/>
                <w:b/>
                <w:color w:val="000000" w:themeColor="text1"/>
              </w:rPr>
            </w:pPr>
            <w:r w:rsidRPr="001F4FB8">
              <w:rPr>
                <w:rFonts w:ascii="Calibri" w:eastAsia="標楷體" w:hAnsi="標楷體"/>
                <w:b/>
                <w:noProof/>
                <w:color w:val="000000" w:themeColor="text1"/>
              </w:rPr>
              <w:t>楊書成</w:t>
            </w:r>
          </w:p>
        </w:tc>
      </w:tr>
      <w:tr w:rsidR="001A32BE" w:rsidRPr="0054216D" w:rsidTr="001A32BE">
        <w:tc>
          <w:tcPr>
            <w:tcW w:w="1788" w:type="dxa"/>
            <w:tcBorders>
              <w:top w:val="single" w:sz="18" w:space="0" w:color="FFFFFF"/>
              <w:left w:val="single" w:sz="18" w:space="0" w:color="000080"/>
              <w:bottom w:val="single" w:sz="18" w:space="0" w:color="000080"/>
            </w:tcBorders>
            <w:shd w:val="pct5" w:color="000000" w:fill="FFFFFF"/>
          </w:tcPr>
          <w:p w:rsidR="001A32BE" w:rsidRPr="0054216D" w:rsidRDefault="001A32BE" w:rsidP="001A32BE">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1A32BE" w:rsidRPr="001F4FB8" w:rsidRDefault="001A32BE" w:rsidP="001A32BE">
            <w:pPr>
              <w:rPr>
                <w:rFonts w:ascii="Calibri" w:eastAsia="標楷體" w:hAnsi="Calibri"/>
                <w:color w:val="000000" w:themeColor="text1"/>
              </w:rPr>
            </w:pPr>
            <w:r w:rsidRPr="001F4FB8">
              <w:rPr>
                <w:rFonts w:ascii="Calibri" w:eastAsia="標楷體" w:hAnsi="Calibri"/>
                <w:noProof/>
                <w:color w:val="000000" w:themeColor="text1"/>
              </w:rPr>
              <w:t>Shu-Chen Yang</w:t>
            </w:r>
          </w:p>
        </w:tc>
      </w:tr>
      <w:tr w:rsidR="001A32BE" w:rsidRPr="0054216D" w:rsidTr="001A32BE">
        <w:tc>
          <w:tcPr>
            <w:tcW w:w="1788" w:type="dxa"/>
            <w:tcBorders>
              <w:top w:val="single" w:sz="18" w:space="0" w:color="000080"/>
              <w:left w:val="single" w:sz="18" w:space="0" w:color="000080"/>
              <w:bottom w:val="single" w:sz="18" w:space="0" w:color="FFFFFF"/>
            </w:tcBorders>
            <w:shd w:val="pct20" w:color="000000" w:fill="FFFFFF"/>
          </w:tcPr>
          <w:p w:rsidR="001A32BE" w:rsidRPr="0054216D" w:rsidRDefault="001A32BE" w:rsidP="001A32BE">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1A32BE" w:rsidRPr="001F4FB8" w:rsidRDefault="001A32BE" w:rsidP="001A32BE">
            <w:pPr>
              <w:rPr>
                <w:rFonts w:ascii="Calibri" w:eastAsia="標楷體" w:hAnsi="Calibri"/>
                <w:color w:val="000000" w:themeColor="text1"/>
              </w:rPr>
            </w:pPr>
            <w:r w:rsidRPr="001F4FB8">
              <w:rPr>
                <w:rFonts w:ascii="Calibri" w:eastAsia="標楷體" w:hAnsi="標楷體" w:hint="eastAsia"/>
                <w:noProof/>
                <w:color w:val="000000" w:themeColor="text1"/>
              </w:rPr>
              <w:t>副</w:t>
            </w:r>
            <w:r w:rsidRPr="001F4FB8">
              <w:rPr>
                <w:rFonts w:ascii="Calibri" w:eastAsia="標楷體" w:hAnsi="標楷體"/>
                <w:noProof/>
                <w:color w:val="000000" w:themeColor="text1"/>
              </w:rPr>
              <w:t>教授</w:t>
            </w:r>
            <w:r w:rsidR="00301957" w:rsidRPr="001F4FB8">
              <w:rPr>
                <w:rFonts w:ascii="Calibri" w:eastAsia="標楷體" w:hAnsi="標楷體" w:hint="eastAsia"/>
                <w:noProof/>
                <w:color w:val="000000" w:themeColor="text1"/>
              </w:rPr>
              <w:t>兼</w:t>
            </w:r>
            <w:r w:rsidR="00301957" w:rsidRPr="001F4FB8">
              <w:rPr>
                <w:rFonts w:ascii="Calibri" w:eastAsia="標楷體" w:hAnsi="標楷體" w:hint="eastAsia"/>
                <w:noProof/>
                <w:color w:val="000000" w:themeColor="text1"/>
              </w:rPr>
              <w:t>EMBA</w:t>
            </w:r>
            <w:r w:rsidR="00301957" w:rsidRPr="001F4FB8">
              <w:rPr>
                <w:rFonts w:ascii="Calibri" w:eastAsia="標楷體" w:hAnsi="標楷體" w:hint="eastAsia"/>
                <w:noProof/>
                <w:color w:val="000000" w:themeColor="text1"/>
              </w:rPr>
              <w:t>執行長</w:t>
            </w:r>
          </w:p>
        </w:tc>
      </w:tr>
      <w:tr w:rsidR="001A32BE" w:rsidRPr="0054216D" w:rsidTr="001A32BE">
        <w:tc>
          <w:tcPr>
            <w:tcW w:w="1788" w:type="dxa"/>
            <w:tcBorders>
              <w:top w:val="single" w:sz="18" w:space="0" w:color="FFFFFF"/>
              <w:left w:val="single" w:sz="18" w:space="0" w:color="000080"/>
              <w:bottom w:val="single" w:sz="18" w:space="0" w:color="000080"/>
            </w:tcBorders>
            <w:shd w:val="pct5" w:color="000000" w:fill="FFFFFF"/>
          </w:tcPr>
          <w:p w:rsidR="001A32BE" w:rsidRPr="0054216D" w:rsidRDefault="001A32BE" w:rsidP="001A32BE">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1A32BE" w:rsidRPr="001F4FB8" w:rsidRDefault="00E75EDA" w:rsidP="001F4FB8">
            <w:pPr>
              <w:rPr>
                <w:rFonts w:ascii="Calibri" w:eastAsia="標楷體" w:hAnsi="Calibri"/>
                <w:color w:val="000000" w:themeColor="text1"/>
              </w:rPr>
            </w:pPr>
            <w:r w:rsidRPr="001F4FB8">
              <w:rPr>
                <w:rFonts w:ascii="Calibri" w:eastAsia="標楷體" w:hAnsi="Calibri"/>
                <w:noProof/>
                <w:color w:val="000000" w:themeColor="text1"/>
              </w:rPr>
              <w:t>Associate Professor</w:t>
            </w:r>
            <w:r w:rsidR="001F4FB8" w:rsidRPr="001F4FB8">
              <w:rPr>
                <w:rFonts w:ascii="Calibri" w:eastAsia="標楷體" w:hAnsi="Calibri" w:hint="eastAsia"/>
                <w:noProof/>
                <w:color w:val="000000" w:themeColor="text1"/>
              </w:rPr>
              <w:t xml:space="preserve"> &amp; </w:t>
            </w:r>
            <w:r w:rsidR="001F4FB8" w:rsidRPr="001F4FB8">
              <w:rPr>
                <w:rFonts w:ascii="Calibri" w:eastAsia="標楷體" w:hAnsi="Calibri"/>
                <w:noProof/>
                <w:color w:val="000000" w:themeColor="text1"/>
              </w:rPr>
              <w:t>C</w:t>
            </w:r>
            <w:r w:rsidR="001F4FB8" w:rsidRPr="001F4FB8">
              <w:rPr>
                <w:rFonts w:ascii="Calibri" w:eastAsia="標楷體" w:hAnsi="Calibri" w:hint="eastAsia"/>
                <w:noProof/>
                <w:color w:val="000000" w:themeColor="text1"/>
              </w:rPr>
              <w:t>EO of EMBA</w:t>
            </w:r>
          </w:p>
        </w:tc>
      </w:tr>
      <w:tr w:rsidR="001A32BE" w:rsidRPr="0054216D" w:rsidTr="001A32BE">
        <w:tc>
          <w:tcPr>
            <w:tcW w:w="1788" w:type="dxa"/>
            <w:tcBorders>
              <w:top w:val="single" w:sz="18" w:space="0" w:color="000080"/>
              <w:left w:val="single" w:sz="18" w:space="0" w:color="000080"/>
              <w:bottom w:val="single" w:sz="18" w:space="0" w:color="FFFFFF"/>
            </w:tcBorders>
            <w:shd w:val="pct20" w:color="000000" w:fill="FFFFFF"/>
          </w:tcPr>
          <w:p w:rsidR="001A32BE" w:rsidRPr="0054216D" w:rsidRDefault="001A32BE" w:rsidP="001A32BE">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1A32BE" w:rsidRPr="001F4FB8" w:rsidRDefault="001A32BE" w:rsidP="001A32BE">
            <w:pPr>
              <w:rPr>
                <w:rFonts w:ascii="Calibri" w:eastAsia="標楷體" w:hAnsi="Calibri"/>
                <w:color w:val="000000" w:themeColor="text1"/>
              </w:rPr>
            </w:pPr>
            <w:r w:rsidRPr="001F4FB8">
              <w:rPr>
                <w:rFonts w:ascii="Calibri" w:eastAsia="標楷體" w:hAnsi="標楷體"/>
                <w:noProof/>
                <w:color w:val="000000" w:themeColor="text1"/>
              </w:rPr>
              <w:t>國立中央大學資訊管理博士</w:t>
            </w:r>
          </w:p>
        </w:tc>
      </w:tr>
      <w:tr w:rsidR="001A32BE" w:rsidRPr="0054216D" w:rsidTr="001A32BE">
        <w:tc>
          <w:tcPr>
            <w:tcW w:w="1788" w:type="dxa"/>
            <w:tcBorders>
              <w:top w:val="single" w:sz="18" w:space="0" w:color="FFFFFF"/>
              <w:left w:val="single" w:sz="18" w:space="0" w:color="000080"/>
              <w:bottom w:val="single" w:sz="18" w:space="0" w:color="000080"/>
            </w:tcBorders>
            <w:shd w:val="pct5" w:color="000000" w:fill="FFFFFF"/>
          </w:tcPr>
          <w:p w:rsidR="001A32BE" w:rsidRPr="0054216D" w:rsidRDefault="001A32BE" w:rsidP="001A32BE">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1A32BE" w:rsidRPr="001F4FB8" w:rsidRDefault="001A32BE" w:rsidP="001A32BE">
            <w:pPr>
              <w:rPr>
                <w:rFonts w:ascii="Calibri" w:eastAsia="標楷體" w:hAnsi="Calibri"/>
                <w:color w:val="000000" w:themeColor="text1"/>
              </w:rPr>
            </w:pPr>
            <w:r w:rsidRPr="001F4FB8">
              <w:rPr>
                <w:rFonts w:ascii="Calibri" w:eastAsia="標楷體" w:hAnsi="Calibri"/>
                <w:noProof/>
                <w:color w:val="000000" w:themeColor="text1"/>
              </w:rPr>
              <w:t>Ph.D. in Information Management, National Central University,  Taiwan</w:t>
            </w:r>
          </w:p>
        </w:tc>
      </w:tr>
      <w:tr w:rsidR="001A32BE" w:rsidRPr="0054216D" w:rsidTr="001A32BE">
        <w:tc>
          <w:tcPr>
            <w:tcW w:w="1788" w:type="dxa"/>
            <w:tcBorders>
              <w:top w:val="single" w:sz="18" w:space="0" w:color="000080"/>
              <w:left w:val="single" w:sz="18" w:space="0" w:color="000080"/>
              <w:bottom w:val="single" w:sz="18" w:space="0" w:color="FFFFFF"/>
            </w:tcBorders>
            <w:shd w:val="pct20" w:color="000000" w:fill="FFFFFF"/>
          </w:tcPr>
          <w:p w:rsidR="001A32BE" w:rsidRPr="0054216D" w:rsidRDefault="001A32BE" w:rsidP="001A32BE">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1A32BE" w:rsidRPr="001F4FB8" w:rsidRDefault="00301957" w:rsidP="001A32BE">
            <w:pPr>
              <w:rPr>
                <w:rFonts w:ascii="Calibri" w:eastAsia="標楷體" w:hAnsi="Calibri"/>
                <w:color w:val="000000" w:themeColor="text1"/>
              </w:rPr>
            </w:pPr>
            <w:r w:rsidRPr="001F4FB8">
              <w:rPr>
                <w:rFonts w:eastAsia="標楷體" w:hAnsi="標楷體"/>
                <w:color w:val="000000" w:themeColor="text1"/>
              </w:rPr>
              <w:t>消費者行為、企業電子化</w:t>
            </w:r>
          </w:p>
        </w:tc>
      </w:tr>
      <w:tr w:rsidR="001A32BE" w:rsidRPr="0054216D" w:rsidTr="001A32BE">
        <w:tc>
          <w:tcPr>
            <w:tcW w:w="1788" w:type="dxa"/>
            <w:tcBorders>
              <w:top w:val="single" w:sz="18" w:space="0" w:color="FFFFFF"/>
              <w:left w:val="single" w:sz="18" w:space="0" w:color="000080"/>
              <w:bottom w:val="single" w:sz="18" w:space="0" w:color="000080"/>
            </w:tcBorders>
            <w:shd w:val="pct5" w:color="000000" w:fill="FFFFFF"/>
          </w:tcPr>
          <w:p w:rsidR="001A32BE" w:rsidRPr="0054216D" w:rsidRDefault="001A32BE" w:rsidP="001A32BE">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1A32BE" w:rsidRPr="001F4FB8" w:rsidRDefault="00301957" w:rsidP="001A32BE">
            <w:pPr>
              <w:rPr>
                <w:rFonts w:ascii="Calibri" w:eastAsia="標楷體" w:hAnsi="Calibri"/>
                <w:color w:val="000000" w:themeColor="text1"/>
              </w:rPr>
            </w:pPr>
            <w:r w:rsidRPr="001F4FB8">
              <w:rPr>
                <w:rFonts w:ascii="Calibri" w:eastAsia="標楷體" w:hAnsi="Calibri"/>
                <w:noProof/>
                <w:color w:val="000000" w:themeColor="text1"/>
              </w:rPr>
              <w:t>Consumer Behavior,  e-Business</w:t>
            </w:r>
          </w:p>
        </w:tc>
      </w:tr>
      <w:tr w:rsidR="001A32BE" w:rsidRPr="0054216D" w:rsidTr="001A32BE">
        <w:tc>
          <w:tcPr>
            <w:tcW w:w="1788" w:type="dxa"/>
            <w:tcBorders>
              <w:top w:val="single" w:sz="18" w:space="0" w:color="000080"/>
              <w:left w:val="single" w:sz="18" w:space="0" w:color="000080"/>
              <w:bottom w:val="single" w:sz="18" w:space="0" w:color="000080"/>
              <w:right w:val="nil"/>
            </w:tcBorders>
            <w:shd w:val="pct20" w:color="000000" w:fill="FFFFFF"/>
          </w:tcPr>
          <w:p w:rsidR="001A32BE" w:rsidRPr="0054216D" w:rsidRDefault="001A32BE" w:rsidP="001A32BE">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1A32BE" w:rsidRPr="001F4FB8" w:rsidRDefault="001A32BE" w:rsidP="001A32BE">
            <w:pPr>
              <w:rPr>
                <w:rFonts w:ascii="Calibri" w:eastAsia="標楷體" w:hAnsi="Calibri"/>
                <w:color w:val="000000" w:themeColor="text1"/>
              </w:rPr>
            </w:pPr>
            <w:r w:rsidRPr="001F4FB8">
              <w:rPr>
                <w:rFonts w:ascii="Calibri" w:eastAsia="標楷體" w:hAnsi="Calibri"/>
                <w:noProof/>
                <w:color w:val="000000" w:themeColor="text1"/>
              </w:rPr>
              <w:t>henryyang@nuk.edu.tw</w:t>
            </w:r>
          </w:p>
        </w:tc>
      </w:tr>
      <w:tr w:rsidR="001A32BE" w:rsidRPr="0054216D" w:rsidTr="001A32BE">
        <w:tc>
          <w:tcPr>
            <w:tcW w:w="1788" w:type="dxa"/>
            <w:tcBorders>
              <w:top w:val="single" w:sz="18" w:space="0" w:color="000080"/>
              <w:left w:val="single" w:sz="18" w:space="0" w:color="000080"/>
              <w:bottom w:val="single" w:sz="18" w:space="0" w:color="000080"/>
              <w:right w:val="nil"/>
            </w:tcBorders>
            <w:shd w:val="pct5" w:color="000000" w:fill="FFFFFF"/>
          </w:tcPr>
          <w:p w:rsidR="001A32BE" w:rsidRPr="0054216D" w:rsidRDefault="001A32BE" w:rsidP="001A32BE">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1A32BE" w:rsidRPr="001F4FB8" w:rsidRDefault="00301957" w:rsidP="001A32BE">
            <w:pPr>
              <w:rPr>
                <w:rFonts w:ascii="Calibri" w:eastAsia="標楷體" w:hAnsi="Calibri"/>
                <w:color w:val="000000" w:themeColor="text1"/>
              </w:rPr>
            </w:pPr>
            <w:r w:rsidRPr="001F4FB8">
              <w:rPr>
                <w:rFonts w:ascii="Calibri" w:eastAsia="標楷體" w:hAnsi="Calibri"/>
                <w:noProof/>
                <w:color w:val="000000" w:themeColor="text1"/>
              </w:rPr>
              <w:t>59197</w:t>
            </w:r>
            <w:r w:rsidR="001F4FB8" w:rsidRPr="001F4FB8">
              <w:rPr>
                <w:rFonts w:ascii="Calibri" w:eastAsia="標楷體" w:hAnsi="Calibri" w:hint="eastAsia"/>
                <w:noProof/>
                <w:color w:val="000000" w:themeColor="text1"/>
              </w:rPr>
              <w:t>15</w:t>
            </w:r>
          </w:p>
        </w:tc>
      </w:tr>
    </w:tbl>
    <w:p w:rsidR="001A32BE" w:rsidRPr="0054216D" w:rsidRDefault="001A32BE" w:rsidP="001A32BE">
      <w:pPr>
        <w:rPr>
          <w:rFonts w:ascii="Calibri" w:eastAsia="標楷體" w:hAnsi="Calibri"/>
        </w:rPr>
      </w:pPr>
    </w:p>
    <w:p w:rsidR="001A32BE" w:rsidRPr="001F4FB8" w:rsidRDefault="001A32BE" w:rsidP="001A32BE">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116A37">
        <w:rPr>
          <w:rFonts w:ascii="Calibri" w:eastAsia="標楷體" w:hAnsi="Calibri"/>
          <w:color w:val="000000" w:themeColor="text1"/>
          <w:sz w:val="28"/>
          <w:szCs w:val="28"/>
        </w:rPr>
        <w:t xml:space="preserve"> 200</w:t>
      </w:r>
      <w:r w:rsidR="00301957" w:rsidRPr="00116A37">
        <w:rPr>
          <w:rFonts w:ascii="Calibri" w:eastAsia="標楷體" w:hAnsi="Calibri"/>
          <w:color w:val="000000" w:themeColor="text1"/>
          <w:sz w:val="28"/>
          <w:szCs w:val="28"/>
        </w:rPr>
        <w:t>9</w:t>
      </w:r>
      <w:r w:rsidR="00301957" w:rsidRPr="001F4FB8">
        <w:rPr>
          <w:rFonts w:ascii="Calibri" w:eastAsia="標楷體" w:hAnsi="Calibri"/>
          <w:color w:val="000000" w:themeColor="text1"/>
          <w:sz w:val="28"/>
          <w:szCs w:val="28"/>
        </w:rPr>
        <w:t>~2013</w:t>
      </w:r>
    </w:p>
    <w:p w:rsidR="001A32BE" w:rsidRPr="001F4FB8" w:rsidRDefault="001A32BE" w:rsidP="001A32BE">
      <w:pPr>
        <w:rPr>
          <w:rFonts w:ascii="Calibri" w:eastAsia="標楷體" w:hAnsi="Calibri"/>
          <w:noProof/>
          <w:color w:val="000000" w:themeColor="text1"/>
        </w:rPr>
      </w:pPr>
      <w:r w:rsidRPr="001F4FB8">
        <w:rPr>
          <w:rFonts w:ascii="Calibri" w:eastAsia="標楷體" w:hAnsi="標楷體"/>
          <w:noProof/>
          <w:color w:val="000000" w:themeColor="text1"/>
        </w:rPr>
        <w:t>(A)</w:t>
      </w:r>
      <w:r w:rsidRPr="001F4FB8">
        <w:rPr>
          <w:rFonts w:ascii="Calibri" w:eastAsia="標楷體" w:hAnsi="標楷體"/>
          <w:noProof/>
          <w:color w:val="000000" w:themeColor="text1"/>
        </w:rPr>
        <w:t>期刊論文</w:t>
      </w:r>
    </w:p>
    <w:p w:rsidR="009579D4" w:rsidRPr="001F4FB8" w:rsidRDefault="009579D4" w:rsidP="009579D4">
      <w:pPr>
        <w:ind w:leftChars="99" w:left="423" w:hangingChars="77" w:hanging="185"/>
        <w:rPr>
          <w:rFonts w:eastAsia="標楷體"/>
          <w:noProof/>
          <w:color w:val="000000" w:themeColor="text1"/>
        </w:rPr>
      </w:pPr>
      <w:r w:rsidRPr="001F4FB8">
        <w:rPr>
          <w:rFonts w:eastAsia="標楷體" w:hint="eastAsia"/>
          <w:noProof/>
          <w:color w:val="000000" w:themeColor="text1"/>
        </w:rPr>
        <w:t>1.</w:t>
      </w:r>
      <w:r w:rsidRPr="001F4FB8">
        <w:rPr>
          <w:rFonts w:eastAsia="標楷體" w:hint="eastAsia"/>
          <w:noProof/>
          <w:color w:val="000000" w:themeColor="text1"/>
        </w:rPr>
        <w:tab/>
      </w:r>
      <w:r w:rsidRPr="001F4FB8">
        <w:rPr>
          <w:rFonts w:eastAsia="標楷體" w:hint="eastAsia"/>
          <w:noProof/>
          <w:color w:val="000000" w:themeColor="text1"/>
        </w:rPr>
        <w:t>楊書成、陳美如、傅振瑞、胡昕昀、吳騰彥</w:t>
      </w:r>
      <w:r w:rsidRPr="001F4FB8">
        <w:rPr>
          <w:rFonts w:eastAsia="標楷體" w:hint="eastAsia"/>
          <w:noProof/>
          <w:color w:val="000000" w:themeColor="text1"/>
        </w:rPr>
        <w:t xml:space="preserve"> (2014)</w:t>
      </w:r>
      <w:r w:rsidRPr="001F4FB8">
        <w:rPr>
          <w:rFonts w:eastAsia="標楷體" w:hint="eastAsia"/>
          <w:noProof/>
          <w:color w:val="000000" w:themeColor="text1"/>
        </w:rPr>
        <w:t>，「落實分潤的聯合行銷策略－微程式的</w:t>
      </w:r>
      <w:r w:rsidRPr="001F4FB8">
        <w:rPr>
          <w:rFonts w:eastAsia="標楷體" w:hint="eastAsia"/>
          <w:noProof/>
          <w:color w:val="000000" w:themeColor="text1"/>
        </w:rPr>
        <w:t>Life+</w:t>
      </w:r>
      <w:r w:rsidRPr="001F4FB8">
        <w:rPr>
          <w:rFonts w:eastAsia="標楷體" w:hint="eastAsia"/>
          <w:noProof/>
          <w:color w:val="000000" w:themeColor="text1"/>
        </w:rPr>
        <w:t>服務平台」，管理評論。</w:t>
      </w:r>
      <w:r w:rsidRPr="001F4FB8">
        <w:rPr>
          <w:rFonts w:eastAsia="標楷體" w:hint="eastAsia"/>
          <w:noProof/>
          <w:color w:val="000000" w:themeColor="text1"/>
        </w:rPr>
        <w:t>(</w:t>
      </w:r>
      <w:r w:rsidRPr="001F4FB8">
        <w:rPr>
          <w:rFonts w:eastAsia="標楷體" w:hint="eastAsia"/>
          <w:noProof/>
          <w:color w:val="000000" w:themeColor="text1"/>
        </w:rPr>
        <w:t>已接受</w:t>
      </w:r>
      <w:r w:rsidRPr="001F4FB8">
        <w:rPr>
          <w:rFonts w:eastAsia="標楷體" w:hint="eastAsia"/>
          <w:noProof/>
          <w:color w:val="000000" w:themeColor="text1"/>
        </w:rPr>
        <w:t>) [TSSCI]</w:t>
      </w:r>
    </w:p>
    <w:p w:rsidR="009579D4" w:rsidRPr="001F4FB8" w:rsidRDefault="009579D4" w:rsidP="009579D4">
      <w:pPr>
        <w:ind w:leftChars="99" w:left="423" w:hangingChars="77" w:hanging="185"/>
        <w:rPr>
          <w:rFonts w:eastAsia="標楷體"/>
          <w:noProof/>
          <w:color w:val="000000" w:themeColor="text1"/>
        </w:rPr>
      </w:pPr>
      <w:r w:rsidRPr="001F4FB8">
        <w:rPr>
          <w:rFonts w:eastAsia="標楷體" w:hint="eastAsia"/>
          <w:noProof/>
          <w:color w:val="000000" w:themeColor="text1"/>
        </w:rPr>
        <w:t>2.</w:t>
      </w:r>
      <w:r w:rsidRPr="001F4FB8">
        <w:rPr>
          <w:rFonts w:eastAsia="標楷體" w:hint="eastAsia"/>
          <w:noProof/>
          <w:color w:val="000000" w:themeColor="text1"/>
        </w:rPr>
        <w:tab/>
      </w:r>
      <w:r w:rsidRPr="001F4FB8">
        <w:rPr>
          <w:rFonts w:eastAsia="標楷體" w:hint="eastAsia"/>
          <w:noProof/>
          <w:color w:val="000000" w:themeColor="text1"/>
        </w:rPr>
        <w:t>郭英峰、伍啟銘、楊書成、顏士庭</w:t>
      </w:r>
      <w:r w:rsidRPr="001F4FB8">
        <w:rPr>
          <w:rFonts w:eastAsia="標楷體" w:hint="eastAsia"/>
          <w:noProof/>
          <w:color w:val="000000" w:themeColor="text1"/>
        </w:rPr>
        <w:t xml:space="preserve"> (2014)</w:t>
      </w:r>
      <w:r w:rsidRPr="001F4FB8">
        <w:rPr>
          <w:rFonts w:eastAsia="標楷體" w:hint="eastAsia"/>
          <w:noProof/>
          <w:color w:val="000000" w:themeColor="text1"/>
        </w:rPr>
        <w:t>，「線上購物服務失誤類型與補救策略、認知公平與補救後滿意度之關係」，電子商務學報。</w:t>
      </w:r>
      <w:r w:rsidRPr="001F4FB8">
        <w:rPr>
          <w:rFonts w:eastAsia="標楷體" w:hint="eastAsia"/>
          <w:noProof/>
          <w:color w:val="000000" w:themeColor="text1"/>
        </w:rPr>
        <w:t>(</w:t>
      </w:r>
      <w:r w:rsidRPr="001F4FB8">
        <w:rPr>
          <w:rFonts w:eastAsia="標楷體" w:hint="eastAsia"/>
          <w:noProof/>
          <w:color w:val="000000" w:themeColor="text1"/>
        </w:rPr>
        <w:t>已接受</w:t>
      </w:r>
      <w:r w:rsidRPr="001F4FB8">
        <w:rPr>
          <w:rFonts w:eastAsia="標楷體" w:hint="eastAsia"/>
          <w:noProof/>
          <w:color w:val="000000" w:themeColor="text1"/>
        </w:rPr>
        <w:t>) [TSSCI]</w:t>
      </w:r>
    </w:p>
    <w:p w:rsidR="009579D4" w:rsidRPr="001F4FB8" w:rsidRDefault="009579D4" w:rsidP="009579D4">
      <w:pPr>
        <w:ind w:leftChars="99" w:left="423" w:hangingChars="77" w:hanging="185"/>
        <w:rPr>
          <w:rFonts w:eastAsia="標楷體"/>
          <w:noProof/>
          <w:color w:val="000000" w:themeColor="text1"/>
        </w:rPr>
      </w:pPr>
      <w:r w:rsidRPr="001F4FB8">
        <w:rPr>
          <w:rFonts w:eastAsia="標楷體"/>
          <w:noProof/>
          <w:color w:val="000000" w:themeColor="text1"/>
        </w:rPr>
        <w:t>3.</w:t>
      </w:r>
      <w:r w:rsidRPr="001F4FB8">
        <w:rPr>
          <w:rFonts w:eastAsia="標楷體"/>
          <w:noProof/>
          <w:color w:val="000000" w:themeColor="text1"/>
        </w:rPr>
        <w:tab/>
        <w:t>Kuo, Y.F., Hu, Z.L, &amp; Yang, S.C. (2013), “Effects of Inertia and Satisfaction in Female Online Shoppers on Repeat-Purchase Intention: The Moderating Roles of Word-of-Mouth and Alternative Attraction,” Managing Service Quality, 23 (3), pp. 168-187. [SSCI]</w:t>
      </w:r>
    </w:p>
    <w:p w:rsidR="009579D4" w:rsidRPr="001F4FB8" w:rsidRDefault="009579D4" w:rsidP="009579D4">
      <w:pPr>
        <w:ind w:leftChars="99" w:left="423" w:hangingChars="77" w:hanging="185"/>
        <w:rPr>
          <w:rFonts w:eastAsia="標楷體"/>
          <w:noProof/>
          <w:color w:val="000000" w:themeColor="text1"/>
        </w:rPr>
      </w:pPr>
      <w:r w:rsidRPr="001F4FB8">
        <w:rPr>
          <w:rFonts w:eastAsia="標楷體"/>
          <w:noProof/>
          <w:color w:val="000000" w:themeColor="text1"/>
        </w:rPr>
        <w:t>4.</w:t>
      </w:r>
      <w:r w:rsidRPr="001F4FB8">
        <w:rPr>
          <w:rFonts w:eastAsia="標楷體"/>
          <w:noProof/>
          <w:color w:val="000000" w:themeColor="text1"/>
        </w:rPr>
        <w:tab/>
        <w:t>Chen, G.L., Yang, S.C.*, &amp; Tang, S.M. (2013), "Sense of Virtual Community and Knowledge Contribution in a P3 Virtual Community: Motivation and Experience," Internet Research, 23 (1), pp. 4-26. [SSCI] (NSC 98-2410-H-390-004-)</w:t>
      </w:r>
    </w:p>
    <w:p w:rsidR="009579D4" w:rsidRPr="001F4FB8" w:rsidRDefault="009579D4" w:rsidP="009579D4">
      <w:pPr>
        <w:ind w:leftChars="99" w:left="423" w:hangingChars="77" w:hanging="185"/>
        <w:rPr>
          <w:rFonts w:eastAsia="標楷體"/>
          <w:noProof/>
          <w:color w:val="000000" w:themeColor="text1"/>
        </w:rPr>
      </w:pPr>
      <w:r w:rsidRPr="001F4FB8">
        <w:rPr>
          <w:rFonts w:eastAsia="標楷體" w:hint="eastAsia"/>
          <w:noProof/>
          <w:color w:val="000000" w:themeColor="text1"/>
        </w:rPr>
        <w:t>5.</w:t>
      </w:r>
      <w:r w:rsidRPr="001F4FB8">
        <w:rPr>
          <w:rFonts w:eastAsia="標楷體" w:hint="eastAsia"/>
          <w:noProof/>
          <w:color w:val="000000" w:themeColor="text1"/>
        </w:rPr>
        <w:tab/>
      </w:r>
      <w:r w:rsidRPr="001F4FB8">
        <w:rPr>
          <w:rFonts w:eastAsia="標楷體" w:hint="eastAsia"/>
          <w:noProof/>
          <w:color w:val="000000" w:themeColor="text1"/>
        </w:rPr>
        <w:t>陳冠霖、楊書成</w:t>
      </w:r>
      <w:r w:rsidRPr="001F4FB8">
        <w:rPr>
          <w:rFonts w:eastAsia="標楷體" w:hint="eastAsia"/>
          <w:noProof/>
          <w:color w:val="000000" w:themeColor="text1"/>
        </w:rPr>
        <w:t>*</w:t>
      </w:r>
      <w:r w:rsidRPr="001F4FB8">
        <w:rPr>
          <w:rFonts w:eastAsia="標楷體" w:hint="eastAsia"/>
          <w:noProof/>
          <w:color w:val="000000" w:themeColor="text1"/>
        </w:rPr>
        <w:t>、馮文賢、唐順明、戴逸民</w:t>
      </w:r>
      <w:r w:rsidRPr="001F4FB8">
        <w:rPr>
          <w:rFonts w:eastAsia="標楷體" w:hint="eastAsia"/>
          <w:noProof/>
          <w:color w:val="000000" w:themeColor="text1"/>
        </w:rPr>
        <w:t xml:space="preserve"> (2012)</w:t>
      </w:r>
      <w:r w:rsidRPr="001F4FB8">
        <w:rPr>
          <w:rFonts w:eastAsia="標楷體" w:hint="eastAsia"/>
          <w:noProof/>
          <w:color w:val="000000" w:themeColor="text1"/>
        </w:rPr>
        <w:t>，「從訊號理論與推敲可能性模式探討線上社群信任與忠誠度之研究」，電子商務學報，</w:t>
      </w:r>
      <w:r w:rsidRPr="001F4FB8">
        <w:rPr>
          <w:rFonts w:eastAsia="標楷體" w:hint="eastAsia"/>
          <w:noProof/>
          <w:color w:val="000000" w:themeColor="text1"/>
        </w:rPr>
        <w:t>14 (1)</w:t>
      </w:r>
      <w:r w:rsidRPr="001F4FB8">
        <w:rPr>
          <w:rFonts w:eastAsia="標楷體" w:hint="eastAsia"/>
          <w:noProof/>
          <w:color w:val="000000" w:themeColor="text1"/>
        </w:rPr>
        <w:t>，</w:t>
      </w:r>
      <w:r w:rsidRPr="001F4FB8">
        <w:rPr>
          <w:rFonts w:eastAsia="標楷體" w:hint="eastAsia"/>
          <w:noProof/>
          <w:color w:val="000000" w:themeColor="text1"/>
        </w:rPr>
        <w:t>March</w:t>
      </w:r>
      <w:r w:rsidRPr="001F4FB8">
        <w:rPr>
          <w:rFonts w:eastAsia="標楷體" w:hint="eastAsia"/>
          <w:noProof/>
          <w:color w:val="000000" w:themeColor="text1"/>
        </w:rPr>
        <w:t>，</w:t>
      </w:r>
      <w:r w:rsidRPr="001F4FB8">
        <w:rPr>
          <w:rFonts w:eastAsia="標楷體" w:hint="eastAsia"/>
          <w:noProof/>
          <w:color w:val="000000" w:themeColor="text1"/>
        </w:rPr>
        <w:t>pp. 73-96</w:t>
      </w:r>
      <w:r w:rsidRPr="001F4FB8">
        <w:rPr>
          <w:rFonts w:eastAsia="標楷體" w:hint="eastAsia"/>
          <w:noProof/>
          <w:color w:val="000000" w:themeColor="text1"/>
        </w:rPr>
        <w:t>。</w:t>
      </w:r>
      <w:r w:rsidRPr="001F4FB8">
        <w:rPr>
          <w:rFonts w:eastAsia="標楷體" w:hint="eastAsia"/>
          <w:noProof/>
          <w:color w:val="000000" w:themeColor="text1"/>
        </w:rPr>
        <w:t>[TSSCI]</w:t>
      </w:r>
    </w:p>
    <w:p w:rsidR="009579D4" w:rsidRPr="001F4FB8" w:rsidRDefault="009579D4" w:rsidP="009579D4">
      <w:pPr>
        <w:ind w:leftChars="99" w:left="423" w:hangingChars="77" w:hanging="185"/>
        <w:rPr>
          <w:rFonts w:eastAsia="標楷體"/>
          <w:noProof/>
          <w:color w:val="000000" w:themeColor="text1"/>
        </w:rPr>
      </w:pPr>
      <w:r w:rsidRPr="001F4FB8">
        <w:rPr>
          <w:rFonts w:eastAsia="標楷體" w:hint="eastAsia"/>
          <w:noProof/>
          <w:color w:val="000000" w:themeColor="text1"/>
        </w:rPr>
        <w:t>6.</w:t>
      </w:r>
      <w:r w:rsidRPr="001F4FB8">
        <w:rPr>
          <w:rFonts w:eastAsia="標楷體" w:hint="eastAsia"/>
          <w:noProof/>
          <w:color w:val="000000" w:themeColor="text1"/>
        </w:rPr>
        <w:tab/>
      </w:r>
      <w:r w:rsidRPr="001F4FB8">
        <w:rPr>
          <w:rFonts w:eastAsia="標楷體" w:hint="eastAsia"/>
          <w:noProof/>
          <w:color w:val="000000" w:themeColor="text1"/>
        </w:rPr>
        <w:t>楊書成、王凱、陳小芬、陳冠霖</w:t>
      </w:r>
      <w:r w:rsidRPr="001F4FB8">
        <w:rPr>
          <w:rFonts w:eastAsia="標楷體" w:hint="eastAsia"/>
          <w:noProof/>
          <w:color w:val="000000" w:themeColor="text1"/>
        </w:rPr>
        <w:t xml:space="preserve"> (2011)</w:t>
      </w:r>
      <w:r w:rsidRPr="001F4FB8">
        <w:rPr>
          <w:rFonts w:eastAsia="標楷體" w:hint="eastAsia"/>
          <w:noProof/>
          <w:color w:val="000000" w:themeColor="text1"/>
        </w:rPr>
        <w:t>，「資訊服務業的營運模式變革－以博連資訊為例」，中山管理評論，</w:t>
      </w:r>
      <w:r w:rsidRPr="001F4FB8">
        <w:rPr>
          <w:rFonts w:eastAsia="標楷體" w:hint="eastAsia"/>
          <w:noProof/>
          <w:color w:val="000000" w:themeColor="text1"/>
        </w:rPr>
        <w:t>19 (1)</w:t>
      </w:r>
      <w:r w:rsidRPr="001F4FB8">
        <w:rPr>
          <w:rFonts w:eastAsia="標楷體" w:hint="eastAsia"/>
          <w:noProof/>
          <w:color w:val="000000" w:themeColor="text1"/>
        </w:rPr>
        <w:t>，</w:t>
      </w:r>
      <w:r w:rsidRPr="001F4FB8">
        <w:rPr>
          <w:rFonts w:eastAsia="標楷體" w:hint="eastAsia"/>
          <w:noProof/>
          <w:color w:val="000000" w:themeColor="text1"/>
        </w:rPr>
        <w:t>May</w:t>
      </w:r>
      <w:r w:rsidRPr="001F4FB8">
        <w:rPr>
          <w:rFonts w:eastAsia="標楷體" w:hint="eastAsia"/>
          <w:noProof/>
          <w:color w:val="000000" w:themeColor="text1"/>
        </w:rPr>
        <w:t>，</w:t>
      </w:r>
      <w:r w:rsidRPr="001F4FB8">
        <w:rPr>
          <w:rFonts w:eastAsia="標楷體" w:hint="eastAsia"/>
          <w:noProof/>
          <w:color w:val="000000" w:themeColor="text1"/>
        </w:rPr>
        <w:t>pp. 63-86</w:t>
      </w:r>
      <w:r w:rsidRPr="001F4FB8">
        <w:rPr>
          <w:rFonts w:eastAsia="標楷體" w:hint="eastAsia"/>
          <w:noProof/>
          <w:color w:val="000000" w:themeColor="text1"/>
        </w:rPr>
        <w:t>。</w:t>
      </w:r>
      <w:r w:rsidRPr="001F4FB8">
        <w:rPr>
          <w:rFonts w:eastAsia="標楷體" w:hint="eastAsia"/>
          <w:noProof/>
          <w:color w:val="000000" w:themeColor="text1"/>
        </w:rPr>
        <w:t>[TSSCI]</w:t>
      </w:r>
    </w:p>
    <w:p w:rsidR="009579D4" w:rsidRPr="001F4FB8" w:rsidRDefault="009579D4" w:rsidP="009579D4">
      <w:pPr>
        <w:ind w:leftChars="99" w:left="423" w:hangingChars="77" w:hanging="185"/>
        <w:rPr>
          <w:rFonts w:eastAsia="標楷體"/>
          <w:noProof/>
          <w:color w:val="000000" w:themeColor="text1"/>
        </w:rPr>
      </w:pPr>
      <w:r w:rsidRPr="001F4FB8">
        <w:rPr>
          <w:rFonts w:eastAsia="標楷體"/>
          <w:noProof/>
          <w:color w:val="000000" w:themeColor="text1"/>
        </w:rPr>
        <w:t>7.</w:t>
      </w:r>
      <w:r w:rsidRPr="001F4FB8">
        <w:rPr>
          <w:rFonts w:eastAsia="標楷體"/>
          <w:noProof/>
          <w:color w:val="000000" w:themeColor="text1"/>
        </w:rPr>
        <w:tab/>
        <w:t xml:space="preserve">Yang, S.C. &amp; Farn, C.K. (2010), "Investigating Tacit Knowledge Acquisition and Sharing </w:t>
      </w:r>
      <w:r w:rsidRPr="001F4FB8">
        <w:rPr>
          <w:rFonts w:eastAsia="標楷體"/>
          <w:noProof/>
          <w:color w:val="000000" w:themeColor="text1"/>
        </w:rPr>
        <w:lastRenderedPageBreak/>
        <w:t>from the Perspective of Social Relationships-A Multilevel Model," Asia Pacific Management Review, 15 (2), June, pp. 167-185. [TSSCI] (NSC 95-2416-H-251-016-)</w:t>
      </w:r>
    </w:p>
    <w:p w:rsidR="009579D4" w:rsidRPr="001F4FB8" w:rsidRDefault="009579D4" w:rsidP="009579D4">
      <w:pPr>
        <w:ind w:leftChars="99" w:left="423" w:hangingChars="77" w:hanging="185"/>
        <w:rPr>
          <w:rFonts w:eastAsia="標楷體"/>
          <w:noProof/>
          <w:color w:val="000000" w:themeColor="text1"/>
        </w:rPr>
      </w:pPr>
      <w:r w:rsidRPr="001F4FB8">
        <w:rPr>
          <w:rFonts w:eastAsia="標楷體" w:hint="eastAsia"/>
          <w:noProof/>
          <w:color w:val="000000" w:themeColor="text1"/>
        </w:rPr>
        <w:t>8.</w:t>
      </w:r>
      <w:r w:rsidRPr="001F4FB8">
        <w:rPr>
          <w:rFonts w:eastAsia="標楷體" w:hint="eastAsia"/>
          <w:noProof/>
          <w:color w:val="000000" w:themeColor="text1"/>
        </w:rPr>
        <w:tab/>
      </w:r>
      <w:r w:rsidRPr="001F4FB8">
        <w:rPr>
          <w:rFonts w:eastAsia="標楷體" w:hint="eastAsia"/>
          <w:noProof/>
          <w:color w:val="000000" w:themeColor="text1"/>
        </w:rPr>
        <w:t>王凱、戴基峰、楊書成</w:t>
      </w:r>
      <w:r w:rsidRPr="001F4FB8">
        <w:rPr>
          <w:rFonts w:eastAsia="標楷體" w:hint="eastAsia"/>
          <w:noProof/>
          <w:color w:val="000000" w:themeColor="text1"/>
        </w:rPr>
        <w:t xml:space="preserve"> (2010)</w:t>
      </w:r>
      <w:r w:rsidRPr="001F4FB8">
        <w:rPr>
          <w:rFonts w:eastAsia="標楷體" w:hint="eastAsia"/>
          <w:noProof/>
          <w:color w:val="000000" w:themeColor="text1"/>
        </w:rPr>
        <w:t>，「工作角色與生涯規畫的兩難－以首映創意執行長為例」，管理評論，</w:t>
      </w:r>
      <w:r w:rsidRPr="001F4FB8">
        <w:rPr>
          <w:rFonts w:eastAsia="標楷體" w:hint="eastAsia"/>
          <w:noProof/>
          <w:color w:val="000000" w:themeColor="text1"/>
        </w:rPr>
        <w:t>29 (2)</w:t>
      </w:r>
      <w:r w:rsidRPr="001F4FB8">
        <w:rPr>
          <w:rFonts w:eastAsia="標楷體" w:hint="eastAsia"/>
          <w:noProof/>
          <w:color w:val="000000" w:themeColor="text1"/>
        </w:rPr>
        <w:t>，</w:t>
      </w:r>
      <w:r w:rsidRPr="001F4FB8">
        <w:rPr>
          <w:rFonts w:eastAsia="標楷體" w:hint="eastAsia"/>
          <w:noProof/>
          <w:color w:val="000000" w:themeColor="text1"/>
        </w:rPr>
        <w:t>April</w:t>
      </w:r>
      <w:r w:rsidRPr="001F4FB8">
        <w:rPr>
          <w:rFonts w:eastAsia="標楷體" w:hint="eastAsia"/>
          <w:noProof/>
          <w:color w:val="000000" w:themeColor="text1"/>
        </w:rPr>
        <w:t>，</w:t>
      </w:r>
      <w:r w:rsidRPr="001F4FB8">
        <w:rPr>
          <w:rFonts w:eastAsia="標楷體" w:hint="eastAsia"/>
          <w:noProof/>
          <w:color w:val="000000" w:themeColor="text1"/>
        </w:rPr>
        <w:t>pp. 39-54</w:t>
      </w:r>
      <w:r w:rsidRPr="001F4FB8">
        <w:rPr>
          <w:rFonts w:eastAsia="標楷體" w:hint="eastAsia"/>
          <w:noProof/>
          <w:color w:val="000000" w:themeColor="text1"/>
        </w:rPr>
        <w:t>。</w:t>
      </w:r>
      <w:r w:rsidRPr="001F4FB8">
        <w:rPr>
          <w:rFonts w:eastAsia="標楷體" w:hint="eastAsia"/>
          <w:noProof/>
          <w:color w:val="000000" w:themeColor="text1"/>
        </w:rPr>
        <w:t>[TSSCI]</w:t>
      </w:r>
    </w:p>
    <w:p w:rsidR="009579D4" w:rsidRPr="001F4FB8" w:rsidRDefault="009579D4" w:rsidP="009579D4">
      <w:pPr>
        <w:ind w:leftChars="99" w:left="423" w:hangingChars="77" w:hanging="185"/>
        <w:rPr>
          <w:rFonts w:eastAsia="標楷體"/>
          <w:noProof/>
          <w:color w:val="000000" w:themeColor="text1"/>
        </w:rPr>
      </w:pPr>
      <w:r w:rsidRPr="001F4FB8">
        <w:rPr>
          <w:rFonts w:eastAsia="標楷體"/>
          <w:noProof/>
          <w:color w:val="000000" w:themeColor="text1"/>
        </w:rPr>
        <w:t>9.</w:t>
      </w:r>
      <w:r w:rsidRPr="001F4FB8">
        <w:rPr>
          <w:rFonts w:eastAsia="標楷體"/>
          <w:noProof/>
          <w:color w:val="000000" w:themeColor="text1"/>
        </w:rPr>
        <w:tab/>
        <w:t>Wang, C.C., Chen, C.T., Yang, S.C., &amp; Farn, C.K. (2009), "Pirate or Buy? The Moderating Effect of Idolatry," Journal of Business Ethics, 90 (1), pp. 81-93. [SSCI]</w:t>
      </w:r>
    </w:p>
    <w:p w:rsidR="009579D4" w:rsidRPr="001F4FB8" w:rsidRDefault="009579D4" w:rsidP="001F4FB8">
      <w:pPr>
        <w:ind w:leftChars="29" w:left="423" w:hangingChars="147" w:hanging="353"/>
        <w:rPr>
          <w:rFonts w:eastAsia="標楷體"/>
          <w:noProof/>
          <w:color w:val="000000" w:themeColor="text1"/>
        </w:rPr>
      </w:pPr>
      <w:r w:rsidRPr="001F4FB8">
        <w:rPr>
          <w:rFonts w:eastAsia="標楷體" w:hint="eastAsia"/>
          <w:noProof/>
          <w:color w:val="000000" w:themeColor="text1"/>
        </w:rPr>
        <w:t>10.</w:t>
      </w:r>
      <w:r w:rsidRPr="001F4FB8">
        <w:rPr>
          <w:rFonts w:eastAsia="標楷體" w:hint="eastAsia"/>
          <w:noProof/>
          <w:color w:val="000000" w:themeColor="text1"/>
        </w:rPr>
        <w:t>陳小芬、楊書成、黃莉婷、陳建宏、戴基峰</w:t>
      </w:r>
      <w:r w:rsidRPr="001F4FB8">
        <w:rPr>
          <w:rFonts w:eastAsia="標楷體" w:hint="eastAsia"/>
          <w:noProof/>
          <w:color w:val="000000" w:themeColor="text1"/>
        </w:rPr>
        <w:t xml:space="preserve"> (2009) </w:t>
      </w:r>
      <w:r w:rsidRPr="001F4FB8">
        <w:rPr>
          <w:rFonts w:eastAsia="標楷體" w:hint="eastAsia"/>
          <w:noProof/>
          <w:color w:val="000000" w:themeColor="text1"/>
        </w:rPr>
        <w:t>，「沛錦科技的創業歷程－創業家精神與新創機會評估」，中山管理評論，</w:t>
      </w:r>
      <w:r w:rsidRPr="001F4FB8">
        <w:rPr>
          <w:rFonts w:eastAsia="標楷體" w:hint="eastAsia"/>
          <w:noProof/>
          <w:color w:val="000000" w:themeColor="text1"/>
        </w:rPr>
        <w:t>17 (3)</w:t>
      </w:r>
      <w:r w:rsidRPr="001F4FB8">
        <w:rPr>
          <w:rFonts w:eastAsia="標楷體" w:hint="eastAsia"/>
          <w:noProof/>
          <w:color w:val="000000" w:themeColor="text1"/>
        </w:rPr>
        <w:t>，</w:t>
      </w:r>
      <w:r w:rsidRPr="001F4FB8">
        <w:rPr>
          <w:rFonts w:eastAsia="標楷體" w:hint="eastAsia"/>
          <w:noProof/>
          <w:color w:val="000000" w:themeColor="text1"/>
        </w:rPr>
        <w:t>November</w:t>
      </w:r>
      <w:r w:rsidRPr="001F4FB8">
        <w:rPr>
          <w:rFonts w:eastAsia="標楷體" w:hint="eastAsia"/>
          <w:noProof/>
          <w:color w:val="000000" w:themeColor="text1"/>
        </w:rPr>
        <w:t>，</w:t>
      </w:r>
      <w:r w:rsidRPr="001F4FB8">
        <w:rPr>
          <w:rFonts w:eastAsia="標楷體" w:hint="eastAsia"/>
          <w:noProof/>
          <w:color w:val="000000" w:themeColor="text1"/>
        </w:rPr>
        <w:t>pp. 603-629</w:t>
      </w:r>
      <w:r w:rsidRPr="001F4FB8">
        <w:rPr>
          <w:rFonts w:eastAsia="標楷體" w:hint="eastAsia"/>
          <w:noProof/>
          <w:color w:val="000000" w:themeColor="text1"/>
        </w:rPr>
        <w:t>。</w:t>
      </w:r>
      <w:r w:rsidRPr="001F4FB8">
        <w:rPr>
          <w:rFonts w:eastAsia="標楷體" w:hint="eastAsia"/>
          <w:noProof/>
          <w:color w:val="000000" w:themeColor="text1"/>
        </w:rPr>
        <w:t>[TSSCI]</w:t>
      </w:r>
    </w:p>
    <w:p w:rsidR="009579D4" w:rsidRPr="001F4FB8" w:rsidRDefault="009579D4" w:rsidP="001F4FB8">
      <w:pPr>
        <w:ind w:leftChars="29" w:left="423" w:hangingChars="147" w:hanging="353"/>
        <w:rPr>
          <w:rFonts w:eastAsia="標楷體"/>
          <w:noProof/>
          <w:color w:val="000000" w:themeColor="text1"/>
        </w:rPr>
      </w:pPr>
      <w:r w:rsidRPr="001F4FB8">
        <w:rPr>
          <w:rFonts w:eastAsia="標楷體"/>
          <w:noProof/>
          <w:color w:val="000000" w:themeColor="text1"/>
        </w:rPr>
        <w:t>11.Yang, S.C. &amp; Farn, C.K. (2009), "Social Capital, Behavioural Control, and Tacit Knowledge Sharing-A Multi-Informant Design," International Journal of Information Management, 29 (3), June, pp. 210-218. [SSCI]</w:t>
      </w:r>
    </w:p>
    <w:p w:rsidR="00452725" w:rsidRPr="001F4FB8" w:rsidRDefault="009579D4" w:rsidP="001F4FB8">
      <w:pPr>
        <w:ind w:leftChars="29" w:left="423" w:hangingChars="147" w:hanging="353"/>
        <w:rPr>
          <w:rFonts w:eastAsia="標楷體"/>
          <w:noProof/>
          <w:color w:val="000000" w:themeColor="text1"/>
        </w:rPr>
      </w:pPr>
      <w:r w:rsidRPr="001F4FB8">
        <w:rPr>
          <w:rFonts w:eastAsia="標楷體" w:hint="eastAsia"/>
          <w:noProof/>
          <w:color w:val="000000" w:themeColor="text1"/>
        </w:rPr>
        <w:t>12.</w:t>
      </w:r>
      <w:r w:rsidRPr="001F4FB8">
        <w:rPr>
          <w:rFonts w:eastAsia="標楷體" w:hint="eastAsia"/>
          <w:noProof/>
          <w:color w:val="000000" w:themeColor="text1"/>
        </w:rPr>
        <w:t>楊書成、陳冠霖、趙仲宇</w:t>
      </w:r>
      <w:r w:rsidRPr="001F4FB8">
        <w:rPr>
          <w:rFonts w:eastAsia="標楷體" w:hint="eastAsia"/>
          <w:noProof/>
          <w:color w:val="000000" w:themeColor="text1"/>
        </w:rPr>
        <w:t xml:space="preserve"> (2009)</w:t>
      </w:r>
      <w:r w:rsidRPr="001F4FB8">
        <w:rPr>
          <w:rFonts w:eastAsia="標楷體" w:hint="eastAsia"/>
          <w:noProof/>
          <w:color w:val="000000" w:themeColor="text1"/>
        </w:rPr>
        <w:t>，「從體驗行銷觀點探討部落格瀏覽行為之研究－以超級星光大道為例」，管理評論，</w:t>
      </w:r>
      <w:r w:rsidRPr="001F4FB8">
        <w:rPr>
          <w:rFonts w:eastAsia="標楷體" w:hint="eastAsia"/>
          <w:noProof/>
          <w:color w:val="000000" w:themeColor="text1"/>
        </w:rPr>
        <w:t>28 (1)</w:t>
      </w:r>
      <w:r w:rsidRPr="001F4FB8">
        <w:rPr>
          <w:rFonts w:eastAsia="標楷體" w:hint="eastAsia"/>
          <w:noProof/>
          <w:color w:val="000000" w:themeColor="text1"/>
        </w:rPr>
        <w:t>，</w:t>
      </w:r>
      <w:r w:rsidRPr="001F4FB8">
        <w:rPr>
          <w:rFonts w:eastAsia="標楷體" w:hint="eastAsia"/>
          <w:noProof/>
          <w:color w:val="000000" w:themeColor="text1"/>
        </w:rPr>
        <w:t>January</w:t>
      </w:r>
      <w:r w:rsidRPr="001F4FB8">
        <w:rPr>
          <w:rFonts w:eastAsia="標楷體" w:hint="eastAsia"/>
          <w:noProof/>
          <w:color w:val="000000" w:themeColor="text1"/>
        </w:rPr>
        <w:t>，</w:t>
      </w:r>
      <w:r w:rsidRPr="001F4FB8">
        <w:rPr>
          <w:rFonts w:eastAsia="標楷體" w:hint="eastAsia"/>
          <w:noProof/>
          <w:color w:val="000000" w:themeColor="text1"/>
        </w:rPr>
        <w:t>pp. 75-90</w:t>
      </w:r>
      <w:r w:rsidRPr="001F4FB8">
        <w:rPr>
          <w:rFonts w:eastAsia="標楷體" w:hint="eastAsia"/>
          <w:noProof/>
          <w:color w:val="000000" w:themeColor="text1"/>
        </w:rPr>
        <w:t>。</w:t>
      </w:r>
      <w:r w:rsidRPr="001F4FB8">
        <w:rPr>
          <w:rFonts w:eastAsia="標楷體" w:hint="eastAsia"/>
          <w:noProof/>
          <w:color w:val="000000" w:themeColor="text1"/>
        </w:rPr>
        <w:t>[TSSCI]</w:t>
      </w:r>
    </w:p>
    <w:p w:rsidR="009579D4" w:rsidRDefault="009579D4" w:rsidP="009579D4">
      <w:pPr>
        <w:ind w:leftChars="99" w:left="423" w:hangingChars="77" w:hanging="185"/>
        <w:rPr>
          <w:rFonts w:eastAsia="標楷體"/>
          <w:noProof/>
        </w:rPr>
      </w:pPr>
    </w:p>
    <w:p w:rsidR="00427E07" w:rsidRPr="00427E07" w:rsidRDefault="00427E07" w:rsidP="00427E07">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9579D4" w:rsidRPr="00087446" w:rsidRDefault="009579D4" w:rsidP="009579D4">
      <w:pPr>
        <w:ind w:leftChars="99" w:left="423" w:hangingChars="77" w:hanging="185"/>
        <w:rPr>
          <w:rFonts w:eastAsia="標楷體"/>
          <w:noProof/>
          <w:color w:val="000000" w:themeColor="text1"/>
        </w:rPr>
      </w:pPr>
      <w:r w:rsidRPr="00087446">
        <w:rPr>
          <w:rFonts w:eastAsia="標楷體"/>
          <w:noProof/>
          <w:color w:val="000000" w:themeColor="text1"/>
        </w:rPr>
        <w:t>1.</w:t>
      </w:r>
      <w:r w:rsidRPr="00087446">
        <w:rPr>
          <w:rFonts w:eastAsia="標楷體"/>
          <w:noProof/>
          <w:color w:val="000000" w:themeColor="text1"/>
        </w:rPr>
        <w:tab/>
        <w:t>Yang, S.C. (2014), “Online Initial Trust Formation and Duration: The Effects of Online Endorsement, Affiliated Portal, and Brick-and-Mortar Vendor,” Proceedings of the 2014 International Conference on e-Commerce, e-Administration, e-Society, e-Education, and e-Technology (e-CASE &amp; e-Tech 2014), April 2-4, Nagoya, Japan. (NSC 96-2416-H-390 -017 -MY2)</w:t>
      </w:r>
    </w:p>
    <w:p w:rsidR="009579D4" w:rsidRPr="00087446" w:rsidRDefault="009579D4" w:rsidP="009579D4">
      <w:pPr>
        <w:ind w:leftChars="99" w:left="423" w:hangingChars="77" w:hanging="185"/>
        <w:rPr>
          <w:rFonts w:eastAsia="標楷體"/>
          <w:noProof/>
          <w:color w:val="000000" w:themeColor="text1"/>
        </w:rPr>
      </w:pPr>
      <w:r w:rsidRPr="00087446">
        <w:rPr>
          <w:rFonts w:eastAsia="標楷體" w:hint="eastAsia"/>
          <w:noProof/>
          <w:color w:val="000000" w:themeColor="text1"/>
        </w:rPr>
        <w:t>2.</w:t>
      </w:r>
      <w:r w:rsidRPr="00087446">
        <w:rPr>
          <w:rFonts w:eastAsia="標楷體" w:hint="eastAsia"/>
          <w:noProof/>
          <w:color w:val="000000" w:themeColor="text1"/>
        </w:rPr>
        <w:tab/>
      </w:r>
      <w:r w:rsidRPr="00087446">
        <w:rPr>
          <w:rFonts w:eastAsia="標楷體" w:hint="eastAsia"/>
          <w:noProof/>
          <w:color w:val="000000" w:themeColor="text1"/>
        </w:rPr>
        <w:t>楊書成、姚思妤、施喬心</w:t>
      </w:r>
      <w:r w:rsidRPr="00087446">
        <w:rPr>
          <w:rFonts w:eastAsia="標楷體" w:hint="eastAsia"/>
          <w:noProof/>
          <w:color w:val="000000" w:themeColor="text1"/>
        </w:rPr>
        <w:t xml:space="preserve"> (2013)</w:t>
      </w:r>
      <w:r w:rsidRPr="00087446">
        <w:rPr>
          <w:rFonts w:eastAsia="標楷體" w:hint="eastAsia"/>
          <w:noProof/>
          <w:color w:val="000000" w:themeColor="text1"/>
        </w:rPr>
        <w:t>，「</w:t>
      </w:r>
      <w:r w:rsidRPr="00087446">
        <w:rPr>
          <w:rFonts w:eastAsia="標楷體" w:hint="eastAsia"/>
          <w:noProof/>
          <w:color w:val="000000" w:themeColor="text1"/>
        </w:rPr>
        <w:t>Facebook</w:t>
      </w:r>
      <w:r w:rsidRPr="00087446">
        <w:rPr>
          <w:rFonts w:eastAsia="標楷體" w:hint="eastAsia"/>
          <w:noProof/>
          <w:color w:val="000000" w:themeColor="text1"/>
        </w:rPr>
        <w:t>商業粉絲專頁態度之研究－訊號理論與動機理論觀點」，第</w:t>
      </w:r>
      <w:r w:rsidRPr="00087446">
        <w:rPr>
          <w:rFonts w:eastAsia="標楷體" w:hint="eastAsia"/>
          <w:noProof/>
          <w:color w:val="000000" w:themeColor="text1"/>
        </w:rPr>
        <w:t>19</w:t>
      </w:r>
      <w:r w:rsidRPr="00087446">
        <w:rPr>
          <w:rFonts w:eastAsia="標楷體" w:hint="eastAsia"/>
          <w:noProof/>
          <w:color w:val="000000" w:themeColor="text1"/>
        </w:rPr>
        <w:t>屆資訊管理暨實務研討會論文集，</w:t>
      </w:r>
      <w:r w:rsidRPr="00087446">
        <w:rPr>
          <w:rFonts w:eastAsia="標楷體" w:hint="eastAsia"/>
          <w:noProof/>
          <w:color w:val="000000" w:themeColor="text1"/>
        </w:rPr>
        <w:t>12</w:t>
      </w:r>
      <w:r w:rsidRPr="00087446">
        <w:rPr>
          <w:rFonts w:eastAsia="標楷體" w:hint="eastAsia"/>
          <w:noProof/>
          <w:color w:val="000000" w:themeColor="text1"/>
        </w:rPr>
        <w:t>月</w:t>
      </w:r>
      <w:r w:rsidRPr="00087446">
        <w:rPr>
          <w:rFonts w:eastAsia="標楷體" w:hint="eastAsia"/>
          <w:noProof/>
          <w:color w:val="000000" w:themeColor="text1"/>
        </w:rPr>
        <w:t>7</w:t>
      </w:r>
      <w:r w:rsidRPr="00087446">
        <w:rPr>
          <w:rFonts w:eastAsia="標楷體" w:hint="eastAsia"/>
          <w:noProof/>
          <w:color w:val="000000" w:themeColor="text1"/>
        </w:rPr>
        <w:t>日，台灣台中。</w:t>
      </w:r>
    </w:p>
    <w:p w:rsidR="009579D4" w:rsidRPr="00087446" w:rsidRDefault="009579D4" w:rsidP="009579D4">
      <w:pPr>
        <w:ind w:leftChars="99" w:left="423" w:hangingChars="77" w:hanging="185"/>
        <w:rPr>
          <w:rFonts w:eastAsia="標楷體"/>
          <w:noProof/>
          <w:color w:val="000000" w:themeColor="text1"/>
        </w:rPr>
      </w:pPr>
      <w:r w:rsidRPr="00087446">
        <w:rPr>
          <w:rFonts w:eastAsia="標楷體"/>
          <w:noProof/>
          <w:color w:val="000000" w:themeColor="text1"/>
        </w:rPr>
        <w:t>3.</w:t>
      </w:r>
      <w:r w:rsidRPr="00087446">
        <w:rPr>
          <w:rFonts w:eastAsia="標楷體"/>
          <w:noProof/>
          <w:color w:val="000000" w:themeColor="text1"/>
        </w:rPr>
        <w:tab/>
        <w:t>Yang, S.C., Chao, Z.Y., &amp; Yao, S.Y. (2013), “The Antecedents and Consequences of Inter-Organizational Information System Assimilation,” Proceedings of the International Symposium on Business and Social Sciences 2013 (ISBSS 2013), March 15-17, Tokyo, Japan. (NSC 99-2410-H-390 -030 -MY2)</w:t>
      </w:r>
    </w:p>
    <w:p w:rsidR="00427E07" w:rsidRPr="00427E07" w:rsidRDefault="009579D4" w:rsidP="00427E07">
      <w:pPr>
        <w:ind w:leftChars="99" w:left="423" w:hangingChars="77" w:hanging="185"/>
        <w:rPr>
          <w:rFonts w:eastAsia="標楷體"/>
          <w:noProof/>
        </w:rPr>
      </w:pPr>
      <w:r w:rsidRPr="00087446">
        <w:rPr>
          <w:rFonts w:eastAsia="標楷體" w:hint="eastAsia"/>
          <w:noProof/>
          <w:color w:val="000000" w:themeColor="text1"/>
        </w:rPr>
        <w:t>4</w:t>
      </w:r>
      <w:r w:rsidR="00427E07" w:rsidRPr="00087446">
        <w:rPr>
          <w:rFonts w:eastAsia="標楷體" w:hint="eastAsia"/>
          <w:noProof/>
          <w:color w:val="000000" w:themeColor="text1"/>
        </w:rPr>
        <w:t>.</w:t>
      </w:r>
      <w:r w:rsidR="00427E07" w:rsidRPr="00087446">
        <w:rPr>
          <w:rFonts w:eastAsia="標楷體"/>
          <w:noProof/>
          <w:color w:val="000000" w:themeColor="text1"/>
        </w:rPr>
        <w:t>楊書成、林冠宇、姚思妤</w:t>
      </w:r>
      <w:r w:rsidR="00427E07" w:rsidRPr="00087446">
        <w:rPr>
          <w:rFonts w:eastAsia="標楷體"/>
          <w:noProof/>
          <w:color w:val="000000" w:themeColor="text1"/>
        </w:rPr>
        <w:t xml:space="preserve"> (2012)</w:t>
      </w:r>
      <w:r w:rsidR="00427E07" w:rsidRPr="00087446">
        <w:rPr>
          <w:rFonts w:eastAsia="標楷體"/>
          <w:noProof/>
          <w:color w:val="000000" w:themeColor="text1"/>
        </w:rPr>
        <w:t>，「社群網站廣</w:t>
      </w:r>
      <w:r w:rsidR="00427E07" w:rsidRPr="00427E07">
        <w:rPr>
          <w:rFonts w:eastAsia="標楷體"/>
          <w:noProof/>
        </w:rPr>
        <w:t>告效果影響因素之研究</w:t>
      </w:r>
      <w:r w:rsidR="00427E07" w:rsidRPr="00427E07">
        <w:rPr>
          <w:rFonts w:eastAsia="標楷體"/>
          <w:noProof/>
        </w:rPr>
        <w:t>─</w:t>
      </w:r>
      <w:r w:rsidR="00427E07" w:rsidRPr="00427E07">
        <w:rPr>
          <w:rFonts w:eastAsia="標楷體"/>
          <w:noProof/>
        </w:rPr>
        <w:t>以</w:t>
      </w:r>
      <w:r w:rsidR="00427E07" w:rsidRPr="00427E07">
        <w:rPr>
          <w:rFonts w:eastAsia="標楷體"/>
          <w:noProof/>
        </w:rPr>
        <w:t>Facebook</w:t>
      </w:r>
      <w:r w:rsidR="00427E07" w:rsidRPr="00427E07">
        <w:rPr>
          <w:rFonts w:eastAsia="標楷體"/>
          <w:noProof/>
        </w:rPr>
        <w:t>為例」，第十八屆資訊管理暨實務研討會論文集，</w:t>
      </w:r>
      <w:r w:rsidR="00427E07" w:rsidRPr="00427E07">
        <w:rPr>
          <w:rFonts w:eastAsia="標楷體"/>
          <w:noProof/>
        </w:rPr>
        <w:t>12</w:t>
      </w:r>
      <w:r w:rsidR="00427E07" w:rsidRPr="00427E07">
        <w:rPr>
          <w:rFonts w:eastAsia="標楷體"/>
          <w:noProof/>
        </w:rPr>
        <w:t>月</w:t>
      </w:r>
      <w:r w:rsidR="00427E07" w:rsidRPr="00427E07">
        <w:rPr>
          <w:rFonts w:eastAsia="標楷體"/>
          <w:noProof/>
        </w:rPr>
        <w:t>8</w:t>
      </w:r>
      <w:r w:rsidR="00427E07" w:rsidRPr="00427E07">
        <w:rPr>
          <w:rFonts w:eastAsia="標楷體"/>
          <w:noProof/>
        </w:rPr>
        <w:t>日，台灣台北。</w:t>
      </w:r>
    </w:p>
    <w:p w:rsidR="00427E07" w:rsidRPr="00427E07" w:rsidRDefault="009579D4" w:rsidP="00427E07">
      <w:pPr>
        <w:ind w:leftChars="99" w:left="423" w:hangingChars="77" w:hanging="185"/>
        <w:rPr>
          <w:rFonts w:eastAsia="標楷體"/>
          <w:noProof/>
        </w:rPr>
      </w:pPr>
      <w:r>
        <w:rPr>
          <w:rFonts w:eastAsia="標楷體" w:hint="eastAsia"/>
          <w:noProof/>
        </w:rPr>
        <w:t>5</w:t>
      </w:r>
      <w:r w:rsidR="00427E07">
        <w:rPr>
          <w:rFonts w:eastAsia="標楷體" w:hint="eastAsia"/>
          <w:noProof/>
        </w:rPr>
        <w:t>.</w:t>
      </w:r>
      <w:r w:rsidR="00427E07" w:rsidRPr="00427E07">
        <w:rPr>
          <w:rFonts w:eastAsia="標楷體"/>
          <w:noProof/>
        </w:rPr>
        <w:t>Yang, S.C., Chao, Z.Y., &amp; Chen, G.L. (2012), "The Role of Top Management and Dynamic Capability in Inter-Organizational Information System Assimilation," Proceedings of the International conference on Business and Information 2012 (BAI 2012), July 3-5, Sapporo, Japan.</w:t>
      </w:r>
    </w:p>
    <w:p w:rsidR="00427E07" w:rsidRPr="00427E07" w:rsidRDefault="009579D4" w:rsidP="00427E07">
      <w:pPr>
        <w:ind w:leftChars="99" w:left="423" w:hangingChars="77" w:hanging="185"/>
        <w:rPr>
          <w:rFonts w:eastAsia="標楷體"/>
          <w:noProof/>
        </w:rPr>
      </w:pPr>
      <w:r>
        <w:rPr>
          <w:rFonts w:eastAsia="標楷體" w:hint="eastAsia"/>
          <w:noProof/>
        </w:rPr>
        <w:t>6</w:t>
      </w:r>
      <w:r w:rsidR="00427E07">
        <w:rPr>
          <w:rFonts w:eastAsia="標楷體" w:hint="eastAsia"/>
          <w:noProof/>
        </w:rPr>
        <w:t>.</w:t>
      </w:r>
      <w:r w:rsidR="00427E07" w:rsidRPr="00427E07">
        <w:rPr>
          <w:rFonts w:eastAsia="標楷體"/>
          <w:noProof/>
        </w:rPr>
        <w:t>楊書成、林冠宇</w:t>
      </w:r>
      <w:r w:rsidR="00427E07" w:rsidRPr="00427E07">
        <w:rPr>
          <w:rFonts w:eastAsia="標楷體"/>
          <w:noProof/>
        </w:rPr>
        <w:t xml:space="preserve"> (2012)</w:t>
      </w:r>
      <w:r w:rsidR="00427E07" w:rsidRPr="00427E07">
        <w:rPr>
          <w:rFonts w:eastAsia="標楷體"/>
          <w:noProof/>
        </w:rPr>
        <w:t>，「</w:t>
      </w:r>
      <w:r w:rsidR="00427E07" w:rsidRPr="00427E07">
        <w:rPr>
          <w:rFonts w:eastAsia="標楷體"/>
          <w:noProof/>
        </w:rPr>
        <w:t>Facebook</w:t>
      </w:r>
      <w:r w:rsidR="00427E07" w:rsidRPr="00427E07">
        <w:rPr>
          <w:rFonts w:eastAsia="標楷體"/>
          <w:noProof/>
        </w:rPr>
        <w:t>中『讚』對廣告效果影響模式－溝通與說服模式觀點」，第</w:t>
      </w:r>
      <w:r w:rsidR="00427E07" w:rsidRPr="00427E07">
        <w:rPr>
          <w:rFonts w:eastAsia="標楷體"/>
          <w:noProof/>
        </w:rPr>
        <w:t>21</w:t>
      </w:r>
      <w:r w:rsidR="00427E07" w:rsidRPr="00427E07">
        <w:rPr>
          <w:rFonts w:eastAsia="標楷體"/>
          <w:noProof/>
        </w:rPr>
        <w:t>屆國際資訊管理學術研討會論文集，</w:t>
      </w:r>
      <w:r w:rsidR="00427E07" w:rsidRPr="00427E07">
        <w:rPr>
          <w:rFonts w:eastAsia="標楷體"/>
          <w:noProof/>
        </w:rPr>
        <w:t>5</w:t>
      </w:r>
      <w:r w:rsidR="00427E07" w:rsidRPr="00427E07">
        <w:rPr>
          <w:rFonts w:eastAsia="標楷體"/>
          <w:noProof/>
        </w:rPr>
        <w:t>月</w:t>
      </w:r>
      <w:r w:rsidR="00427E07" w:rsidRPr="00427E07">
        <w:rPr>
          <w:rFonts w:eastAsia="標楷體"/>
          <w:noProof/>
        </w:rPr>
        <w:t>19</w:t>
      </w:r>
      <w:r w:rsidR="00427E07" w:rsidRPr="00427E07">
        <w:rPr>
          <w:rFonts w:eastAsia="標楷體"/>
          <w:noProof/>
        </w:rPr>
        <w:t>日，台灣高雄。</w:t>
      </w:r>
    </w:p>
    <w:p w:rsidR="00427E07" w:rsidRPr="00427E07" w:rsidRDefault="009579D4" w:rsidP="00427E07">
      <w:pPr>
        <w:ind w:leftChars="99" w:left="423" w:hangingChars="77" w:hanging="185"/>
        <w:rPr>
          <w:rFonts w:eastAsia="標楷體"/>
          <w:noProof/>
        </w:rPr>
      </w:pPr>
      <w:r>
        <w:rPr>
          <w:rFonts w:eastAsia="標楷體" w:hint="eastAsia"/>
          <w:noProof/>
        </w:rPr>
        <w:t>7</w:t>
      </w:r>
      <w:r w:rsidR="00427E07">
        <w:rPr>
          <w:rFonts w:eastAsia="標楷體" w:hint="eastAsia"/>
          <w:noProof/>
        </w:rPr>
        <w:t>.</w:t>
      </w:r>
      <w:r w:rsidR="00427E07" w:rsidRPr="00427E07">
        <w:rPr>
          <w:rFonts w:eastAsia="標楷體"/>
          <w:noProof/>
        </w:rPr>
        <w:t>Chen, G.L., Ling, W.Y., Yang, S.C.*, Tang, S.M., &amp; Wu, W.C. (2011), "Explicit Knowledge and Tacit Knowledge Sharing," Proceedings of 2011 International Conference on Management and Service Science (MASS 2011), August 12-14, Wuhan, China.</w:t>
      </w:r>
    </w:p>
    <w:p w:rsidR="00427E07" w:rsidRPr="00427E07" w:rsidRDefault="009579D4" w:rsidP="00427E07">
      <w:pPr>
        <w:ind w:leftChars="99" w:left="423" w:hangingChars="77" w:hanging="185"/>
        <w:rPr>
          <w:rFonts w:eastAsia="標楷體"/>
          <w:noProof/>
        </w:rPr>
      </w:pPr>
      <w:r>
        <w:rPr>
          <w:rFonts w:eastAsia="標楷體" w:hint="eastAsia"/>
          <w:noProof/>
        </w:rPr>
        <w:t>8</w:t>
      </w:r>
      <w:r w:rsidR="00427E07">
        <w:rPr>
          <w:rFonts w:eastAsia="標楷體" w:hint="eastAsia"/>
          <w:noProof/>
        </w:rPr>
        <w:t>.</w:t>
      </w:r>
      <w:r w:rsidR="00427E07" w:rsidRPr="00427E07">
        <w:rPr>
          <w:rFonts w:eastAsia="標楷體"/>
          <w:noProof/>
        </w:rPr>
        <w:t xml:space="preserve">Chen, G.L., Yang, S.C.*, Tang, S.M., &amp; Tai, Y.M. (2011), " Investigate the Effect of Blog Browsing Intention on Loyalty toward TV Show From the Perspectives of Experiential Marketing and Idolatry," Proceedings of 2011 International Conference on e-Commerce, </w:t>
      </w:r>
      <w:r w:rsidR="00427E07" w:rsidRPr="00427E07">
        <w:rPr>
          <w:rFonts w:eastAsia="標楷體"/>
          <w:noProof/>
        </w:rPr>
        <w:lastRenderedPageBreak/>
        <w:t>e-Administration, e-Society, e-Education, and e-Technology, January 18-20, Tokyo, Japan.</w:t>
      </w:r>
    </w:p>
    <w:p w:rsidR="00427E07" w:rsidRPr="00427E07" w:rsidRDefault="009579D4" w:rsidP="00427E07">
      <w:pPr>
        <w:ind w:leftChars="99" w:left="423" w:hangingChars="77" w:hanging="185"/>
        <w:rPr>
          <w:rFonts w:eastAsia="標楷體"/>
          <w:noProof/>
        </w:rPr>
      </w:pPr>
      <w:r>
        <w:rPr>
          <w:rFonts w:eastAsia="標楷體" w:hint="eastAsia"/>
          <w:noProof/>
        </w:rPr>
        <w:t>9</w:t>
      </w:r>
      <w:r w:rsidR="00427E07">
        <w:rPr>
          <w:rFonts w:eastAsia="標楷體" w:hint="eastAsia"/>
          <w:noProof/>
        </w:rPr>
        <w:t>.</w:t>
      </w:r>
      <w:r w:rsidR="00427E07" w:rsidRPr="00427E07">
        <w:rPr>
          <w:rFonts w:eastAsia="標楷體"/>
          <w:noProof/>
        </w:rPr>
        <w:t>陳冠霖、楊書成</w:t>
      </w:r>
      <w:r w:rsidR="00427E07" w:rsidRPr="00427E07">
        <w:rPr>
          <w:rFonts w:eastAsia="標楷體"/>
          <w:noProof/>
        </w:rPr>
        <w:t>*</w:t>
      </w:r>
      <w:r w:rsidR="00427E07" w:rsidRPr="00427E07">
        <w:rPr>
          <w:rFonts w:eastAsia="標楷體"/>
          <w:noProof/>
        </w:rPr>
        <w:t>、唐順明</w:t>
      </w:r>
      <w:r w:rsidR="00427E07" w:rsidRPr="00427E07">
        <w:rPr>
          <w:rFonts w:eastAsia="標楷體"/>
          <w:noProof/>
        </w:rPr>
        <w:t xml:space="preserve"> (2010)</w:t>
      </w:r>
      <w:r w:rsidR="00427E07" w:rsidRPr="00427E07">
        <w:rPr>
          <w:rFonts w:eastAsia="標楷體"/>
          <w:noProof/>
        </w:rPr>
        <w:t>，「探討顧客體驗與虛擬社群感對於知識貢獻之影響」，第</w:t>
      </w:r>
      <w:r w:rsidR="00427E07" w:rsidRPr="00427E07">
        <w:rPr>
          <w:rFonts w:eastAsia="標楷體"/>
          <w:noProof/>
        </w:rPr>
        <w:t>16</w:t>
      </w:r>
      <w:r w:rsidR="00427E07" w:rsidRPr="00427E07">
        <w:rPr>
          <w:rFonts w:eastAsia="標楷體"/>
          <w:noProof/>
        </w:rPr>
        <w:t>屆資訊管理暨實務研討會論文集，</w:t>
      </w:r>
      <w:r w:rsidR="00427E07" w:rsidRPr="00427E07">
        <w:rPr>
          <w:rFonts w:eastAsia="標楷體"/>
          <w:noProof/>
        </w:rPr>
        <w:t>12</w:t>
      </w:r>
      <w:r w:rsidR="00427E07" w:rsidRPr="00427E07">
        <w:rPr>
          <w:rFonts w:eastAsia="標楷體"/>
          <w:noProof/>
        </w:rPr>
        <w:t>月</w:t>
      </w:r>
      <w:r w:rsidR="00427E07" w:rsidRPr="00427E07">
        <w:rPr>
          <w:rFonts w:eastAsia="標楷體"/>
          <w:noProof/>
        </w:rPr>
        <w:t>11</w:t>
      </w:r>
      <w:r w:rsidR="00427E07" w:rsidRPr="00427E07">
        <w:rPr>
          <w:rFonts w:eastAsia="標楷體"/>
          <w:noProof/>
        </w:rPr>
        <w:t>日，台灣雲林。</w:t>
      </w:r>
    </w:p>
    <w:p w:rsidR="009579D4" w:rsidRPr="009579D4" w:rsidRDefault="009579D4" w:rsidP="00087446">
      <w:pPr>
        <w:ind w:leftChars="17" w:left="423" w:hangingChars="159" w:hanging="382"/>
        <w:rPr>
          <w:rFonts w:eastAsia="標楷體"/>
          <w:noProof/>
        </w:rPr>
      </w:pPr>
      <w:r w:rsidRPr="009579D4">
        <w:rPr>
          <w:rFonts w:eastAsia="標楷體" w:hint="eastAsia"/>
          <w:noProof/>
        </w:rPr>
        <w:t>10.</w:t>
      </w:r>
      <w:r w:rsidRPr="009579D4">
        <w:rPr>
          <w:rFonts w:eastAsia="標楷體" w:hint="eastAsia"/>
          <w:noProof/>
        </w:rPr>
        <w:tab/>
      </w:r>
      <w:r w:rsidRPr="009579D4">
        <w:rPr>
          <w:rFonts w:eastAsia="標楷體" w:hint="eastAsia"/>
          <w:noProof/>
        </w:rPr>
        <w:t>楊書成、趙仲宇、陳冠霖</w:t>
      </w:r>
      <w:r w:rsidRPr="009579D4">
        <w:rPr>
          <w:rFonts w:eastAsia="標楷體" w:hint="eastAsia"/>
          <w:noProof/>
        </w:rPr>
        <w:t xml:space="preserve"> (2010)</w:t>
      </w:r>
      <w:r w:rsidRPr="009579D4">
        <w:rPr>
          <w:rFonts w:eastAsia="標楷體" w:hint="eastAsia"/>
          <w:noProof/>
        </w:rPr>
        <w:t>，「跨組織資訊系統內化研究－高階主管與動態能力的中介角色」，第</w:t>
      </w:r>
      <w:r w:rsidRPr="009579D4">
        <w:rPr>
          <w:rFonts w:eastAsia="標楷體" w:hint="eastAsia"/>
          <w:noProof/>
        </w:rPr>
        <w:t>21</w:t>
      </w:r>
      <w:r w:rsidRPr="009579D4">
        <w:rPr>
          <w:rFonts w:eastAsia="標楷體" w:hint="eastAsia"/>
          <w:noProof/>
        </w:rPr>
        <w:t>屆國際資訊管理學術研討會論文集，</w:t>
      </w:r>
      <w:r w:rsidRPr="009579D4">
        <w:rPr>
          <w:rFonts w:eastAsia="標楷體" w:hint="eastAsia"/>
          <w:noProof/>
        </w:rPr>
        <w:t>5</w:t>
      </w:r>
      <w:r w:rsidRPr="009579D4">
        <w:rPr>
          <w:rFonts w:eastAsia="標楷體" w:hint="eastAsia"/>
          <w:noProof/>
        </w:rPr>
        <w:t>月</w:t>
      </w:r>
      <w:r w:rsidRPr="009579D4">
        <w:rPr>
          <w:rFonts w:eastAsia="標楷體" w:hint="eastAsia"/>
          <w:noProof/>
        </w:rPr>
        <w:t>21-22</w:t>
      </w:r>
      <w:r w:rsidRPr="009579D4">
        <w:rPr>
          <w:rFonts w:eastAsia="標楷體" w:hint="eastAsia"/>
          <w:noProof/>
        </w:rPr>
        <w:t>日，台灣台南。</w:t>
      </w:r>
    </w:p>
    <w:p w:rsidR="009579D4" w:rsidRPr="009579D4" w:rsidRDefault="009579D4" w:rsidP="00087446">
      <w:pPr>
        <w:ind w:leftChars="17" w:left="423" w:hangingChars="159" w:hanging="382"/>
        <w:rPr>
          <w:rFonts w:eastAsia="標楷體"/>
          <w:noProof/>
        </w:rPr>
      </w:pPr>
      <w:r w:rsidRPr="009579D4">
        <w:rPr>
          <w:rFonts w:eastAsia="標楷體"/>
          <w:noProof/>
        </w:rPr>
        <w:t>11.</w:t>
      </w:r>
      <w:r w:rsidRPr="009579D4">
        <w:rPr>
          <w:rFonts w:eastAsia="標楷體"/>
          <w:noProof/>
        </w:rPr>
        <w:tab/>
        <w:t>Chen, H.F., Lin, A., &amp; Yang, S.C. (2009), " Framing Information Systems: An Institutional Perspective on CRM System Implementation," Proceedings of Pre-ICIS 2009 Workshop on Enterprise Systems Research in MIS, December 14, Phoenix, Arizona, USA.</w:t>
      </w:r>
    </w:p>
    <w:p w:rsidR="009579D4" w:rsidRPr="009579D4" w:rsidRDefault="009579D4" w:rsidP="00087446">
      <w:pPr>
        <w:ind w:leftChars="17" w:left="423" w:hangingChars="159" w:hanging="382"/>
        <w:rPr>
          <w:rFonts w:eastAsia="標楷體"/>
          <w:noProof/>
        </w:rPr>
      </w:pPr>
      <w:r w:rsidRPr="009579D4">
        <w:rPr>
          <w:rFonts w:eastAsia="標楷體"/>
          <w:noProof/>
        </w:rPr>
        <w:t>12.</w:t>
      </w:r>
      <w:r w:rsidRPr="009579D4">
        <w:rPr>
          <w:rFonts w:eastAsia="標楷體"/>
          <w:noProof/>
        </w:rPr>
        <w:tab/>
        <w:t>Wang, K., Lin, C.L., &amp; Yang, S.C. (2009), "Factors Influencing the Usage of Mobile Value-Added Service," Proceedings of The 9th International Conference on Electronic Business (ICEB 2009), November 30-December 4, Macau, China.</w:t>
      </w:r>
    </w:p>
    <w:p w:rsidR="009579D4" w:rsidRPr="009579D4" w:rsidRDefault="009579D4" w:rsidP="00087446">
      <w:pPr>
        <w:ind w:leftChars="17" w:left="423" w:hangingChars="159" w:hanging="382"/>
        <w:rPr>
          <w:rFonts w:eastAsia="標楷體"/>
          <w:noProof/>
        </w:rPr>
      </w:pPr>
      <w:r w:rsidRPr="009579D4">
        <w:rPr>
          <w:rFonts w:eastAsia="標楷體"/>
          <w:noProof/>
        </w:rPr>
        <w:t>13.</w:t>
      </w:r>
      <w:r w:rsidRPr="009579D4">
        <w:rPr>
          <w:rFonts w:eastAsia="標楷體"/>
          <w:noProof/>
        </w:rPr>
        <w:tab/>
        <w:t>Tai, Y.M., Ku, Y.C., Lin, S.C., &amp; Yang, S.C. (2009), "Exploring the Effects of Information Sharing on Organizational Dependence," Proceedings of The 13th World Multi-Conference on Systemics, Cybernetics and Informatics (WMSCI 2009), July 10-13, Orlando, Florida, USA.</w:t>
      </w:r>
    </w:p>
    <w:p w:rsidR="00427E07" w:rsidRDefault="009579D4" w:rsidP="00087446">
      <w:pPr>
        <w:ind w:leftChars="17" w:left="423" w:hangingChars="159" w:hanging="382"/>
        <w:rPr>
          <w:rFonts w:eastAsia="標楷體"/>
          <w:noProof/>
        </w:rPr>
      </w:pPr>
      <w:r w:rsidRPr="009579D4">
        <w:rPr>
          <w:rFonts w:eastAsia="標楷體" w:hint="eastAsia"/>
          <w:noProof/>
        </w:rPr>
        <w:t>14.</w:t>
      </w:r>
      <w:r w:rsidRPr="009579D4">
        <w:rPr>
          <w:rFonts w:eastAsia="標楷體" w:hint="eastAsia"/>
          <w:noProof/>
        </w:rPr>
        <w:tab/>
      </w:r>
      <w:r w:rsidRPr="009579D4">
        <w:rPr>
          <w:rFonts w:eastAsia="標楷體" w:hint="eastAsia"/>
          <w:noProof/>
        </w:rPr>
        <w:t>楊書成、馮文賢、陳冠霖、戴逸民</w:t>
      </w:r>
      <w:r w:rsidRPr="009579D4">
        <w:rPr>
          <w:rFonts w:eastAsia="標楷體" w:hint="eastAsia"/>
          <w:noProof/>
        </w:rPr>
        <w:t xml:space="preserve"> (2009)</w:t>
      </w:r>
      <w:r w:rsidRPr="009579D4">
        <w:rPr>
          <w:rFonts w:eastAsia="標楷體" w:hint="eastAsia"/>
          <w:noProof/>
        </w:rPr>
        <w:t>，「從推敲可能性模式觀點探討線上社群信任與忠誠</w:t>
      </w:r>
      <w:r w:rsidRPr="009579D4">
        <w:rPr>
          <w:rFonts w:eastAsia="標楷體" w:hint="eastAsia"/>
          <w:noProof/>
        </w:rPr>
        <w:t>?</w:t>
      </w:r>
      <w:r w:rsidRPr="009579D4">
        <w:rPr>
          <w:rFonts w:eastAsia="標楷體" w:hint="eastAsia"/>
          <w:noProof/>
        </w:rPr>
        <w:t>之研究」，第</w:t>
      </w:r>
      <w:r w:rsidRPr="009579D4">
        <w:rPr>
          <w:rFonts w:eastAsia="標楷體" w:hint="eastAsia"/>
          <w:noProof/>
        </w:rPr>
        <w:t>20</w:t>
      </w:r>
      <w:r w:rsidRPr="009579D4">
        <w:rPr>
          <w:rFonts w:eastAsia="標楷體" w:hint="eastAsia"/>
          <w:noProof/>
        </w:rPr>
        <w:t>屆國際資訊管理學術研討會論文集，</w:t>
      </w:r>
      <w:r w:rsidRPr="009579D4">
        <w:rPr>
          <w:rFonts w:eastAsia="標楷體" w:hint="eastAsia"/>
          <w:noProof/>
        </w:rPr>
        <w:t>5</w:t>
      </w:r>
      <w:r w:rsidRPr="009579D4">
        <w:rPr>
          <w:rFonts w:eastAsia="標楷體" w:hint="eastAsia"/>
          <w:noProof/>
        </w:rPr>
        <w:t>月</w:t>
      </w:r>
      <w:r w:rsidRPr="009579D4">
        <w:rPr>
          <w:rFonts w:eastAsia="標楷體" w:hint="eastAsia"/>
          <w:noProof/>
        </w:rPr>
        <w:t>23</w:t>
      </w:r>
      <w:r w:rsidRPr="009579D4">
        <w:rPr>
          <w:rFonts w:eastAsia="標楷體" w:hint="eastAsia"/>
          <w:noProof/>
        </w:rPr>
        <w:t>日，台灣台北。</w:t>
      </w:r>
    </w:p>
    <w:p w:rsidR="009579D4" w:rsidRDefault="009579D4" w:rsidP="009579D4">
      <w:pPr>
        <w:ind w:leftChars="59" w:left="425" w:hangingChars="118" w:hanging="283"/>
        <w:rPr>
          <w:rFonts w:eastAsia="標楷體"/>
          <w:noProof/>
        </w:rPr>
      </w:pPr>
    </w:p>
    <w:p w:rsidR="00427E07" w:rsidRPr="000570E9" w:rsidRDefault="00427E07" w:rsidP="00427E07">
      <w:pPr>
        <w:rPr>
          <w:rFonts w:eastAsia="標楷體"/>
        </w:rPr>
      </w:pPr>
      <w:r w:rsidRPr="000570E9">
        <w:rPr>
          <w:rFonts w:eastAsia="標楷體"/>
        </w:rPr>
        <w:t>(C)</w:t>
      </w:r>
      <w:r w:rsidRPr="000570E9">
        <w:rPr>
          <w:rFonts w:eastAsia="標楷體" w:hAnsi="標楷體"/>
        </w:rPr>
        <w:t>專書及專書論文</w:t>
      </w:r>
    </w:p>
    <w:p w:rsidR="00427E07" w:rsidRPr="00427E07" w:rsidRDefault="00427E07" w:rsidP="00427E07">
      <w:pPr>
        <w:ind w:leftChars="99" w:left="423" w:hangingChars="77" w:hanging="185"/>
        <w:rPr>
          <w:rFonts w:eastAsia="標楷體"/>
          <w:noProof/>
        </w:rPr>
      </w:pPr>
      <w:r>
        <w:rPr>
          <w:rFonts w:eastAsia="標楷體" w:hint="eastAsia"/>
          <w:noProof/>
        </w:rPr>
        <w:t>1.</w:t>
      </w:r>
      <w:r w:rsidRPr="00427E07">
        <w:rPr>
          <w:rFonts w:eastAsia="標楷體"/>
          <w:noProof/>
        </w:rPr>
        <w:t>范錚強、楊書成</w:t>
      </w:r>
      <w:r w:rsidRPr="00427E07">
        <w:rPr>
          <w:rFonts w:eastAsia="標楷體"/>
          <w:noProof/>
        </w:rPr>
        <w:t xml:space="preserve"> (2011)</w:t>
      </w:r>
      <w:r w:rsidRPr="00427E07">
        <w:rPr>
          <w:rFonts w:eastAsia="標楷體"/>
          <w:noProof/>
        </w:rPr>
        <w:t>，「少林旅行社</w:t>
      </w:r>
      <w:r w:rsidRPr="00427E07">
        <w:rPr>
          <w:rFonts w:eastAsia="標楷體"/>
          <w:noProof/>
        </w:rPr>
        <w:t>—</w:t>
      </w:r>
      <w:r w:rsidRPr="00427E07">
        <w:rPr>
          <w:rFonts w:eastAsia="標楷體"/>
          <w:noProof/>
        </w:rPr>
        <w:t>標錯價格事件」，光華管理個案收錄庫個案單行本</w:t>
      </w:r>
      <w:r w:rsidRPr="00427E07">
        <w:rPr>
          <w:rFonts w:eastAsia="標楷體"/>
          <w:noProof/>
        </w:rPr>
        <w:t>(2-11002-11)</w:t>
      </w:r>
      <w:r w:rsidRPr="00427E07">
        <w:rPr>
          <w:rFonts w:eastAsia="標楷體"/>
          <w:noProof/>
        </w:rPr>
        <w:t>，光華基金會，台北。</w:t>
      </w:r>
    </w:p>
    <w:p w:rsidR="00427E07" w:rsidRPr="00427E07" w:rsidRDefault="00427E07" w:rsidP="00427E07">
      <w:pPr>
        <w:ind w:leftChars="99" w:left="423" w:hangingChars="77" w:hanging="185"/>
        <w:rPr>
          <w:rFonts w:eastAsia="標楷體"/>
          <w:noProof/>
        </w:rPr>
      </w:pPr>
      <w:r>
        <w:rPr>
          <w:rFonts w:eastAsia="標楷體" w:hint="eastAsia"/>
          <w:noProof/>
        </w:rPr>
        <w:t>2.</w:t>
      </w:r>
      <w:r w:rsidRPr="00427E07">
        <w:rPr>
          <w:rFonts w:eastAsia="標楷體"/>
          <w:noProof/>
        </w:rPr>
        <w:t>楊書成、王</w:t>
      </w:r>
      <w:r w:rsidRPr="00427E07">
        <w:rPr>
          <w:rFonts w:eastAsia="標楷體"/>
          <w:noProof/>
        </w:rPr>
        <w:t xml:space="preserve"> </w:t>
      </w:r>
      <w:r w:rsidRPr="00427E07">
        <w:rPr>
          <w:rFonts w:eastAsia="標楷體"/>
          <w:noProof/>
        </w:rPr>
        <w:t>凱、陳小芬、陳冠霖</w:t>
      </w:r>
      <w:r w:rsidRPr="00427E07">
        <w:rPr>
          <w:rFonts w:eastAsia="標楷體"/>
          <w:noProof/>
        </w:rPr>
        <w:t xml:space="preserve"> (2011)</w:t>
      </w:r>
      <w:r w:rsidRPr="00427E07">
        <w:rPr>
          <w:rFonts w:eastAsia="標楷體"/>
          <w:noProof/>
        </w:rPr>
        <w:t>，「博連資訊</w:t>
      </w:r>
      <w:r w:rsidRPr="00427E07">
        <w:rPr>
          <w:rFonts w:eastAsia="標楷體"/>
          <w:noProof/>
        </w:rPr>
        <w:t>—</w:t>
      </w:r>
      <w:r w:rsidRPr="00427E07">
        <w:rPr>
          <w:rFonts w:eastAsia="標楷體"/>
          <w:noProof/>
        </w:rPr>
        <w:t>資訊服務業的營運模式變革」，光華管理個案收錄庫個案單行本</w:t>
      </w:r>
      <w:r w:rsidRPr="00427E07">
        <w:rPr>
          <w:rFonts w:eastAsia="標楷體"/>
          <w:noProof/>
        </w:rPr>
        <w:t>(1-11013-11)</w:t>
      </w:r>
      <w:r w:rsidRPr="00427E07">
        <w:rPr>
          <w:rFonts w:eastAsia="標楷體"/>
          <w:noProof/>
        </w:rPr>
        <w:t>，光華基金會，台北。</w:t>
      </w:r>
    </w:p>
    <w:p w:rsidR="00427E07" w:rsidRPr="00427E07" w:rsidRDefault="00427E07" w:rsidP="00427E07">
      <w:pPr>
        <w:ind w:leftChars="99" w:left="423" w:hangingChars="77" w:hanging="185"/>
        <w:rPr>
          <w:rFonts w:eastAsia="標楷體"/>
          <w:noProof/>
        </w:rPr>
      </w:pPr>
      <w:r>
        <w:rPr>
          <w:rFonts w:eastAsia="標楷體" w:hint="eastAsia"/>
          <w:noProof/>
        </w:rPr>
        <w:t>3.</w:t>
      </w:r>
      <w:r w:rsidRPr="00427E07">
        <w:rPr>
          <w:rFonts w:eastAsia="標楷體"/>
          <w:noProof/>
        </w:rPr>
        <w:t>王凱、戴基峯、楊書成</w:t>
      </w:r>
      <w:r w:rsidRPr="00427E07">
        <w:rPr>
          <w:rFonts w:eastAsia="標楷體"/>
          <w:noProof/>
        </w:rPr>
        <w:t xml:space="preserve"> (2010)</w:t>
      </w:r>
      <w:r w:rsidRPr="00427E07">
        <w:rPr>
          <w:rFonts w:eastAsia="標楷體"/>
          <w:noProof/>
        </w:rPr>
        <w:t>，「首映創意</w:t>
      </w:r>
      <w:r w:rsidRPr="00427E07">
        <w:rPr>
          <w:rFonts w:eastAsia="標楷體"/>
          <w:noProof/>
        </w:rPr>
        <w:t>—CEO</w:t>
      </w:r>
      <w:r w:rsidRPr="00427E07">
        <w:rPr>
          <w:rFonts w:eastAsia="標楷體"/>
          <w:noProof/>
        </w:rPr>
        <w:t>工作角色與生涯規畫的兩難」，光華管理個案收錄庫個案單行本</w:t>
      </w:r>
      <w:r w:rsidRPr="00427E07">
        <w:rPr>
          <w:rFonts w:eastAsia="標楷體"/>
          <w:noProof/>
        </w:rPr>
        <w:t>(1-10005-11)</w:t>
      </w:r>
      <w:r w:rsidRPr="00427E07">
        <w:rPr>
          <w:rFonts w:eastAsia="標楷體"/>
          <w:noProof/>
        </w:rPr>
        <w:t>，光華基金會，台北。</w:t>
      </w:r>
    </w:p>
    <w:p w:rsidR="00427E07" w:rsidRPr="00427E07" w:rsidRDefault="00427E07" w:rsidP="00427E07">
      <w:pPr>
        <w:ind w:leftChars="99" w:left="423" w:hangingChars="77" w:hanging="185"/>
        <w:rPr>
          <w:rFonts w:eastAsia="標楷體"/>
          <w:noProof/>
        </w:rPr>
      </w:pPr>
      <w:r>
        <w:rPr>
          <w:rFonts w:eastAsia="標楷體" w:hint="eastAsia"/>
          <w:noProof/>
        </w:rPr>
        <w:t>4.</w:t>
      </w:r>
      <w:r w:rsidRPr="00427E07">
        <w:rPr>
          <w:rFonts w:eastAsia="標楷體"/>
          <w:noProof/>
        </w:rPr>
        <w:t>陳小芬、楊書成、黃莉婷、陳建宏、戴基峯</w:t>
      </w:r>
      <w:r w:rsidRPr="00427E07">
        <w:rPr>
          <w:rFonts w:eastAsia="標楷體"/>
          <w:noProof/>
        </w:rPr>
        <w:t xml:space="preserve"> (2009)</w:t>
      </w:r>
      <w:r w:rsidRPr="00427E07">
        <w:rPr>
          <w:rFonts w:eastAsia="標楷體"/>
          <w:noProof/>
        </w:rPr>
        <w:t>，「沛錦科技</w:t>
      </w:r>
      <w:r w:rsidRPr="00427E07">
        <w:rPr>
          <w:rFonts w:eastAsia="標楷體"/>
          <w:noProof/>
        </w:rPr>
        <w:t>─</w:t>
      </w:r>
      <w:r w:rsidRPr="00427E07">
        <w:rPr>
          <w:rFonts w:eastAsia="標楷體"/>
          <w:noProof/>
        </w:rPr>
        <w:t>創業家精神與新創機會評估」，光華管理個案收錄庫個案單行本</w:t>
      </w:r>
      <w:r w:rsidRPr="00427E07">
        <w:rPr>
          <w:rFonts w:eastAsia="標楷體"/>
          <w:noProof/>
        </w:rPr>
        <w:t>(1-09035-11)</w:t>
      </w:r>
      <w:r w:rsidRPr="00427E07">
        <w:rPr>
          <w:rFonts w:eastAsia="標楷體"/>
          <w:noProof/>
        </w:rPr>
        <w:t>，光華基金會，台北。</w:t>
      </w:r>
    </w:p>
    <w:p w:rsidR="00427E07" w:rsidRPr="00427E07" w:rsidRDefault="00427E07" w:rsidP="00427E07">
      <w:pPr>
        <w:ind w:leftChars="99" w:left="423" w:hangingChars="77" w:hanging="185"/>
        <w:rPr>
          <w:rFonts w:eastAsia="標楷體"/>
          <w:noProof/>
        </w:rPr>
      </w:pPr>
      <w:r>
        <w:rPr>
          <w:rFonts w:eastAsia="標楷體" w:hint="eastAsia"/>
          <w:noProof/>
        </w:rPr>
        <w:t>5.</w:t>
      </w:r>
      <w:r w:rsidRPr="00427E07">
        <w:rPr>
          <w:rFonts w:eastAsia="標楷體"/>
          <w:noProof/>
        </w:rPr>
        <w:t>范錚強、王凱、楊書成</w:t>
      </w:r>
      <w:r w:rsidRPr="00427E07">
        <w:rPr>
          <w:rFonts w:eastAsia="標楷體"/>
          <w:noProof/>
        </w:rPr>
        <w:t xml:space="preserve"> (2009)</w:t>
      </w:r>
      <w:r w:rsidRPr="00427E07">
        <w:rPr>
          <w:rFonts w:eastAsia="標楷體"/>
          <w:noProof/>
        </w:rPr>
        <w:t>，「法姆西連鎖藥局</w:t>
      </w:r>
      <w:r w:rsidRPr="00427E07">
        <w:rPr>
          <w:rFonts w:eastAsia="標楷體"/>
          <w:noProof/>
        </w:rPr>
        <w:t>—</w:t>
      </w:r>
      <w:r w:rsidRPr="00427E07">
        <w:rPr>
          <w:rFonts w:eastAsia="標楷體"/>
          <w:noProof/>
        </w:rPr>
        <w:t>慢性病連續處方箋會員制」，光華管理個案收錄庫個案單行本</w:t>
      </w:r>
      <w:r w:rsidRPr="00427E07">
        <w:rPr>
          <w:rFonts w:eastAsia="標楷體"/>
          <w:noProof/>
        </w:rPr>
        <w:t>(2-09006-11)</w:t>
      </w:r>
      <w:r w:rsidRPr="00427E07">
        <w:rPr>
          <w:rFonts w:eastAsia="標楷體"/>
          <w:noProof/>
        </w:rPr>
        <w:t>，光華基金會，台北。</w:t>
      </w:r>
    </w:p>
    <w:p w:rsidR="00427E07" w:rsidRDefault="00427E07" w:rsidP="00427E07">
      <w:pPr>
        <w:ind w:leftChars="100" w:left="480" w:hangingChars="100" w:hanging="240"/>
        <w:rPr>
          <w:rFonts w:eastAsia="標楷體"/>
        </w:rPr>
      </w:pPr>
    </w:p>
    <w:p w:rsidR="00427E07" w:rsidRDefault="00427E07" w:rsidP="00427E07">
      <w:pPr>
        <w:rPr>
          <w:rFonts w:eastAsia="標楷體"/>
        </w:rPr>
      </w:pPr>
      <w:r w:rsidRPr="000570E9">
        <w:rPr>
          <w:rFonts w:eastAsia="標楷體"/>
        </w:rPr>
        <w:t>(D)</w:t>
      </w:r>
      <w:r>
        <w:rPr>
          <w:rFonts w:eastAsia="標楷體" w:hint="eastAsia"/>
        </w:rPr>
        <w:t>研究計畫</w:t>
      </w:r>
    </w:p>
    <w:p w:rsidR="006A2BA2" w:rsidRPr="006A2BA2" w:rsidRDefault="006A2BA2" w:rsidP="006A2BA2">
      <w:pPr>
        <w:ind w:leftChars="99" w:left="423" w:hangingChars="77" w:hanging="185"/>
        <w:rPr>
          <w:rFonts w:eastAsia="標楷體"/>
          <w:noProof/>
        </w:rPr>
      </w:pPr>
      <w:r>
        <w:rPr>
          <w:rFonts w:eastAsia="標楷體" w:hint="eastAsia"/>
          <w:noProof/>
        </w:rPr>
        <w:t>1.</w:t>
      </w:r>
      <w:r w:rsidRPr="006A2BA2">
        <w:rPr>
          <w:rFonts w:eastAsia="標楷體"/>
          <w:noProof/>
        </w:rPr>
        <w:t>臉書廣告效果與粉絲專頁態度之影響因素：探索性與驗證性研究</w:t>
      </w:r>
      <w:r w:rsidRPr="006A2BA2">
        <w:rPr>
          <w:rFonts w:eastAsia="標楷體"/>
          <w:noProof/>
        </w:rPr>
        <w:t>(102-2410-H-390-030-MY2)</w:t>
      </w:r>
      <w:r w:rsidRPr="006A2BA2">
        <w:rPr>
          <w:rFonts w:eastAsia="標楷體"/>
          <w:noProof/>
        </w:rPr>
        <w:t>，</w:t>
      </w:r>
      <w:r w:rsidR="006F3CE2">
        <w:rPr>
          <w:rFonts w:eastAsia="標楷體"/>
          <w:noProof/>
        </w:rPr>
        <w:t>2013/8</w:t>
      </w:r>
      <w:r w:rsidR="006F3CE2">
        <w:rPr>
          <w:rFonts w:eastAsia="標楷體" w:hint="eastAsia"/>
          <w:noProof/>
        </w:rPr>
        <w:t>-</w:t>
      </w:r>
      <w:r w:rsidR="006F3CE2">
        <w:rPr>
          <w:rFonts w:eastAsia="標楷體"/>
          <w:noProof/>
        </w:rPr>
        <w:t>2015/</w:t>
      </w:r>
      <w:r w:rsidRPr="006A2BA2">
        <w:rPr>
          <w:rFonts w:eastAsia="標楷體"/>
          <w:noProof/>
        </w:rPr>
        <w:t>7</w:t>
      </w:r>
      <w:r w:rsidRPr="006A2BA2">
        <w:rPr>
          <w:rFonts w:eastAsia="標楷體"/>
          <w:noProof/>
        </w:rPr>
        <w:t>。</w:t>
      </w:r>
    </w:p>
    <w:p w:rsidR="006A2BA2" w:rsidRPr="006A2BA2" w:rsidRDefault="006A2BA2" w:rsidP="006A2BA2">
      <w:pPr>
        <w:ind w:leftChars="99" w:left="423" w:hangingChars="77" w:hanging="185"/>
        <w:rPr>
          <w:rFonts w:eastAsia="標楷體"/>
          <w:noProof/>
        </w:rPr>
      </w:pPr>
      <w:r>
        <w:rPr>
          <w:rFonts w:eastAsia="標楷體" w:hint="eastAsia"/>
          <w:noProof/>
        </w:rPr>
        <w:t>2.</w:t>
      </w:r>
      <w:r w:rsidRPr="006A2BA2">
        <w:rPr>
          <w:rFonts w:eastAsia="標楷體"/>
          <w:noProof/>
        </w:rPr>
        <w:t>CQS</w:t>
      </w:r>
      <w:r w:rsidRPr="006A2BA2">
        <w:rPr>
          <w:rFonts w:eastAsia="標楷體"/>
          <w:noProof/>
        </w:rPr>
        <w:t>－資訊網絡流程規劃與經營策略顧問計畫</w:t>
      </w:r>
      <w:r w:rsidRPr="006A2BA2">
        <w:rPr>
          <w:rFonts w:eastAsia="標楷體"/>
          <w:noProof/>
        </w:rPr>
        <w:t>(</w:t>
      </w:r>
      <w:r w:rsidRPr="006A2BA2">
        <w:rPr>
          <w:rFonts w:eastAsia="標楷體"/>
          <w:noProof/>
        </w:rPr>
        <w:t>中譽工業股份有限公司委託</w:t>
      </w:r>
      <w:r w:rsidRPr="006A2BA2">
        <w:rPr>
          <w:rFonts w:eastAsia="標楷體"/>
          <w:noProof/>
        </w:rPr>
        <w:t>)</w:t>
      </w:r>
      <w:r w:rsidRPr="006A2BA2">
        <w:rPr>
          <w:rFonts w:eastAsia="標楷體"/>
          <w:noProof/>
        </w:rPr>
        <w:t>，</w:t>
      </w:r>
      <w:r w:rsidR="006F3CE2">
        <w:rPr>
          <w:rFonts w:eastAsia="標楷體"/>
          <w:noProof/>
        </w:rPr>
        <w:t>2013</w:t>
      </w:r>
      <w:r w:rsidR="006F3CE2">
        <w:rPr>
          <w:rFonts w:eastAsia="標楷體" w:hint="eastAsia"/>
          <w:noProof/>
        </w:rPr>
        <w:t>/</w:t>
      </w:r>
      <w:r w:rsidR="006F3CE2">
        <w:rPr>
          <w:rFonts w:eastAsia="標楷體"/>
          <w:noProof/>
        </w:rPr>
        <w:t>5-2014/</w:t>
      </w:r>
      <w:r w:rsidRPr="006A2BA2">
        <w:rPr>
          <w:rFonts w:eastAsia="標楷體"/>
          <w:noProof/>
        </w:rPr>
        <w:t>4</w:t>
      </w:r>
      <w:r w:rsidRPr="006A2BA2">
        <w:rPr>
          <w:rFonts w:eastAsia="標楷體"/>
          <w:noProof/>
        </w:rPr>
        <w:t>。</w:t>
      </w:r>
    </w:p>
    <w:p w:rsidR="006A2BA2" w:rsidRPr="006A2BA2" w:rsidRDefault="006A2BA2" w:rsidP="006A2BA2">
      <w:pPr>
        <w:ind w:leftChars="99" w:left="423" w:hangingChars="77" w:hanging="185"/>
        <w:rPr>
          <w:rFonts w:eastAsia="標楷體"/>
          <w:noProof/>
        </w:rPr>
      </w:pPr>
      <w:r>
        <w:rPr>
          <w:rFonts w:eastAsia="標楷體" w:hint="eastAsia"/>
          <w:noProof/>
        </w:rPr>
        <w:t>3.</w:t>
      </w:r>
      <w:r w:rsidRPr="006A2BA2">
        <w:rPr>
          <w:rFonts w:eastAsia="標楷體"/>
          <w:noProof/>
        </w:rPr>
        <w:t>教育部辦理補助智慧電子產業個案撰寫計畫，「產品服務化導向的營收模式變革</w:t>
      </w:r>
      <w:r w:rsidRPr="006A2BA2">
        <w:rPr>
          <w:rFonts w:eastAsia="標楷體"/>
          <w:noProof/>
        </w:rPr>
        <w:t>—</w:t>
      </w:r>
      <w:r w:rsidRPr="006A2BA2">
        <w:rPr>
          <w:rFonts w:eastAsia="標楷體"/>
          <w:noProof/>
        </w:rPr>
        <w:t>微程式資訊股份有限公司」，</w:t>
      </w:r>
      <w:r w:rsidRPr="006A2BA2">
        <w:rPr>
          <w:rFonts w:eastAsia="標楷體"/>
          <w:noProof/>
        </w:rPr>
        <w:t>201</w:t>
      </w:r>
      <w:r w:rsidR="006F3CE2">
        <w:rPr>
          <w:rFonts w:eastAsia="標楷體"/>
          <w:noProof/>
        </w:rPr>
        <w:t>2/9-2013/</w:t>
      </w:r>
      <w:r w:rsidRPr="006A2BA2">
        <w:rPr>
          <w:rFonts w:eastAsia="標楷體"/>
          <w:noProof/>
        </w:rPr>
        <w:t>2</w:t>
      </w:r>
      <w:r w:rsidRPr="006A2BA2">
        <w:rPr>
          <w:rFonts w:eastAsia="標楷體"/>
          <w:noProof/>
        </w:rPr>
        <w:t>。</w:t>
      </w:r>
    </w:p>
    <w:p w:rsidR="006A2BA2" w:rsidRPr="006A2BA2" w:rsidRDefault="006A2BA2" w:rsidP="006A2BA2">
      <w:pPr>
        <w:ind w:leftChars="99" w:left="423" w:hangingChars="77" w:hanging="185"/>
        <w:rPr>
          <w:rFonts w:eastAsia="標楷體"/>
          <w:noProof/>
        </w:rPr>
      </w:pPr>
      <w:r>
        <w:rPr>
          <w:rFonts w:eastAsia="標楷體" w:hint="eastAsia"/>
          <w:noProof/>
        </w:rPr>
        <w:lastRenderedPageBreak/>
        <w:t>4.</w:t>
      </w:r>
      <w:r w:rsidRPr="006A2BA2">
        <w:rPr>
          <w:rFonts w:eastAsia="標楷體"/>
          <w:noProof/>
        </w:rPr>
        <w:t>影響線上團購因素之探索性與驗證性研究</w:t>
      </w:r>
      <w:r w:rsidRPr="006A2BA2">
        <w:rPr>
          <w:rFonts w:eastAsia="標楷體"/>
          <w:noProof/>
        </w:rPr>
        <w:t xml:space="preserve"> (NSC 101-2410-H-390-002)</w:t>
      </w:r>
      <w:r w:rsidRPr="006A2BA2">
        <w:rPr>
          <w:rFonts w:eastAsia="標楷體"/>
          <w:noProof/>
        </w:rPr>
        <w:t>，</w:t>
      </w:r>
      <w:r w:rsidR="006F3CE2">
        <w:rPr>
          <w:rFonts w:eastAsia="標楷體"/>
          <w:noProof/>
        </w:rPr>
        <w:t>2012/8-2013/</w:t>
      </w:r>
      <w:r w:rsidRPr="006A2BA2">
        <w:rPr>
          <w:rFonts w:eastAsia="標楷體"/>
          <w:noProof/>
        </w:rPr>
        <w:t>7</w:t>
      </w:r>
      <w:r w:rsidRPr="006A2BA2">
        <w:rPr>
          <w:rFonts w:eastAsia="標楷體"/>
          <w:noProof/>
        </w:rPr>
        <w:t>。</w:t>
      </w:r>
    </w:p>
    <w:p w:rsidR="006A2BA2" w:rsidRPr="006A2BA2" w:rsidRDefault="006A2BA2" w:rsidP="006A2BA2">
      <w:pPr>
        <w:ind w:leftChars="99" w:left="423" w:hangingChars="77" w:hanging="185"/>
        <w:rPr>
          <w:rFonts w:eastAsia="標楷體"/>
          <w:noProof/>
        </w:rPr>
      </w:pPr>
      <w:r>
        <w:rPr>
          <w:rFonts w:eastAsia="標楷體" w:hint="eastAsia"/>
          <w:noProof/>
        </w:rPr>
        <w:t>5.</w:t>
      </w:r>
      <w:r w:rsidRPr="006A2BA2">
        <w:rPr>
          <w:rFonts w:eastAsia="標楷體"/>
          <w:noProof/>
        </w:rPr>
        <w:t>CQS</w:t>
      </w:r>
      <w:r w:rsidRPr="006A2BA2">
        <w:rPr>
          <w:rFonts w:eastAsia="標楷體"/>
          <w:noProof/>
        </w:rPr>
        <w:t>－科技營運系統分析、建置與維護</w:t>
      </w:r>
      <w:r w:rsidRPr="006A2BA2">
        <w:rPr>
          <w:rFonts w:eastAsia="標楷體"/>
          <w:noProof/>
        </w:rPr>
        <w:t>(</w:t>
      </w:r>
      <w:r w:rsidRPr="006A2BA2">
        <w:rPr>
          <w:rFonts w:eastAsia="標楷體"/>
          <w:noProof/>
        </w:rPr>
        <w:t>中譽工業股份有限公司委託</w:t>
      </w:r>
      <w:r w:rsidRPr="006A2BA2">
        <w:rPr>
          <w:rFonts w:eastAsia="標楷體"/>
          <w:noProof/>
        </w:rPr>
        <w:t>)</w:t>
      </w:r>
      <w:r w:rsidRPr="006A2BA2">
        <w:rPr>
          <w:rFonts w:eastAsia="標楷體"/>
          <w:noProof/>
        </w:rPr>
        <w:t>，</w:t>
      </w:r>
      <w:r w:rsidRPr="006A2BA2">
        <w:rPr>
          <w:rFonts w:eastAsia="標楷體"/>
          <w:noProof/>
        </w:rPr>
        <w:t>2012/4</w:t>
      </w:r>
      <w:r w:rsidR="006F3CE2">
        <w:rPr>
          <w:rFonts w:eastAsia="標楷體" w:hint="eastAsia"/>
          <w:noProof/>
        </w:rPr>
        <w:t>-</w:t>
      </w:r>
      <w:r w:rsidRPr="006A2BA2">
        <w:rPr>
          <w:rFonts w:eastAsia="標楷體"/>
          <w:noProof/>
        </w:rPr>
        <w:t>2013/3</w:t>
      </w:r>
      <w:r w:rsidRPr="006A2BA2">
        <w:rPr>
          <w:rFonts w:eastAsia="標楷體"/>
          <w:noProof/>
        </w:rPr>
        <w:t>。</w:t>
      </w:r>
    </w:p>
    <w:p w:rsidR="006A2BA2" w:rsidRPr="006A2BA2" w:rsidRDefault="006A2BA2" w:rsidP="006A2BA2">
      <w:pPr>
        <w:ind w:leftChars="99" w:left="423" w:hangingChars="77" w:hanging="185"/>
        <w:rPr>
          <w:rFonts w:eastAsia="標楷體"/>
          <w:noProof/>
        </w:rPr>
      </w:pPr>
      <w:r>
        <w:rPr>
          <w:rFonts w:eastAsia="標楷體" w:hint="eastAsia"/>
          <w:noProof/>
        </w:rPr>
        <w:t>6.</w:t>
      </w:r>
      <w:r w:rsidRPr="006A2BA2">
        <w:rPr>
          <w:rFonts w:eastAsia="標楷體"/>
          <w:noProof/>
        </w:rPr>
        <w:t>經濟部商業司</w:t>
      </w:r>
      <w:r w:rsidRPr="006A2BA2">
        <w:rPr>
          <w:rFonts w:eastAsia="標楷體"/>
          <w:noProof/>
        </w:rPr>
        <w:t>99</w:t>
      </w:r>
      <w:r w:rsidRPr="006A2BA2">
        <w:rPr>
          <w:rFonts w:eastAsia="標楷體"/>
          <w:noProof/>
        </w:rPr>
        <w:t>年度物流</w:t>
      </w:r>
      <w:r w:rsidRPr="006A2BA2">
        <w:rPr>
          <w:rFonts w:eastAsia="標楷體"/>
          <w:noProof/>
        </w:rPr>
        <w:t>e</w:t>
      </w:r>
      <w:r w:rsidRPr="006A2BA2">
        <w:rPr>
          <w:rFonts w:eastAsia="標楷體"/>
          <w:noProof/>
        </w:rPr>
        <w:t>化示範個案集分包委託研究計畫</w:t>
      </w:r>
      <w:r w:rsidRPr="006A2BA2">
        <w:rPr>
          <w:rFonts w:eastAsia="標楷體"/>
          <w:noProof/>
        </w:rPr>
        <w:t>(</w:t>
      </w:r>
      <w:r w:rsidRPr="006A2BA2">
        <w:rPr>
          <w:rFonts w:eastAsia="標楷體"/>
          <w:noProof/>
        </w:rPr>
        <w:t>台驊國際股份有限公司委託</w:t>
      </w:r>
      <w:r w:rsidRPr="006A2BA2">
        <w:rPr>
          <w:rFonts w:eastAsia="標楷體"/>
          <w:noProof/>
        </w:rPr>
        <w:t>)</w:t>
      </w:r>
      <w:r w:rsidRPr="006A2BA2">
        <w:rPr>
          <w:rFonts w:eastAsia="標楷體"/>
          <w:noProof/>
        </w:rPr>
        <w:t>，</w:t>
      </w:r>
      <w:r w:rsidR="006F3CE2">
        <w:rPr>
          <w:rFonts w:eastAsia="標楷體"/>
          <w:noProof/>
        </w:rPr>
        <w:t>2011/</w:t>
      </w:r>
      <w:r w:rsidRPr="006A2BA2">
        <w:rPr>
          <w:rFonts w:eastAsia="標楷體"/>
          <w:noProof/>
        </w:rPr>
        <w:t>5-2011/11</w:t>
      </w:r>
      <w:r w:rsidRPr="006A2BA2">
        <w:rPr>
          <w:rFonts w:eastAsia="標楷體"/>
          <w:noProof/>
        </w:rPr>
        <w:t>。</w:t>
      </w:r>
    </w:p>
    <w:p w:rsidR="006A2BA2" w:rsidRPr="006A2BA2" w:rsidRDefault="006A2BA2" w:rsidP="006A2BA2">
      <w:pPr>
        <w:ind w:leftChars="99" w:left="423" w:hangingChars="77" w:hanging="185"/>
        <w:rPr>
          <w:rFonts w:eastAsia="標楷體"/>
          <w:noProof/>
        </w:rPr>
      </w:pPr>
      <w:r>
        <w:rPr>
          <w:rFonts w:eastAsia="標楷體" w:hint="eastAsia"/>
          <w:noProof/>
        </w:rPr>
        <w:t>7.</w:t>
      </w:r>
      <w:r w:rsidRPr="006A2BA2">
        <w:rPr>
          <w:rFonts w:eastAsia="標楷體"/>
          <w:noProof/>
        </w:rPr>
        <w:t>財團法人資訊工業策進會產業情報研究所委託研究計畫－數位機會推動專案之策略評估</w:t>
      </w:r>
      <w:r w:rsidRPr="006A2BA2">
        <w:rPr>
          <w:rFonts w:eastAsia="標楷體"/>
          <w:noProof/>
        </w:rPr>
        <w:t>(</w:t>
      </w:r>
      <w:r w:rsidRPr="006A2BA2">
        <w:rPr>
          <w:rFonts w:eastAsia="標楷體"/>
          <w:noProof/>
        </w:rPr>
        <w:t>財團法人資訊工業策進會委託</w:t>
      </w:r>
      <w:r w:rsidRPr="006A2BA2">
        <w:rPr>
          <w:rFonts w:eastAsia="標楷體"/>
          <w:noProof/>
        </w:rPr>
        <w:t>)</w:t>
      </w:r>
      <w:r w:rsidRPr="006A2BA2">
        <w:rPr>
          <w:rFonts w:eastAsia="標楷體"/>
          <w:noProof/>
        </w:rPr>
        <w:t>，</w:t>
      </w:r>
      <w:r w:rsidR="006F3CE2">
        <w:rPr>
          <w:rFonts w:eastAsia="標楷體"/>
          <w:noProof/>
        </w:rPr>
        <w:t>2010/11</w:t>
      </w:r>
      <w:r w:rsidR="006F3CE2">
        <w:rPr>
          <w:rFonts w:eastAsia="標楷體" w:hint="eastAsia"/>
          <w:noProof/>
        </w:rPr>
        <w:t>-</w:t>
      </w:r>
      <w:r w:rsidR="006F3CE2">
        <w:rPr>
          <w:rFonts w:eastAsia="標楷體"/>
          <w:noProof/>
        </w:rPr>
        <w:t>2011/</w:t>
      </w:r>
      <w:r w:rsidRPr="006A2BA2">
        <w:rPr>
          <w:rFonts w:eastAsia="標楷體"/>
          <w:noProof/>
        </w:rPr>
        <w:t>5</w:t>
      </w:r>
      <w:r w:rsidRPr="006A2BA2">
        <w:rPr>
          <w:rFonts w:eastAsia="標楷體"/>
          <w:noProof/>
        </w:rPr>
        <w:t>。</w:t>
      </w:r>
    </w:p>
    <w:p w:rsidR="006A2BA2" w:rsidRPr="006A2BA2" w:rsidRDefault="006A2BA2" w:rsidP="006A2BA2">
      <w:pPr>
        <w:ind w:leftChars="99" w:left="423" w:hangingChars="77" w:hanging="185"/>
        <w:rPr>
          <w:rFonts w:eastAsia="標楷體"/>
          <w:noProof/>
        </w:rPr>
      </w:pPr>
      <w:r>
        <w:rPr>
          <w:rFonts w:eastAsia="標楷體" w:hint="eastAsia"/>
          <w:noProof/>
        </w:rPr>
        <w:t>8.</w:t>
      </w:r>
      <w:r w:rsidRPr="006A2BA2">
        <w:rPr>
          <w:rFonts w:eastAsia="標楷體"/>
          <w:noProof/>
        </w:rPr>
        <w:t>高雄市政府協助中小企業關懷輔導計畫顧問</w:t>
      </w:r>
      <w:r w:rsidRPr="006A2BA2">
        <w:rPr>
          <w:rFonts w:eastAsia="標楷體"/>
          <w:noProof/>
        </w:rPr>
        <w:t>(</w:t>
      </w:r>
      <w:r w:rsidRPr="006A2BA2">
        <w:rPr>
          <w:rFonts w:eastAsia="標楷體"/>
          <w:noProof/>
        </w:rPr>
        <w:t>富莉亞國際委託</w:t>
      </w:r>
      <w:r w:rsidRPr="006A2BA2">
        <w:rPr>
          <w:rFonts w:eastAsia="標楷體"/>
          <w:noProof/>
        </w:rPr>
        <w:t>)</w:t>
      </w:r>
      <w:r w:rsidRPr="006A2BA2">
        <w:rPr>
          <w:rFonts w:eastAsia="標楷體"/>
          <w:noProof/>
        </w:rPr>
        <w:t>，</w:t>
      </w:r>
      <w:r w:rsidR="000E03AF">
        <w:rPr>
          <w:rFonts w:eastAsia="標楷體"/>
          <w:noProof/>
        </w:rPr>
        <w:t>2010</w:t>
      </w:r>
      <w:r w:rsidR="000E03AF">
        <w:rPr>
          <w:rFonts w:eastAsia="標楷體" w:hint="eastAsia"/>
          <w:noProof/>
        </w:rPr>
        <w:t>/</w:t>
      </w:r>
      <w:r w:rsidR="006F3CE2">
        <w:rPr>
          <w:rFonts w:eastAsia="標楷體"/>
          <w:noProof/>
        </w:rPr>
        <w:t>9</w:t>
      </w:r>
      <w:r w:rsidR="006F3CE2">
        <w:rPr>
          <w:rFonts w:eastAsia="標楷體" w:hint="eastAsia"/>
          <w:noProof/>
        </w:rPr>
        <w:t>-</w:t>
      </w:r>
      <w:r w:rsidR="000E03AF">
        <w:rPr>
          <w:rFonts w:eastAsia="標楷體"/>
          <w:noProof/>
        </w:rPr>
        <w:t>2011/</w:t>
      </w:r>
      <w:r w:rsidRPr="006A2BA2">
        <w:rPr>
          <w:rFonts w:eastAsia="標楷體"/>
          <w:noProof/>
        </w:rPr>
        <w:t>5</w:t>
      </w:r>
      <w:r w:rsidRPr="006A2BA2">
        <w:rPr>
          <w:rFonts w:eastAsia="標楷體"/>
          <w:noProof/>
        </w:rPr>
        <w:t>。</w:t>
      </w:r>
    </w:p>
    <w:p w:rsidR="006A2BA2" w:rsidRPr="006A2BA2" w:rsidRDefault="006A2BA2" w:rsidP="006A2BA2">
      <w:pPr>
        <w:ind w:leftChars="99" w:left="423" w:hangingChars="77" w:hanging="185"/>
        <w:rPr>
          <w:rFonts w:eastAsia="標楷體"/>
          <w:noProof/>
        </w:rPr>
      </w:pPr>
      <w:r>
        <w:rPr>
          <w:rFonts w:eastAsia="標楷體" w:hint="eastAsia"/>
          <w:noProof/>
        </w:rPr>
        <w:t>9.</w:t>
      </w:r>
      <w:r w:rsidRPr="006A2BA2">
        <w:rPr>
          <w:rFonts w:eastAsia="標楷體"/>
          <w:noProof/>
        </w:rPr>
        <w:t>跨組織資訊系統內化影響因素及結果之研究</w:t>
      </w:r>
      <w:r w:rsidRPr="006A2BA2">
        <w:rPr>
          <w:rFonts w:eastAsia="標楷體"/>
          <w:noProof/>
        </w:rPr>
        <w:t xml:space="preserve"> (NSC 99-2410-H-390-030-MY2)</w:t>
      </w:r>
      <w:r w:rsidRPr="006A2BA2">
        <w:rPr>
          <w:rFonts w:eastAsia="標楷體"/>
          <w:noProof/>
        </w:rPr>
        <w:t>，</w:t>
      </w:r>
      <w:r w:rsidR="006F3CE2">
        <w:rPr>
          <w:rFonts w:eastAsia="標楷體"/>
          <w:noProof/>
        </w:rPr>
        <w:t>2010/</w:t>
      </w:r>
      <w:r w:rsidRPr="006A2BA2">
        <w:rPr>
          <w:rFonts w:eastAsia="標楷體"/>
          <w:noProof/>
        </w:rPr>
        <w:t>8-2012/7</w:t>
      </w:r>
      <w:r w:rsidRPr="006A2BA2">
        <w:rPr>
          <w:rFonts w:eastAsia="標楷體"/>
          <w:noProof/>
        </w:rPr>
        <w:t>。</w:t>
      </w:r>
    </w:p>
    <w:p w:rsidR="006A2BA2" w:rsidRPr="006A2BA2" w:rsidRDefault="006A2BA2" w:rsidP="006A2BA2">
      <w:pPr>
        <w:ind w:leftChars="35" w:left="422" w:hangingChars="141" w:hanging="338"/>
        <w:rPr>
          <w:rFonts w:eastAsia="標楷體"/>
          <w:noProof/>
        </w:rPr>
      </w:pPr>
      <w:r>
        <w:rPr>
          <w:rFonts w:eastAsia="標楷體" w:hint="eastAsia"/>
          <w:noProof/>
        </w:rPr>
        <w:t>10.</w:t>
      </w:r>
      <w:r w:rsidRPr="006A2BA2">
        <w:rPr>
          <w:rFonts w:eastAsia="標楷體"/>
          <w:noProof/>
        </w:rPr>
        <w:t>經濟部商業司</w:t>
      </w:r>
      <w:r w:rsidRPr="006A2BA2">
        <w:rPr>
          <w:rFonts w:eastAsia="標楷體"/>
          <w:noProof/>
        </w:rPr>
        <w:t>99</w:t>
      </w:r>
      <w:r w:rsidRPr="006A2BA2">
        <w:rPr>
          <w:rFonts w:eastAsia="標楷體"/>
          <w:noProof/>
        </w:rPr>
        <w:t>年度物流</w:t>
      </w:r>
      <w:r w:rsidRPr="006A2BA2">
        <w:rPr>
          <w:rFonts w:eastAsia="標楷體"/>
          <w:noProof/>
        </w:rPr>
        <w:t>e</w:t>
      </w:r>
      <w:r w:rsidRPr="006A2BA2">
        <w:rPr>
          <w:rFonts w:eastAsia="標楷體"/>
          <w:noProof/>
        </w:rPr>
        <w:t>化示範個案集分包委託研究計畫</w:t>
      </w:r>
      <w:r w:rsidRPr="006A2BA2">
        <w:rPr>
          <w:rFonts w:eastAsia="標楷體"/>
          <w:noProof/>
        </w:rPr>
        <w:t>(</w:t>
      </w:r>
      <w:r w:rsidRPr="006A2BA2">
        <w:rPr>
          <w:rFonts w:eastAsia="標楷體"/>
          <w:noProof/>
        </w:rPr>
        <w:t>台灣航空貨運承攬股份有限公司委託</w:t>
      </w:r>
      <w:r w:rsidRPr="006A2BA2">
        <w:rPr>
          <w:rFonts w:eastAsia="標楷體"/>
          <w:noProof/>
        </w:rPr>
        <w:t>)</w:t>
      </w:r>
      <w:r w:rsidRPr="006A2BA2">
        <w:rPr>
          <w:rFonts w:eastAsia="標楷體"/>
          <w:noProof/>
        </w:rPr>
        <w:t>，</w:t>
      </w:r>
      <w:r w:rsidR="006F3CE2">
        <w:rPr>
          <w:rFonts w:eastAsia="標楷體"/>
          <w:noProof/>
        </w:rPr>
        <w:t>2010/5</w:t>
      </w:r>
      <w:r w:rsidR="006F3CE2">
        <w:rPr>
          <w:rFonts w:eastAsia="標楷體" w:hint="eastAsia"/>
          <w:noProof/>
        </w:rPr>
        <w:t>-</w:t>
      </w:r>
      <w:r w:rsidRPr="006A2BA2">
        <w:rPr>
          <w:rFonts w:eastAsia="標楷體"/>
          <w:noProof/>
        </w:rPr>
        <w:t>2010/11</w:t>
      </w:r>
      <w:r w:rsidRPr="006A2BA2">
        <w:rPr>
          <w:rFonts w:eastAsia="標楷體"/>
          <w:noProof/>
        </w:rPr>
        <w:t>。</w:t>
      </w:r>
    </w:p>
    <w:p w:rsidR="006A2BA2" w:rsidRPr="006A2BA2" w:rsidRDefault="006A2BA2" w:rsidP="006A2BA2">
      <w:pPr>
        <w:ind w:leftChars="35" w:left="422" w:hangingChars="141" w:hanging="338"/>
        <w:rPr>
          <w:rFonts w:eastAsia="標楷體"/>
          <w:noProof/>
        </w:rPr>
      </w:pPr>
      <w:r>
        <w:rPr>
          <w:rFonts w:eastAsia="標楷體" w:hint="eastAsia"/>
          <w:noProof/>
        </w:rPr>
        <w:t>11.</w:t>
      </w:r>
      <w:r w:rsidRPr="006A2BA2">
        <w:rPr>
          <w:rFonts w:eastAsia="標楷體"/>
          <w:noProof/>
        </w:rPr>
        <w:t>從動機與體驗觀點探討虛擬社群感與知識貢獻：量表發展與驗證性研究</w:t>
      </w:r>
      <w:r w:rsidRPr="006A2BA2">
        <w:rPr>
          <w:rFonts w:eastAsia="標楷體"/>
          <w:noProof/>
        </w:rPr>
        <w:t xml:space="preserve"> (NSC 98-2410-H-390 -004)</w:t>
      </w:r>
      <w:r w:rsidRPr="006A2BA2">
        <w:rPr>
          <w:rFonts w:eastAsia="標楷體"/>
          <w:noProof/>
        </w:rPr>
        <w:t>，</w:t>
      </w:r>
      <w:r w:rsidR="006F3CE2">
        <w:rPr>
          <w:rFonts w:eastAsia="標楷體"/>
          <w:noProof/>
        </w:rPr>
        <w:t>2009/8-2010/</w:t>
      </w:r>
      <w:r w:rsidRPr="006A2BA2">
        <w:rPr>
          <w:rFonts w:eastAsia="標楷體"/>
          <w:noProof/>
        </w:rPr>
        <w:t>7</w:t>
      </w:r>
      <w:r w:rsidRPr="006A2BA2">
        <w:rPr>
          <w:rFonts w:eastAsia="標楷體"/>
          <w:noProof/>
        </w:rPr>
        <w:t>。</w:t>
      </w:r>
    </w:p>
    <w:p w:rsidR="006A2BA2" w:rsidRPr="006A2BA2" w:rsidRDefault="006A2BA2" w:rsidP="006A2BA2">
      <w:pPr>
        <w:ind w:leftChars="35" w:left="422" w:hangingChars="141" w:hanging="338"/>
        <w:rPr>
          <w:rFonts w:eastAsia="標楷體"/>
          <w:noProof/>
        </w:rPr>
      </w:pPr>
      <w:r>
        <w:rPr>
          <w:rFonts w:eastAsia="標楷體" w:hint="eastAsia"/>
          <w:noProof/>
        </w:rPr>
        <w:t>12.</w:t>
      </w:r>
      <w:r w:rsidRPr="006A2BA2">
        <w:rPr>
          <w:rFonts w:eastAsia="標楷體"/>
          <w:noProof/>
        </w:rPr>
        <w:t>經濟部商業司</w:t>
      </w:r>
      <w:r w:rsidRPr="006A2BA2">
        <w:rPr>
          <w:rFonts w:eastAsia="標楷體"/>
          <w:noProof/>
        </w:rPr>
        <w:t>98</w:t>
      </w:r>
      <w:r w:rsidRPr="006A2BA2">
        <w:rPr>
          <w:rFonts w:eastAsia="標楷體"/>
          <w:noProof/>
        </w:rPr>
        <w:t>年度物流</w:t>
      </w:r>
      <w:r w:rsidRPr="006A2BA2">
        <w:rPr>
          <w:rFonts w:eastAsia="標楷體"/>
          <w:noProof/>
        </w:rPr>
        <w:t>e</w:t>
      </w:r>
      <w:r w:rsidRPr="006A2BA2">
        <w:rPr>
          <w:rFonts w:eastAsia="標楷體"/>
          <w:noProof/>
        </w:rPr>
        <w:t>化示範個案集分包委託研究計畫</w:t>
      </w:r>
      <w:r w:rsidRPr="006A2BA2">
        <w:rPr>
          <w:rFonts w:eastAsia="標楷體"/>
          <w:noProof/>
        </w:rPr>
        <w:t>(</w:t>
      </w:r>
      <w:r w:rsidRPr="006A2BA2">
        <w:rPr>
          <w:rFonts w:eastAsia="標楷體"/>
          <w:noProof/>
        </w:rPr>
        <w:t>世邦國際集運股份有限公司委託</w:t>
      </w:r>
      <w:r w:rsidRPr="006A2BA2">
        <w:rPr>
          <w:rFonts w:eastAsia="標楷體"/>
          <w:noProof/>
        </w:rPr>
        <w:t>)</w:t>
      </w:r>
      <w:r w:rsidRPr="006A2BA2">
        <w:rPr>
          <w:rFonts w:eastAsia="標楷體"/>
          <w:noProof/>
        </w:rPr>
        <w:t>，</w:t>
      </w:r>
      <w:r w:rsidR="000E03AF">
        <w:rPr>
          <w:rFonts w:eastAsia="標楷體"/>
          <w:noProof/>
        </w:rPr>
        <w:t>2009/7-2010/</w:t>
      </w:r>
      <w:r w:rsidRPr="006A2BA2">
        <w:rPr>
          <w:rFonts w:eastAsia="標楷體"/>
          <w:noProof/>
        </w:rPr>
        <w:t>1</w:t>
      </w:r>
      <w:r w:rsidRPr="006A2BA2">
        <w:rPr>
          <w:rFonts w:eastAsia="標楷體"/>
          <w:noProof/>
        </w:rPr>
        <w:t>。</w:t>
      </w:r>
    </w:p>
    <w:p w:rsidR="006A2BA2" w:rsidRPr="006A2BA2" w:rsidRDefault="006A2BA2" w:rsidP="006A2BA2">
      <w:pPr>
        <w:ind w:leftChars="35" w:left="422" w:hangingChars="141" w:hanging="338"/>
        <w:rPr>
          <w:rFonts w:eastAsia="標楷體"/>
          <w:noProof/>
        </w:rPr>
      </w:pPr>
      <w:r>
        <w:rPr>
          <w:rFonts w:eastAsia="標楷體" w:hint="eastAsia"/>
          <w:noProof/>
        </w:rPr>
        <w:t>13.</w:t>
      </w:r>
      <w:r w:rsidRPr="006A2BA2">
        <w:rPr>
          <w:rFonts w:eastAsia="標楷體"/>
          <w:noProof/>
        </w:rPr>
        <w:t>教育部補助大專校院推動我國產業個案撰寫計畫，「台灣資訊服務業者的跨國市場策略－以博連資訊進軍中國大陸為例」，</w:t>
      </w:r>
      <w:r w:rsidR="000E03AF">
        <w:rPr>
          <w:rFonts w:eastAsia="標楷體"/>
          <w:noProof/>
        </w:rPr>
        <w:t>2008/12</w:t>
      </w:r>
      <w:r w:rsidR="000E03AF">
        <w:rPr>
          <w:rFonts w:eastAsia="標楷體" w:hint="eastAsia"/>
          <w:noProof/>
        </w:rPr>
        <w:t>-</w:t>
      </w:r>
      <w:r w:rsidR="000E03AF">
        <w:rPr>
          <w:rFonts w:eastAsia="標楷體"/>
          <w:noProof/>
        </w:rPr>
        <w:t>2009/</w:t>
      </w:r>
      <w:r w:rsidRPr="006A2BA2">
        <w:rPr>
          <w:rFonts w:eastAsia="標楷體"/>
          <w:noProof/>
        </w:rPr>
        <w:t>5</w:t>
      </w:r>
      <w:r w:rsidRPr="006A2BA2">
        <w:rPr>
          <w:rFonts w:eastAsia="標楷體"/>
          <w:noProof/>
        </w:rPr>
        <w:t>。</w:t>
      </w:r>
    </w:p>
    <w:p w:rsidR="006A2BA2" w:rsidRPr="006A2BA2" w:rsidRDefault="00E739F5" w:rsidP="00E739F5">
      <w:pPr>
        <w:ind w:leftChars="35" w:left="566" w:hangingChars="201" w:hanging="482"/>
        <w:rPr>
          <w:rFonts w:eastAsia="標楷體"/>
          <w:noProof/>
        </w:rPr>
      </w:pPr>
      <w:r>
        <w:rPr>
          <w:rFonts w:eastAsia="標楷體"/>
          <w:noProof/>
        </w:rPr>
        <w:t>14.</w:t>
      </w:r>
      <w:r w:rsidRPr="00E739F5">
        <w:rPr>
          <w:rFonts w:eastAsia="標楷體" w:hint="eastAsia"/>
          <w:noProof/>
        </w:rPr>
        <w:t>「網路投入」的構念發展與探討網路信任形成與持續之研究</w:t>
      </w:r>
      <w:r w:rsidRPr="00E739F5">
        <w:rPr>
          <w:rFonts w:eastAsia="標楷體"/>
          <w:noProof/>
        </w:rPr>
        <w:t xml:space="preserve"> (NSC 96-2416-H-390 -017 -MY2)</w:t>
      </w:r>
      <w:r w:rsidRPr="00E739F5">
        <w:rPr>
          <w:rFonts w:eastAsia="標楷體" w:hint="eastAsia"/>
          <w:noProof/>
        </w:rPr>
        <w:t>，</w:t>
      </w:r>
      <w:r w:rsidRPr="00E739F5">
        <w:rPr>
          <w:rFonts w:eastAsia="標楷體"/>
          <w:noProof/>
        </w:rPr>
        <w:t>2007/08-2009/07</w:t>
      </w:r>
      <w:r w:rsidRPr="00E739F5">
        <w:rPr>
          <w:rFonts w:eastAsia="標楷體" w:hint="eastAsia"/>
          <w:noProof/>
        </w:rPr>
        <w:t>。</w:t>
      </w:r>
    </w:p>
    <w:p w:rsidR="006A2BA2" w:rsidRPr="00F313DC" w:rsidRDefault="006A2BA2" w:rsidP="006A2BA2">
      <w:pPr>
        <w:ind w:leftChars="35" w:left="422" w:hangingChars="141" w:hanging="338"/>
        <w:rPr>
          <w:rFonts w:eastAsia="標楷體"/>
          <w:noProof/>
        </w:rPr>
      </w:pPr>
    </w:p>
    <w:p w:rsidR="00427E07" w:rsidRPr="00DA60F4" w:rsidRDefault="00427E07" w:rsidP="00427E07">
      <w:pPr>
        <w:rPr>
          <w:rFonts w:eastAsia="標楷體" w:hAnsi="標楷體"/>
        </w:rPr>
      </w:pPr>
      <w:r w:rsidRPr="00F746E8">
        <w:rPr>
          <w:rFonts w:eastAsia="標楷體" w:hAnsi="標楷體"/>
        </w:rPr>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DA60F4" w:rsidRPr="00DA60F4" w:rsidRDefault="00DA60F4" w:rsidP="00DA60F4">
      <w:pPr>
        <w:ind w:leftChars="99" w:left="423" w:hangingChars="77" w:hanging="185"/>
        <w:rPr>
          <w:rFonts w:eastAsia="標楷體"/>
          <w:noProof/>
        </w:rPr>
      </w:pPr>
      <w:r>
        <w:rPr>
          <w:rFonts w:eastAsia="標楷體" w:hint="eastAsia"/>
          <w:noProof/>
        </w:rPr>
        <w:t>1.</w:t>
      </w:r>
      <w:r w:rsidRPr="00DA60F4">
        <w:rPr>
          <w:rFonts w:eastAsia="標楷體"/>
          <w:noProof/>
        </w:rPr>
        <w:t>楊書成，產品服務化導向的營收模式變革</w:t>
      </w:r>
      <w:r w:rsidRPr="00DA60F4">
        <w:rPr>
          <w:rFonts w:eastAsia="標楷體"/>
          <w:noProof/>
        </w:rPr>
        <w:t>—</w:t>
      </w:r>
      <w:r w:rsidRPr="00DA60F4">
        <w:rPr>
          <w:rFonts w:eastAsia="標楷體"/>
          <w:noProof/>
        </w:rPr>
        <w:t>微程式資訊股份有限公司，教育部辦理補助智慧電子產業個案撰寫計畫，</w:t>
      </w:r>
      <w:r w:rsidRPr="00DA60F4">
        <w:rPr>
          <w:rFonts w:eastAsia="標楷體"/>
          <w:noProof/>
        </w:rPr>
        <w:t>2013</w:t>
      </w:r>
      <w:r w:rsidRPr="00DA60F4">
        <w:rPr>
          <w:rFonts w:eastAsia="標楷體"/>
          <w:noProof/>
        </w:rPr>
        <w:t>。</w:t>
      </w:r>
    </w:p>
    <w:p w:rsidR="00DA60F4" w:rsidRPr="00DA60F4" w:rsidRDefault="00DA60F4" w:rsidP="00DA60F4">
      <w:pPr>
        <w:ind w:leftChars="99" w:left="423" w:hangingChars="77" w:hanging="185"/>
        <w:rPr>
          <w:rFonts w:eastAsia="標楷體"/>
          <w:noProof/>
        </w:rPr>
      </w:pPr>
      <w:r>
        <w:rPr>
          <w:rFonts w:eastAsia="標楷體" w:hint="eastAsia"/>
          <w:noProof/>
        </w:rPr>
        <w:t>2.</w:t>
      </w:r>
      <w:r w:rsidRPr="00DA60F4">
        <w:rPr>
          <w:rFonts w:eastAsia="標楷體"/>
          <w:noProof/>
        </w:rPr>
        <w:t>楊書成，跨組織資訊系統內化影響因素及結果之研究，國科會專題研究計畫結案報告</w:t>
      </w:r>
      <w:r w:rsidRPr="00DA60F4">
        <w:rPr>
          <w:rFonts w:eastAsia="標楷體"/>
          <w:noProof/>
        </w:rPr>
        <w:t>(NSC 99-2410-H-390-030-MY2)</w:t>
      </w:r>
      <w:r w:rsidRPr="00DA60F4">
        <w:rPr>
          <w:rFonts w:eastAsia="標楷體"/>
          <w:noProof/>
        </w:rPr>
        <w:t>，</w:t>
      </w:r>
      <w:r w:rsidRPr="00DA60F4">
        <w:rPr>
          <w:rFonts w:eastAsia="標楷體"/>
          <w:noProof/>
        </w:rPr>
        <w:t>2012</w:t>
      </w:r>
      <w:r w:rsidRPr="00DA60F4">
        <w:rPr>
          <w:rFonts w:eastAsia="標楷體"/>
          <w:noProof/>
        </w:rPr>
        <w:t>。</w:t>
      </w:r>
    </w:p>
    <w:p w:rsidR="00DA60F4" w:rsidRPr="00DA60F4" w:rsidRDefault="00DA60F4" w:rsidP="00DA60F4">
      <w:pPr>
        <w:ind w:leftChars="99" w:left="423" w:hangingChars="77" w:hanging="185"/>
        <w:rPr>
          <w:rFonts w:eastAsia="標楷體"/>
          <w:noProof/>
        </w:rPr>
      </w:pPr>
      <w:r>
        <w:rPr>
          <w:rFonts w:eastAsia="標楷體" w:hint="eastAsia"/>
          <w:noProof/>
        </w:rPr>
        <w:t>3.</w:t>
      </w:r>
      <w:r w:rsidRPr="00DA60F4">
        <w:rPr>
          <w:rFonts w:eastAsia="標楷體"/>
          <w:noProof/>
        </w:rPr>
        <w:t>雙台效應海空陸鐵物流聯盟</w:t>
      </w:r>
      <w:r w:rsidRPr="00DA60F4">
        <w:rPr>
          <w:rFonts w:eastAsia="標楷體"/>
          <w:noProof/>
        </w:rPr>
        <w:t>—</w:t>
      </w:r>
      <w:r w:rsidRPr="00DA60F4">
        <w:rPr>
          <w:rFonts w:eastAsia="標楷體"/>
          <w:noProof/>
        </w:rPr>
        <w:t>台驊國際股份有限公司，經濟部商業司</w:t>
      </w:r>
      <w:r w:rsidRPr="00DA60F4">
        <w:rPr>
          <w:rFonts w:eastAsia="標楷體"/>
          <w:noProof/>
        </w:rPr>
        <w:t>99</w:t>
      </w:r>
      <w:r w:rsidRPr="00DA60F4">
        <w:rPr>
          <w:rFonts w:eastAsia="標楷體"/>
          <w:noProof/>
        </w:rPr>
        <w:t>年度物流</w:t>
      </w:r>
      <w:r w:rsidRPr="00DA60F4">
        <w:rPr>
          <w:rFonts w:eastAsia="標楷體"/>
          <w:noProof/>
        </w:rPr>
        <w:t>e</w:t>
      </w:r>
      <w:r w:rsidRPr="00DA60F4">
        <w:rPr>
          <w:rFonts w:eastAsia="標楷體"/>
          <w:noProof/>
        </w:rPr>
        <w:t>化示範個案集分包委託研究計畫，</w:t>
      </w:r>
      <w:r w:rsidRPr="00DA60F4">
        <w:rPr>
          <w:rFonts w:eastAsia="標楷體"/>
          <w:noProof/>
        </w:rPr>
        <w:t>2011</w:t>
      </w:r>
      <w:r w:rsidRPr="00DA60F4">
        <w:rPr>
          <w:rFonts w:eastAsia="標楷體"/>
          <w:noProof/>
        </w:rPr>
        <w:t>。</w:t>
      </w:r>
    </w:p>
    <w:p w:rsidR="00DA60F4" w:rsidRPr="00DA60F4" w:rsidRDefault="00DA60F4" w:rsidP="00DA60F4">
      <w:pPr>
        <w:ind w:leftChars="99" w:left="423" w:hangingChars="77" w:hanging="185"/>
        <w:rPr>
          <w:rFonts w:eastAsia="標楷體"/>
          <w:noProof/>
        </w:rPr>
      </w:pPr>
      <w:r>
        <w:rPr>
          <w:rFonts w:eastAsia="標楷體" w:hint="eastAsia"/>
          <w:noProof/>
        </w:rPr>
        <w:t>4.</w:t>
      </w:r>
      <w:r w:rsidRPr="00DA60F4">
        <w:rPr>
          <w:rFonts w:eastAsia="標楷體"/>
          <w:noProof/>
        </w:rPr>
        <w:t>數位機會推動專案之策略評估：服務品質觀點的架構發展與個案研究，財團法人資訊工業策進會產業情報研究所委託研究計畫－數位機會推動專案之策略評估，</w:t>
      </w:r>
      <w:r w:rsidRPr="00DA60F4">
        <w:rPr>
          <w:rFonts w:eastAsia="標楷體"/>
          <w:noProof/>
        </w:rPr>
        <w:t>2011</w:t>
      </w:r>
      <w:r w:rsidRPr="00DA60F4">
        <w:rPr>
          <w:rFonts w:eastAsia="標楷體"/>
          <w:noProof/>
        </w:rPr>
        <w:t>。</w:t>
      </w:r>
    </w:p>
    <w:p w:rsidR="00DA60F4" w:rsidRPr="00DA60F4" w:rsidRDefault="00DA60F4" w:rsidP="00DA60F4">
      <w:pPr>
        <w:ind w:leftChars="99" w:left="423" w:hangingChars="77" w:hanging="185"/>
        <w:rPr>
          <w:rFonts w:eastAsia="標楷體"/>
          <w:noProof/>
        </w:rPr>
      </w:pPr>
      <w:r>
        <w:rPr>
          <w:rFonts w:eastAsia="標楷體" w:hint="eastAsia"/>
          <w:noProof/>
        </w:rPr>
        <w:t>5.</w:t>
      </w:r>
      <w:r w:rsidRPr="00DA60F4">
        <w:rPr>
          <w:rFonts w:eastAsia="標楷體"/>
          <w:noProof/>
        </w:rPr>
        <w:t>楊書成、王凱、戴基峯，高科技產業供應鏈管理加值服務體系的建構</w:t>
      </w:r>
      <w:r w:rsidRPr="00DA60F4">
        <w:rPr>
          <w:rFonts w:eastAsia="標楷體"/>
          <w:noProof/>
        </w:rPr>
        <w:t>—</w:t>
      </w:r>
      <w:r w:rsidRPr="00DA60F4">
        <w:rPr>
          <w:rFonts w:eastAsia="標楷體"/>
          <w:noProof/>
        </w:rPr>
        <w:t>台灣空運高科技物流聯盟，經濟部商業司</w:t>
      </w:r>
      <w:r w:rsidRPr="00DA60F4">
        <w:rPr>
          <w:rFonts w:eastAsia="標楷體"/>
          <w:noProof/>
        </w:rPr>
        <w:t>99</w:t>
      </w:r>
      <w:r w:rsidRPr="00DA60F4">
        <w:rPr>
          <w:rFonts w:eastAsia="標楷體"/>
          <w:noProof/>
        </w:rPr>
        <w:t>年度台灣空運高科技物流聯盟分包委託研究計畫，</w:t>
      </w:r>
      <w:r w:rsidRPr="00DA60F4">
        <w:rPr>
          <w:rFonts w:eastAsia="標楷體"/>
          <w:noProof/>
        </w:rPr>
        <w:t>2010</w:t>
      </w:r>
      <w:r w:rsidRPr="00DA60F4">
        <w:rPr>
          <w:rFonts w:eastAsia="標楷體"/>
          <w:noProof/>
        </w:rPr>
        <w:t>。</w:t>
      </w:r>
    </w:p>
    <w:p w:rsidR="00DA60F4" w:rsidRPr="00DA60F4" w:rsidRDefault="00DA60F4" w:rsidP="00DA60F4">
      <w:pPr>
        <w:ind w:leftChars="99" w:left="423" w:hangingChars="77" w:hanging="185"/>
        <w:rPr>
          <w:rFonts w:eastAsia="標楷體"/>
          <w:noProof/>
        </w:rPr>
      </w:pPr>
      <w:r>
        <w:rPr>
          <w:rFonts w:eastAsia="標楷體" w:hint="eastAsia"/>
          <w:noProof/>
        </w:rPr>
        <w:t>6.</w:t>
      </w:r>
      <w:r w:rsidRPr="00DA60F4">
        <w:rPr>
          <w:rFonts w:eastAsia="標楷體"/>
          <w:noProof/>
        </w:rPr>
        <w:t>王凱、楊書成、戴基峰，佈局亞洲，放眼全球的整合型物流品牌之路</w:t>
      </w:r>
      <w:r w:rsidRPr="00DA60F4">
        <w:rPr>
          <w:rFonts w:eastAsia="標楷體"/>
          <w:noProof/>
        </w:rPr>
        <w:t>—</w:t>
      </w:r>
      <w:r w:rsidRPr="00DA60F4">
        <w:rPr>
          <w:rFonts w:eastAsia="標楷體"/>
          <w:noProof/>
        </w:rPr>
        <w:t>世邦物流聯盟，經濟部商業司</w:t>
      </w:r>
      <w:r w:rsidRPr="00DA60F4">
        <w:rPr>
          <w:rFonts w:eastAsia="標楷體"/>
          <w:noProof/>
        </w:rPr>
        <w:t>98</w:t>
      </w:r>
      <w:r w:rsidRPr="00DA60F4">
        <w:rPr>
          <w:rFonts w:eastAsia="標楷體"/>
          <w:noProof/>
        </w:rPr>
        <w:t>年度物流</w:t>
      </w:r>
      <w:r w:rsidRPr="00DA60F4">
        <w:rPr>
          <w:rFonts w:eastAsia="標楷體"/>
          <w:noProof/>
        </w:rPr>
        <w:t>e</w:t>
      </w:r>
      <w:r w:rsidRPr="00DA60F4">
        <w:rPr>
          <w:rFonts w:eastAsia="標楷體"/>
          <w:noProof/>
        </w:rPr>
        <w:t>化示範個案集分包委託研究計畫，</w:t>
      </w:r>
      <w:r w:rsidRPr="00DA60F4">
        <w:rPr>
          <w:rFonts w:eastAsia="標楷體"/>
          <w:noProof/>
        </w:rPr>
        <w:t>2010</w:t>
      </w:r>
      <w:r w:rsidRPr="00DA60F4">
        <w:rPr>
          <w:rFonts w:eastAsia="標楷體"/>
          <w:noProof/>
        </w:rPr>
        <w:t>。</w:t>
      </w:r>
    </w:p>
    <w:p w:rsidR="00DA60F4" w:rsidRPr="00DA60F4" w:rsidRDefault="00DA60F4" w:rsidP="00DA60F4">
      <w:pPr>
        <w:ind w:leftChars="99" w:left="423" w:hangingChars="77" w:hanging="185"/>
        <w:rPr>
          <w:rFonts w:eastAsia="標楷體"/>
          <w:noProof/>
        </w:rPr>
      </w:pPr>
      <w:r>
        <w:rPr>
          <w:rFonts w:eastAsia="標楷體" w:hint="eastAsia"/>
          <w:noProof/>
        </w:rPr>
        <w:t>7.</w:t>
      </w:r>
      <w:r w:rsidRPr="00DA60F4">
        <w:rPr>
          <w:rFonts w:eastAsia="標楷體"/>
          <w:noProof/>
        </w:rPr>
        <w:t>楊書成，從動機與體驗觀點探討虛擬社群感與知識貢獻：量表發展與驗證性研究，國科會專題研究計畫結案報告</w:t>
      </w:r>
      <w:r w:rsidRPr="00DA60F4">
        <w:rPr>
          <w:rFonts w:eastAsia="標楷體"/>
          <w:noProof/>
        </w:rPr>
        <w:t>(NSC 98-2410-H-390 -004)</w:t>
      </w:r>
      <w:r w:rsidRPr="00DA60F4">
        <w:rPr>
          <w:rFonts w:eastAsia="標楷體"/>
          <w:noProof/>
        </w:rPr>
        <w:t>，</w:t>
      </w:r>
      <w:r w:rsidRPr="00DA60F4">
        <w:rPr>
          <w:rFonts w:eastAsia="標楷體"/>
          <w:noProof/>
        </w:rPr>
        <w:t>2010</w:t>
      </w:r>
      <w:r w:rsidRPr="00DA60F4">
        <w:rPr>
          <w:rFonts w:eastAsia="標楷體"/>
          <w:noProof/>
        </w:rPr>
        <w:t>。</w:t>
      </w:r>
    </w:p>
    <w:p w:rsidR="00DA60F4" w:rsidRPr="00DA60F4" w:rsidRDefault="00DA60F4" w:rsidP="00DA60F4">
      <w:pPr>
        <w:ind w:leftChars="99" w:left="423" w:hangingChars="77" w:hanging="185"/>
        <w:rPr>
          <w:rFonts w:eastAsia="標楷體"/>
          <w:noProof/>
        </w:rPr>
      </w:pPr>
      <w:r>
        <w:rPr>
          <w:rFonts w:eastAsia="標楷體" w:hint="eastAsia"/>
          <w:noProof/>
        </w:rPr>
        <w:t>8.</w:t>
      </w:r>
      <w:r w:rsidRPr="00DA60F4">
        <w:rPr>
          <w:rFonts w:eastAsia="標楷體"/>
          <w:noProof/>
        </w:rPr>
        <w:t>楊書成，網路投入的構念發展與探討網路信任形成與持續之研究，國科會專題研究計畫結案報告</w:t>
      </w:r>
      <w:r w:rsidRPr="00DA60F4">
        <w:rPr>
          <w:rFonts w:eastAsia="標楷體"/>
          <w:noProof/>
        </w:rPr>
        <w:t xml:space="preserve"> (NSC 96-2416-H-390-017-MY2)</w:t>
      </w:r>
      <w:r w:rsidRPr="00DA60F4">
        <w:rPr>
          <w:rFonts w:eastAsia="標楷體"/>
          <w:noProof/>
        </w:rPr>
        <w:t>，</w:t>
      </w:r>
      <w:r w:rsidRPr="00DA60F4">
        <w:rPr>
          <w:rFonts w:eastAsia="標楷體"/>
          <w:noProof/>
        </w:rPr>
        <w:t>2009</w:t>
      </w:r>
      <w:r w:rsidRPr="00DA60F4">
        <w:rPr>
          <w:rFonts w:eastAsia="標楷體"/>
          <w:noProof/>
        </w:rPr>
        <w:t>。</w:t>
      </w:r>
    </w:p>
    <w:p w:rsidR="00DA60F4" w:rsidRPr="00DA60F4" w:rsidRDefault="00DA60F4" w:rsidP="00DA60F4">
      <w:pPr>
        <w:ind w:leftChars="99" w:left="423" w:hangingChars="77" w:hanging="185"/>
        <w:rPr>
          <w:rFonts w:eastAsia="標楷體"/>
          <w:noProof/>
        </w:rPr>
      </w:pPr>
      <w:r>
        <w:rPr>
          <w:rFonts w:eastAsia="標楷體" w:hint="eastAsia"/>
          <w:noProof/>
        </w:rPr>
        <w:lastRenderedPageBreak/>
        <w:t>9.</w:t>
      </w:r>
      <w:r w:rsidRPr="00DA60F4">
        <w:rPr>
          <w:rFonts w:eastAsia="標楷體"/>
          <w:noProof/>
        </w:rPr>
        <w:t>王凱、戴基峯、楊書成，魚與熊掌可以兼得嗎？</w:t>
      </w:r>
      <w:r w:rsidRPr="00DA60F4">
        <w:rPr>
          <w:rFonts w:eastAsia="標楷體"/>
          <w:noProof/>
        </w:rPr>
        <w:t>—</w:t>
      </w:r>
      <w:r w:rsidRPr="00DA60F4">
        <w:rPr>
          <w:rFonts w:eastAsia="標楷體"/>
          <w:noProof/>
        </w:rPr>
        <w:t>動畫產業創意人與管理者角色的兩難，教育部補助大專校院推動我國產業個案撰寫計畫，</w:t>
      </w:r>
      <w:r w:rsidRPr="00DA60F4">
        <w:rPr>
          <w:rFonts w:eastAsia="標楷體"/>
          <w:noProof/>
        </w:rPr>
        <w:t>2009</w:t>
      </w:r>
      <w:r w:rsidRPr="00DA60F4">
        <w:rPr>
          <w:rFonts w:eastAsia="標楷體"/>
          <w:noProof/>
        </w:rPr>
        <w:t>。</w:t>
      </w:r>
    </w:p>
    <w:p w:rsidR="00DA60F4" w:rsidRDefault="00DA60F4" w:rsidP="00DA60F4">
      <w:pPr>
        <w:ind w:leftChars="41" w:left="422" w:hangingChars="135" w:hanging="324"/>
        <w:rPr>
          <w:rFonts w:eastAsia="標楷體"/>
          <w:noProof/>
        </w:rPr>
      </w:pPr>
      <w:r>
        <w:rPr>
          <w:rFonts w:eastAsia="標楷體" w:hint="eastAsia"/>
          <w:noProof/>
        </w:rPr>
        <w:t>10.</w:t>
      </w:r>
      <w:r w:rsidRPr="00DA60F4">
        <w:rPr>
          <w:rFonts w:eastAsia="標楷體"/>
          <w:noProof/>
        </w:rPr>
        <w:t>楊書成、王凱、陳小芬，台灣資訊服務業者的跨國市場策略－以博連資訊進軍中國大陸為例，教育部補助大專校院推動我國產業個案撰寫計畫，</w:t>
      </w:r>
      <w:r w:rsidRPr="00DA60F4">
        <w:rPr>
          <w:rFonts w:eastAsia="標楷體"/>
          <w:noProof/>
        </w:rPr>
        <w:t>2009</w:t>
      </w:r>
      <w:r w:rsidRPr="00DA60F4">
        <w:rPr>
          <w:rFonts w:eastAsia="標楷體"/>
          <w:noProof/>
        </w:rPr>
        <w:t>。</w:t>
      </w:r>
    </w:p>
    <w:p w:rsidR="00EF3035" w:rsidRPr="0054216D" w:rsidRDefault="008D657E" w:rsidP="00EF3035">
      <w:pPr>
        <w:ind w:leftChars="99" w:left="423" w:hangingChars="77" w:hanging="185"/>
        <w:jc w:val="center"/>
        <w:rPr>
          <w:rFonts w:ascii="Calibri" w:eastAsia="標楷體" w:hAnsi="Calibri"/>
        </w:rPr>
      </w:pPr>
      <w:r>
        <w:rPr>
          <w:rFonts w:eastAsia="標楷體"/>
          <w:noProof/>
        </w:rPr>
        <w:br w:type="page"/>
      </w:r>
      <w:r w:rsidR="00EF3035">
        <w:rPr>
          <w:rFonts w:ascii="Calibri" w:eastAsia="標楷體" w:hAnsi="Calibri"/>
          <w:noProof/>
        </w:rPr>
        <w:lastRenderedPageBreak/>
        <w:drawing>
          <wp:inline distT="0" distB="0" distL="0" distR="0">
            <wp:extent cx="509270" cy="474345"/>
            <wp:effectExtent l="19050" t="0" r="5080" b="0"/>
            <wp:docPr id="60" name="圖片 24"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第一名UK-MARK"/>
                    <pic:cNvPicPr>
                      <a:picLocks noChangeAspect="1" noChangeArrowheads="1"/>
                    </pic:cNvPicPr>
                  </pic:nvPicPr>
                  <pic:blipFill>
                    <a:blip r:embed="rId13" cstate="print"/>
                    <a:srcRect/>
                    <a:stretch>
                      <a:fillRect/>
                    </a:stretch>
                  </pic:blipFill>
                  <pic:spPr bwMode="auto">
                    <a:xfrm>
                      <a:off x="0" y="0"/>
                      <a:ext cx="509270" cy="474345"/>
                    </a:xfrm>
                    <a:prstGeom prst="rect">
                      <a:avLst/>
                    </a:prstGeom>
                    <a:noFill/>
                    <a:ln w="9525">
                      <a:noFill/>
                      <a:miter lim="800000"/>
                      <a:headEnd/>
                      <a:tailEnd/>
                    </a:ln>
                  </pic:spPr>
                </pic:pic>
              </a:graphicData>
            </a:graphic>
          </wp:inline>
        </w:drawing>
      </w:r>
    </w:p>
    <w:p w:rsidR="00EF3035" w:rsidRPr="0054216D" w:rsidRDefault="00EF3035" w:rsidP="00EF3035">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EF3035" w:rsidRPr="0054216D" w:rsidRDefault="00EF3035" w:rsidP="00EF3035">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EF3035" w:rsidRPr="0054216D" w:rsidRDefault="00EF3035" w:rsidP="00EF3035">
      <w:pPr>
        <w:rPr>
          <w:rFonts w:ascii="Calibri" w:eastAsia="標楷體" w:hAnsi="Calibri"/>
          <w:b/>
          <w:sz w:val="20"/>
          <w:szCs w:val="20"/>
        </w:rPr>
      </w:pPr>
      <w:r w:rsidRPr="0034672F">
        <w:rPr>
          <w:rFonts w:ascii="Calibri" w:eastAsia="標楷體" w:hAnsi="Calibri"/>
          <w:b/>
          <w:sz w:val="20"/>
          <w:szCs w:val="20"/>
        </w:rPr>
        <w:t xml:space="preserve">NO. </w:t>
      </w:r>
      <w:r w:rsidRPr="0034672F">
        <w:rPr>
          <w:rFonts w:ascii="Calibri" w:eastAsia="標楷體" w:hAnsi="Calibri" w:hint="eastAsia"/>
          <w:b/>
          <w:noProof/>
          <w:sz w:val="20"/>
          <w:szCs w:val="20"/>
        </w:rPr>
        <w:t>42</w:t>
      </w:r>
    </w:p>
    <w:tbl>
      <w:tblPr>
        <w:tblW w:w="0" w:type="auto"/>
        <w:tblBorders>
          <w:insideH w:val="single" w:sz="18" w:space="0" w:color="FFFFFF"/>
          <w:insideV w:val="single" w:sz="18" w:space="0" w:color="FFFFFF"/>
        </w:tblBorders>
        <w:tblLook w:val="01E0"/>
      </w:tblPr>
      <w:tblGrid>
        <w:gridCol w:w="1716"/>
        <w:gridCol w:w="7574"/>
      </w:tblGrid>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b/>
                <w:bCs/>
              </w:rPr>
            </w:pPr>
            <w:r w:rsidRPr="0054216D">
              <w:rPr>
                <w:rFonts w:ascii="Calibri" w:eastAsia="標楷體" w:hAnsi="標楷體"/>
                <w:b/>
                <w:bCs/>
                <w:noProof/>
              </w:rPr>
              <w:t>資訊管理學系</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Information Management, NUK</w:t>
            </w:r>
          </w:p>
        </w:tc>
      </w:tr>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b/>
              </w:rPr>
            </w:pPr>
            <w:r w:rsidRPr="0054216D">
              <w:rPr>
                <w:rFonts w:ascii="Calibri" w:eastAsia="標楷體" w:hAnsi="標楷體"/>
                <w:b/>
                <w:noProof/>
              </w:rPr>
              <w:t>蕭漢威</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Hai-Wei Hsiao</w:t>
            </w:r>
          </w:p>
        </w:tc>
      </w:tr>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noProof/>
              </w:rPr>
              <w:t>助理教授</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Assistant Professor</w:t>
            </w:r>
          </w:p>
        </w:tc>
      </w:tr>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noProof/>
              </w:rPr>
              <w:t>國立中山大學資訊</w:t>
            </w:r>
            <w:smartTag w:uri="urn:schemas-microsoft-com:office:smarttags" w:element="PersonName">
              <w:smartTagPr>
                <w:attr w:name="ProductID" w:val="管理"/>
              </w:smartTagPr>
              <w:r w:rsidRPr="0054216D">
                <w:rPr>
                  <w:rFonts w:ascii="Calibri" w:eastAsia="標楷體" w:hAnsi="標楷體"/>
                  <w:noProof/>
                </w:rPr>
                <w:t>管理</w:t>
              </w:r>
            </w:smartTag>
            <w:r w:rsidRPr="0054216D">
              <w:rPr>
                <w:rFonts w:ascii="Calibri" w:eastAsia="標楷體" w:hAnsi="標楷體"/>
                <w:noProof/>
              </w:rPr>
              <w:t>博士</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PhD. in Information Management, National Sun Yat-Sen University, Taiwan</w:t>
            </w:r>
          </w:p>
        </w:tc>
      </w:tr>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noProof/>
              </w:rPr>
              <w:t>資訊網路、網路管理、網路安全</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 xml:space="preserve">Computer Network, Network Management, Network Security </w:t>
            </w:r>
          </w:p>
        </w:tc>
      </w:tr>
      <w:tr w:rsidR="00EF3035" w:rsidRPr="0054216D" w:rsidTr="007E269B">
        <w:tc>
          <w:tcPr>
            <w:tcW w:w="1788" w:type="dxa"/>
            <w:tcBorders>
              <w:top w:val="single" w:sz="18" w:space="0" w:color="000080"/>
              <w:left w:val="single" w:sz="18" w:space="0" w:color="000080"/>
              <w:bottom w:val="single" w:sz="18" w:space="0" w:color="000080"/>
              <w:right w:val="nil"/>
            </w:tcBorders>
            <w:shd w:val="pct20" w:color="000000" w:fill="FFFFFF"/>
          </w:tcPr>
          <w:p w:rsidR="00EF3035" w:rsidRPr="0054216D" w:rsidRDefault="00EF3035" w:rsidP="007E269B">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EF3035" w:rsidRPr="0054216D" w:rsidRDefault="00EF3035" w:rsidP="007E269B">
            <w:pPr>
              <w:rPr>
                <w:rFonts w:ascii="Calibri" w:eastAsia="標楷體" w:hAnsi="Calibri"/>
              </w:rPr>
            </w:pPr>
            <w:r w:rsidRPr="0054216D">
              <w:rPr>
                <w:rFonts w:ascii="Calibri" w:eastAsia="標楷體" w:hAnsi="Calibri"/>
                <w:noProof/>
              </w:rPr>
              <w:t>hanwei@nuk.edu.tw</w:t>
            </w:r>
          </w:p>
        </w:tc>
      </w:tr>
      <w:tr w:rsidR="00EF3035" w:rsidRPr="0054216D" w:rsidTr="007E269B">
        <w:tc>
          <w:tcPr>
            <w:tcW w:w="1788" w:type="dxa"/>
            <w:tcBorders>
              <w:top w:val="single" w:sz="18" w:space="0" w:color="000080"/>
              <w:left w:val="single" w:sz="18" w:space="0" w:color="000080"/>
              <w:bottom w:val="single" w:sz="18" w:space="0" w:color="000080"/>
              <w:right w:val="nil"/>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5919219</w:t>
            </w:r>
          </w:p>
        </w:tc>
      </w:tr>
    </w:tbl>
    <w:p w:rsidR="00EF3035" w:rsidRPr="0054216D" w:rsidRDefault="00EF3035" w:rsidP="00EF3035">
      <w:pPr>
        <w:rPr>
          <w:rFonts w:ascii="Calibri" w:eastAsia="標楷體" w:hAnsi="Calibri"/>
        </w:rPr>
      </w:pPr>
    </w:p>
    <w:p w:rsidR="00EF3035" w:rsidRPr="00A9638E" w:rsidRDefault="00EF3035" w:rsidP="00EF3035">
      <w:pPr>
        <w:rPr>
          <w:rFonts w:ascii="Calibri" w:eastAsia="標楷體" w:hAnsi="Calibri"/>
          <w:color w:val="FF0000"/>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w:t>
      </w:r>
      <w:r w:rsidRPr="00EF3035">
        <w:rPr>
          <w:rFonts w:ascii="Calibri" w:eastAsia="標楷體" w:hAnsi="Calibri"/>
          <w:color w:val="000000" w:themeColor="text1"/>
          <w:sz w:val="28"/>
          <w:szCs w:val="28"/>
        </w:rPr>
        <w:t xml:space="preserve">  200</w:t>
      </w:r>
      <w:r w:rsidRPr="00EF3035">
        <w:rPr>
          <w:rFonts w:ascii="Calibri" w:eastAsia="標楷體" w:hAnsi="Calibri" w:hint="eastAsia"/>
          <w:color w:val="000000" w:themeColor="text1"/>
          <w:sz w:val="28"/>
          <w:szCs w:val="28"/>
        </w:rPr>
        <w:t>9</w:t>
      </w:r>
      <w:r w:rsidRPr="00EF3035">
        <w:rPr>
          <w:rFonts w:ascii="Calibri" w:eastAsia="標楷體" w:hAnsi="Calibri"/>
          <w:color w:val="000000" w:themeColor="text1"/>
          <w:sz w:val="28"/>
          <w:szCs w:val="28"/>
        </w:rPr>
        <w:t>~201</w:t>
      </w:r>
      <w:r w:rsidRPr="00EF3035">
        <w:rPr>
          <w:rFonts w:ascii="Calibri" w:eastAsia="標楷體" w:hAnsi="Calibri" w:hint="eastAsia"/>
          <w:color w:val="000000" w:themeColor="text1"/>
          <w:sz w:val="28"/>
          <w:szCs w:val="28"/>
        </w:rPr>
        <w:t>3</w:t>
      </w:r>
    </w:p>
    <w:p w:rsidR="00EF3035" w:rsidRDefault="00EF3035" w:rsidP="00EF3035">
      <w:pPr>
        <w:rPr>
          <w:rFonts w:ascii="Calibri" w:eastAsia="標楷體" w:hAnsi="標楷體"/>
          <w:noProof/>
        </w:rPr>
      </w:pPr>
      <w:r>
        <w:rPr>
          <w:rFonts w:ascii="Calibri" w:eastAsia="標楷體" w:hAnsi="標楷體"/>
          <w:noProof/>
        </w:rPr>
        <w:t>(A)</w:t>
      </w:r>
      <w:r>
        <w:rPr>
          <w:rFonts w:ascii="Calibri" w:eastAsia="標楷體" w:hAnsi="標楷體"/>
          <w:noProof/>
        </w:rPr>
        <w:t>期刊論文</w:t>
      </w:r>
    </w:p>
    <w:p w:rsidR="00EF3035" w:rsidRPr="00FC37F7" w:rsidRDefault="00EF3035" w:rsidP="00EF3035">
      <w:pPr>
        <w:ind w:leftChars="99" w:left="423" w:hangingChars="77" w:hanging="185"/>
        <w:rPr>
          <w:rFonts w:eastAsia="標楷體"/>
          <w:noProof/>
        </w:rPr>
      </w:pPr>
      <w:r>
        <w:rPr>
          <w:rFonts w:eastAsia="標楷體" w:hint="eastAsia"/>
          <w:noProof/>
        </w:rPr>
        <w:t>1.</w:t>
      </w:r>
      <w:r w:rsidRPr="00FC37F7">
        <w:rPr>
          <w:rFonts w:eastAsia="標楷體"/>
          <w:noProof/>
        </w:rPr>
        <w:t>H. W. Hsiao (2013).</w:t>
      </w:r>
      <w:r w:rsidRPr="00FC37F7">
        <w:rPr>
          <w:rFonts w:eastAsia="標楷體" w:hint="eastAsia"/>
          <w:noProof/>
        </w:rPr>
        <w:t xml:space="preserve"> </w:t>
      </w:r>
      <w:r w:rsidRPr="00FC37F7">
        <w:rPr>
          <w:rFonts w:eastAsia="標楷體"/>
          <w:noProof/>
        </w:rPr>
        <w:t>Using Open Source to Construct a UAV-Based Photogrammetric Data Acquisition System. Advanced Materials Research.</w:t>
      </w:r>
      <w:r w:rsidRPr="00FC37F7">
        <w:rPr>
          <w:rFonts w:eastAsia="標楷體" w:hint="eastAsia"/>
          <w:noProof/>
        </w:rPr>
        <w:t xml:space="preserve"> </w:t>
      </w:r>
      <w:r w:rsidRPr="00FC37F7">
        <w:rPr>
          <w:rFonts w:eastAsia="標楷體"/>
          <w:noProof/>
        </w:rPr>
        <w:t>(Accepted).</w:t>
      </w:r>
      <w:r w:rsidRPr="00FC37F7">
        <w:rPr>
          <w:rFonts w:eastAsia="標楷體" w:hint="eastAsia"/>
          <w:noProof/>
        </w:rPr>
        <w:t xml:space="preserve"> </w:t>
      </w:r>
      <w:r w:rsidRPr="00FC37F7">
        <w:rPr>
          <w:rFonts w:eastAsia="標楷體"/>
          <w:noProof/>
        </w:rPr>
        <w:t>(EI).</w:t>
      </w:r>
    </w:p>
    <w:p w:rsidR="00EF3035" w:rsidRPr="00FC37F7" w:rsidRDefault="00EF3035" w:rsidP="00EF3035">
      <w:pPr>
        <w:ind w:leftChars="99" w:left="423" w:hangingChars="77" w:hanging="185"/>
        <w:rPr>
          <w:rFonts w:eastAsia="標楷體"/>
          <w:noProof/>
        </w:rPr>
      </w:pPr>
      <w:r>
        <w:rPr>
          <w:rFonts w:eastAsia="標楷體" w:hint="eastAsia"/>
          <w:noProof/>
        </w:rPr>
        <w:t>2.</w:t>
      </w:r>
      <w:r w:rsidRPr="00FC37F7">
        <w:rPr>
          <w:rFonts w:eastAsia="標楷體"/>
          <w:noProof/>
        </w:rPr>
        <w:t>H. W. Hsiao, S. H. Tung, M. H. Shih, W. P. Sung (2013). Development of a Low-Cost Unmanned Aerial Vehicle using Mini-Airship Structure for Acquiring Digital Image Platform. Applied Mechanics and Materials, Volumes 271 - 272, Page 427. (EI).</w:t>
      </w:r>
    </w:p>
    <w:p w:rsidR="00EF3035" w:rsidRPr="00FC37F7" w:rsidRDefault="00EF3035" w:rsidP="00EF3035">
      <w:pPr>
        <w:ind w:leftChars="99" w:left="423" w:hangingChars="77" w:hanging="185"/>
        <w:rPr>
          <w:rFonts w:eastAsia="標楷體"/>
          <w:noProof/>
        </w:rPr>
      </w:pPr>
      <w:r>
        <w:rPr>
          <w:rFonts w:eastAsia="標楷體" w:hint="eastAsia"/>
          <w:noProof/>
        </w:rPr>
        <w:t>3.</w:t>
      </w:r>
      <w:r w:rsidRPr="00FC37F7">
        <w:rPr>
          <w:rFonts w:eastAsia="標楷體"/>
          <w:noProof/>
        </w:rPr>
        <w:t>H. W. Hsiao, H. M. Sun, W. C. Fan (2013). Detecting Steppingstones Intrusion Using Association Rules Mining. Security and Communication Networks. (Accepted). (SCI).</w:t>
      </w:r>
    </w:p>
    <w:p w:rsidR="00EF3035" w:rsidRPr="00FC37F7" w:rsidRDefault="00EF3035" w:rsidP="00EF3035">
      <w:pPr>
        <w:ind w:leftChars="99" w:left="423" w:hangingChars="77" w:hanging="185"/>
        <w:rPr>
          <w:rFonts w:eastAsia="標楷體"/>
          <w:noProof/>
        </w:rPr>
      </w:pPr>
      <w:r>
        <w:rPr>
          <w:rFonts w:eastAsia="標楷體" w:hint="eastAsia"/>
          <w:noProof/>
        </w:rPr>
        <w:t>4.</w:t>
      </w:r>
      <w:r w:rsidRPr="00FC37F7">
        <w:rPr>
          <w:rFonts w:eastAsia="標楷體"/>
          <w:noProof/>
        </w:rPr>
        <w:t>Y. C. Ku, C. P. Wei and H. W. Hsiao (2012) To Whom Should I Listen? Finding Reputable Reviewers in Opinion-Sharing Communities, Decision Support Systems, was accepted. (SCI).</w:t>
      </w:r>
    </w:p>
    <w:p w:rsidR="00EF3035" w:rsidRPr="00FC37F7" w:rsidRDefault="00EF3035" w:rsidP="00EF3035">
      <w:pPr>
        <w:ind w:leftChars="99" w:left="423" w:hangingChars="77" w:hanging="185"/>
        <w:rPr>
          <w:rFonts w:eastAsia="標楷體"/>
          <w:noProof/>
        </w:rPr>
      </w:pPr>
      <w:r>
        <w:rPr>
          <w:rFonts w:eastAsia="標楷體" w:hint="eastAsia"/>
          <w:noProof/>
        </w:rPr>
        <w:t>5.</w:t>
      </w:r>
      <w:r w:rsidRPr="00FC37F7">
        <w:rPr>
          <w:rFonts w:eastAsia="標楷體"/>
          <w:noProof/>
        </w:rPr>
        <w:t>H. W. Hsiao, C. S. Lin and K. Y. Chen (2011), How the Information and Communications Technology Threaten Our Privacy: The Case of Email and P2P Propagation Models, Computer Technology and Application. 10, pp. 765-773.</w:t>
      </w:r>
    </w:p>
    <w:p w:rsidR="00EF3035" w:rsidRPr="00FC37F7" w:rsidRDefault="00EF3035" w:rsidP="00EF3035">
      <w:pPr>
        <w:ind w:leftChars="99" w:left="423" w:hangingChars="77" w:hanging="185"/>
        <w:rPr>
          <w:rFonts w:eastAsia="標楷體"/>
          <w:noProof/>
        </w:rPr>
      </w:pPr>
      <w:r>
        <w:rPr>
          <w:rFonts w:eastAsia="標楷體" w:hint="eastAsia"/>
          <w:noProof/>
        </w:rPr>
        <w:t>6.</w:t>
      </w:r>
      <w:r w:rsidRPr="00FC37F7">
        <w:rPr>
          <w:rFonts w:eastAsia="標楷體"/>
          <w:noProof/>
        </w:rPr>
        <w:t>H. C. Yang, H. W. Hsiao and C. H. Lee (2011), Multilingual document mining and navigation using self-organizing maps, Information Processing &amp; Management, 47(5), pp. 647-666. (SSCI)</w:t>
      </w:r>
    </w:p>
    <w:p w:rsidR="00EF3035" w:rsidRDefault="00EF3035" w:rsidP="00EF3035">
      <w:pPr>
        <w:rPr>
          <w:rFonts w:ascii="Calibri" w:eastAsia="標楷體" w:hAnsi="標楷體"/>
          <w:noProof/>
        </w:rPr>
      </w:pPr>
    </w:p>
    <w:p w:rsidR="00EF3035" w:rsidRPr="000F3EAF" w:rsidRDefault="00EF3035" w:rsidP="00EF3035">
      <w:pPr>
        <w:pStyle w:val="aa"/>
        <w:numPr>
          <w:ilvl w:val="0"/>
          <w:numId w:val="29"/>
        </w:numPr>
        <w:ind w:leftChars="0"/>
        <w:rPr>
          <w:rFonts w:eastAsia="標楷體" w:hAnsi="標楷體"/>
          <w:noProof/>
        </w:rPr>
      </w:pPr>
      <w:r w:rsidRPr="000F3EAF">
        <w:rPr>
          <w:rFonts w:eastAsia="標楷體" w:hAnsi="標楷體"/>
          <w:noProof/>
        </w:rPr>
        <w:t>研討會論文</w:t>
      </w:r>
    </w:p>
    <w:p w:rsidR="00EF3035" w:rsidRPr="00EF3035" w:rsidRDefault="00EF3035" w:rsidP="00EF3035">
      <w:pPr>
        <w:ind w:leftChars="93" w:left="425" w:hangingChars="84" w:hanging="202"/>
        <w:rPr>
          <w:rFonts w:eastAsia="標楷體"/>
          <w:noProof/>
          <w:color w:val="000000" w:themeColor="text1"/>
        </w:rPr>
      </w:pPr>
      <w:r w:rsidRPr="00EF3035">
        <w:rPr>
          <w:rFonts w:eastAsia="標楷體"/>
          <w:noProof/>
          <w:color w:val="000000" w:themeColor="text1"/>
        </w:rPr>
        <w:t>1.Han-Wei Hsiao, Tien-He Chang and Chih-Che Chang, “Wireless Security Analysis Using WarDrive Investigation in Kaohsiung Areas” Proceedings of the 3rd International Workshop on Intelligent Data Analysis and Management, pp. 111-121, ISBN978-94-007-7292-2, International Workshop on Intelligent Data Analysis and Management, (IDAM 2013), September 9-13, 2013.</w:t>
      </w:r>
    </w:p>
    <w:p w:rsidR="00EF3035" w:rsidRPr="00EF3035" w:rsidRDefault="00EF3035" w:rsidP="00EF3035">
      <w:pPr>
        <w:ind w:firstLineChars="100" w:firstLine="240"/>
        <w:rPr>
          <w:rFonts w:eastAsia="標楷體"/>
          <w:noProof/>
          <w:color w:val="000000" w:themeColor="text1"/>
        </w:rPr>
      </w:pPr>
      <w:r w:rsidRPr="00EF3035">
        <w:rPr>
          <w:rFonts w:eastAsia="標楷體"/>
          <w:noProof/>
          <w:color w:val="000000" w:themeColor="text1"/>
        </w:rPr>
        <w:t>2</w:t>
      </w:r>
      <w:r w:rsidRPr="00EF3035">
        <w:rPr>
          <w:rFonts w:eastAsia="標楷體" w:hint="eastAsia"/>
          <w:noProof/>
          <w:color w:val="000000" w:themeColor="text1"/>
        </w:rPr>
        <w:t>.</w:t>
      </w:r>
      <w:r w:rsidRPr="00EF3035">
        <w:rPr>
          <w:rFonts w:eastAsia="標楷體"/>
          <w:noProof/>
          <w:color w:val="000000" w:themeColor="text1"/>
        </w:rPr>
        <w:tab/>
        <w:t xml:space="preserve">Han-Wei Hsiao, Yu-Han Lin, “BotNet C&amp;C Control Behavior Analysis Using HoneyPot </w:t>
      </w:r>
    </w:p>
    <w:p w:rsidR="00EF3035" w:rsidRPr="00EF3035" w:rsidRDefault="00EF3035" w:rsidP="00EF3035">
      <w:pPr>
        <w:ind w:leftChars="200" w:left="480"/>
        <w:rPr>
          <w:rFonts w:ascii="Calibri" w:eastAsia="標楷體" w:hAnsi="Calibri"/>
          <w:noProof/>
          <w:color w:val="000000" w:themeColor="text1"/>
        </w:rPr>
      </w:pPr>
      <w:r w:rsidRPr="00EF3035">
        <w:rPr>
          <w:rFonts w:eastAsia="標楷體"/>
          <w:noProof/>
          <w:color w:val="000000" w:themeColor="text1"/>
        </w:rPr>
        <w:t>and Reverse Hacking Techniques,” Proceedings of Business and Information, Vol. 10, pp. H532-H543, ISSN 1729-9322, Business and Information(BAI 2013), July 7-9, 2013.</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3.</w:t>
      </w:r>
      <w:r w:rsidRPr="00EF3035">
        <w:rPr>
          <w:rFonts w:eastAsia="標楷體"/>
          <w:noProof/>
          <w:color w:val="000000" w:themeColor="text1"/>
        </w:rPr>
        <w:t>H. W. Hsiao, C. P. Wei, Y. C. Ku and L. A. Chen Ng, “Predicting the Helpfulness of Online Product Reviewers: A Data Mining Approach”, Proceedings of the 16th Pacific Asia Conference on Information Systems (PACIS 2012), Hochiminh City, Vietnam, 2012.</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4.</w:t>
      </w:r>
      <w:r w:rsidRPr="00EF3035">
        <w:rPr>
          <w:rFonts w:eastAsia="標楷體" w:hint="eastAsia"/>
          <w:noProof/>
          <w:color w:val="000000" w:themeColor="text1"/>
        </w:rPr>
        <w:t>陳建源</w:t>
      </w:r>
      <w:r w:rsidRPr="00EF3035">
        <w:rPr>
          <w:rFonts w:eastAsia="標楷體" w:hint="eastAsia"/>
          <w:noProof/>
          <w:color w:val="000000" w:themeColor="text1"/>
        </w:rPr>
        <w:t xml:space="preserve">, </w:t>
      </w:r>
      <w:r w:rsidRPr="00EF3035">
        <w:rPr>
          <w:rFonts w:eastAsia="標楷體" w:hint="eastAsia"/>
          <w:noProof/>
          <w:color w:val="000000" w:themeColor="text1"/>
        </w:rPr>
        <w:t>蕭漢威</w:t>
      </w:r>
      <w:r w:rsidRPr="00EF3035">
        <w:rPr>
          <w:rFonts w:eastAsia="標楷體" w:hint="eastAsia"/>
          <w:noProof/>
          <w:color w:val="000000" w:themeColor="text1"/>
        </w:rPr>
        <w:t xml:space="preserve">, </w:t>
      </w:r>
      <w:r w:rsidRPr="00EF3035">
        <w:rPr>
          <w:rFonts w:eastAsia="標楷體" w:hint="eastAsia"/>
          <w:noProof/>
          <w:color w:val="000000" w:themeColor="text1"/>
        </w:rPr>
        <w:t>劉俊宏，「網際網路多重攻擊事件關聯性分析之研究」</w:t>
      </w:r>
      <w:r w:rsidRPr="00EF3035">
        <w:rPr>
          <w:rFonts w:eastAsia="標楷體" w:hint="eastAsia"/>
          <w:noProof/>
          <w:color w:val="000000" w:themeColor="text1"/>
        </w:rPr>
        <w:t xml:space="preserve">CISC2012 </w:t>
      </w:r>
      <w:r w:rsidRPr="00EF3035">
        <w:rPr>
          <w:rFonts w:eastAsia="標楷體" w:hint="eastAsia"/>
          <w:noProof/>
          <w:color w:val="000000" w:themeColor="text1"/>
        </w:rPr>
        <w:t>第二十二屆資訊安全會議</w:t>
      </w:r>
      <w:r w:rsidRPr="00EF3035">
        <w:rPr>
          <w:rFonts w:eastAsia="標楷體" w:hint="eastAsia"/>
          <w:noProof/>
          <w:color w:val="000000" w:themeColor="text1"/>
        </w:rPr>
        <w:t xml:space="preserve">, </w:t>
      </w:r>
      <w:r w:rsidRPr="00EF3035">
        <w:rPr>
          <w:rFonts w:eastAsia="標楷體" w:hint="eastAsia"/>
          <w:noProof/>
          <w:color w:val="000000" w:themeColor="text1"/>
        </w:rPr>
        <w:t>台中</w:t>
      </w:r>
      <w:r w:rsidRPr="00EF3035">
        <w:rPr>
          <w:rFonts w:eastAsia="標楷體" w:hint="eastAsia"/>
          <w:noProof/>
          <w:color w:val="000000" w:themeColor="text1"/>
        </w:rPr>
        <w:t>, 2012</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5.</w:t>
      </w:r>
      <w:r w:rsidRPr="00EF3035">
        <w:rPr>
          <w:rFonts w:eastAsia="標楷體" w:hint="eastAsia"/>
          <w:noProof/>
          <w:color w:val="000000" w:themeColor="text1"/>
        </w:rPr>
        <w:t>陳嘉玫、蕭漢威、李宗南、楊中皇、楊鵬宇，「偵測殭屍網路聯合攻擊之研究」</w:t>
      </w:r>
      <w:r w:rsidRPr="00EF3035">
        <w:rPr>
          <w:rFonts w:eastAsia="標楷體" w:hint="eastAsia"/>
          <w:noProof/>
          <w:color w:val="000000" w:themeColor="text1"/>
        </w:rPr>
        <w:t>ICIM2012</w:t>
      </w:r>
      <w:r w:rsidRPr="00EF3035">
        <w:rPr>
          <w:rFonts w:eastAsia="標楷體" w:hint="eastAsia"/>
          <w:noProof/>
          <w:color w:val="000000" w:themeColor="text1"/>
        </w:rPr>
        <w:t>國際資訊管理學術研討會</w:t>
      </w:r>
      <w:r w:rsidRPr="00EF3035">
        <w:rPr>
          <w:rFonts w:eastAsia="標楷體" w:hint="eastAsia"/>
          <w:noProof/>
          <w:color w:val="000000" w:themeColor="text1"/>
        </w:rPr>
        <w:t xml:space="preserve">, </w:t>
      </w:r>
      <w:r w:rsidRPr="00EF3035">
        <w:rPr>
          <w:rFonts w:eastAsia="標楷體" w:hint="eastAsia"/>
          <w:noProof/>
          <w:color w:val="000000" w:themeColor="text1"/>
        </w:rPr>
        <w:t>高雄</w:t>
      </w:r>
      <w:r w:rsidRPr="00EF3035">
        <w:rPr>
          <w:rFonts w:eastAsia="標楷體" w:hint="eastAsia"/>
          <w:noProof/>
          <w:color w:val="000000" w:themeColor="text1"/>
        </w:rPr>
        <w:t>, 2012</w:t>
      </w:r>
      <w:r w:rsidRPr="00EF3035">
        <w:rPr>
          <w:rFonts w:eastAsia="標楷體" w:hint="eastAsia"/>
          <w:noProof/>
          <w:color w:val="000000" w:themeColor="text1"/>
        </w:rPr>
        <w:t>。</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6</w:t>
      </w:r>
      <w:r w:rsidRPr="00EF3035">
        <w:rPr>
          <w:rFonts w:eastAsia="標楷體"/>
          <w:noProof/>
          <w:color w:val="000000" w:themeColor="text1"/>
        </w:rPr>
        <w:t>.</w:t>
      </w:r>
      <w:r w:rsidRPr="00EF3035">
        <w:rPr>
          <w:rFonts w:eastAsia="標楷體" w:hint="eastAsia"/>
          <w:noProof/>
          <w:color w:val="000000" w:themeColor="text1"/>
        </w:rPr>
        <w:t>蕭漢威、丁一賢、侯翔齡、龔恩緯，「殭屍網路控制與命令伺服主機主控權轉移現象之研究」</w:t>
      </w:r>
      <w:r w:rsidRPr="00EF3035">
        <w:rPr>
          <w:rFonts w:eastAsia="標楷體"/>
          <w:noProof/>
          <w:color w:val="000000" w:themeColor="text1"/>
        </w:rPr>
        <w:t xml:space="preserve">, TANET2011 </w:t>
      </w:r>
      <w:r w:rsidRPr="00EF3035">
        <w:rPr>
          <w:rFonts w:eastAsia="標楷體" w:hint="eastAsia"/>
          <w:noProof/>
          <w:color w:val="000000" w:themeColor="text1"/>
        </w:rPr>
        <w:t>台灣區網際網路研討會</w:t>
      </w:r>
      <w:r w:rsidRPr="00EF3035">
        <w:rPr>
          <w:rFonts w:eastAsia="標楷體"/>
          <w:noProof/>
          <w:color w:val="000000" w:themeColor="text1"/>
        </w:rPr>
        <w:t>,</w:t>
      </w:r>
      <w:r w:rsidRPr="00EF3035">
        <w:rPr>
          <w:rFonts w:eastAsia="標楷體" w:hint="eastAsia"/>
          <w:noProof/>
          <w:color w:val="000000" w:themeColor="text1"/>
        </w:rPr>
        <w:t>宜蘭</w:t>
      </w:r>
      <w:r w:rsidRPr="00EF3035">
        <w:rPr>
          <w:rFonts w:eastAsia="標楷體"/>
          <w:noProof/>
          <w:color w:val="000000" w:themeColor="text1"/>
        </w:rPr>
        <w:t>, 2011</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7.</w:t>
      </w:r>
      <w:r w:rsidRPr="00EF3035">
        <w:rPr>
          <w:rFonts w:eastAsia="標楷體"/>
          <w:noProof/>
          <w:color w:val="000000" w:themeColor="text1"/>
        </w:rPr>
        <w:t>D. N. Chen, H. W. Hsiao, and S. C. Tseng, “An Ontology based Knowledge Gap Measuring System: Design and Implementation,” Proceedings of the 5th International Conference on e-Technology (e-Tech 2011), Tokyo, Japan, 2011.</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8.</w:t>
      </w:r>
      <w:r w:rsidRPr="00EF3035">
        <w:rPr>
          <w:rFonts w:eastAsia="標楷體" w:hint="eastAsia"/>
          <w:noProof/>
          <w:color w:val="000000" w:themeColor="text1"/>
        </w:rPr>
        <w:t>蕭漢威、陳奕璋「以多變量常態模式分析網際網路惡意攻擊流量之研究」</w:t>
      </w:r>
      <w:r w:rsidRPr="00EF3035">
        <w:rPr>
          <w:rFonts w:eastAsia="標楷體"/>
          <w:noProof/>
          <w:color w:val="000000" w:themeColor="text1"/>
        </w:rPr>
        <w:t>, TANET2010</w:t>
      </w:r>
      <w:r w:rsidRPr="00EF3035">
        <w:rPr>
          <w:rFonts w:eastAsia="標楷體" w:hint="eastAsia"/>
          <w:noProof/>
          <w:color w:val="000000" w:themeColor="text1"/>
        </w:rPr>
        <w:t>台灣區網際網路研討會</w:t>
      </w:r>
      <w:r w:rsidRPr="00EF3035">
        <w:rPr>
          <w:rFonts w:eastAsia="標楷體"/>
          <w:noProof/>
          <w:color w:val="000000" w:themeColor="text1"/>
        </w:rPr>
        <w:t xml:space="preserve">, </w:t>
      </w:r>
      <w:r w:rsidRPr="00EF3035">
        <w:rPr>
          <w:rFonts w:eastAsia="標楷體" w:hint="eastAsia"/>
          <w:noProof/>
          <w:color w:val="000000" w:themeColor="text1"/>
        </w:rPr>
        <w:t>台南</w:t>
      </w:r>
      <w:r w:rsidRPr="00EF3035">
        <w:rPr>
          <w:rFonts w:eastAsia="標楷體"/>
          <w:noProof/>
          <w:color w:val="000000" w:themeColor="text1"/>
        </w:rPr>
        <w:t>, 2010</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9.</w:t>
      </w:r>
      <w:r w:rsidRPr="00EF3035">
        <w:rPr>
          <w:rFonts w:eastAsia="標楷體" w:hint="eastAsia"/>
          <w:noProof/>
          <w:color w:val="000000" w:themeColor="text1"/>
        </w:rPr>
        <w:t>蕭漢威、龔恩緯、陳奕璋「</w:t>
      </w:r>
      <w:r w:rsidRPr="00EF3035">
        <w:rPr>
          <w:rFonts w:eastAsia="標楷體" w:hint="eastAsia"/>
          <w:noProof/>
          <w:color w:val="000000" w:themeColor="text1"/>
        </w:rPr>
        <w:t>4.SSH BotNet</w:t>
      </w:r>
      <w:r w:rsidRPr="00EF3035">
        <w:rPr>
          <w:rFonts w:eastAsia="標楷體" w:hint="eastAsia"/>
          <w:noProof/>
          <w:color w:val="000000" w:themeColor="text1"/>
        </w:rPr>
        <w:t>入侵控制模式之研究」</w:t>
      </w:r>
      <w:r w:rsidRPr="00EF3035">
        <w:rPr>
          <w:rFonts w:eastAsia="標楷體" w:hint="eastAsia"/>
          <w:noProof/>
          <w:color w:val="000000" w:themeColor="text1"/>
        </w:rPr>
        <w:t>, (EITS2010)</w:t>
      </w:r>
      <w:r w:rsidRPr="00EF3035">
        <w:rPr>
          <w:rFonts w:eastAsia="標楷體" w:hint="eastAsia"/>
          <w:noProof/>
          <w:color w:val="000000" w:themeColor="text1"/>
        </w:rPr>
        <w:t>數位教學暨資訊實務研討會</w:t>
      </w:r>
      <w:r w:rsidRPr="00EF3035">
        <w:rPr>
          <w:rFonts w:eastAsia="標楷體" w:hint="eastAsia"/>
          <w:noProof/>
          <w:color w:val="000000" w:themeColor="text1"/>
        </w:rPr>
        <w:t xml:space="preserve">, </w:t>
      </w:r>
      <w:r w:rsidRPr="00EF3035">
        <w:rPr>
          <w:rFonts w:eastAsia="標楷體" w:hint="eastAsia"/>
          <w:noProof/>
          <w:color w:val="000000" w:themeColor="text1"/>
        </w:rPr>
        <w:t>台南</w:t>
      </w:r>
      <w:r w:rsidRPr="00EF3035">
        <w:rPr>
          <w:rFonts w:eastAsia="標楷體" w:hint="eastAsia"/>
          <w:noProof/>
          <w:color w:val="000000" w:themeColor="text1"/>
        </w:rPr>
        <w:t>, 2010</w:t>
      </w:r>
    </w:p>
    <w:p w:rsidR="00EF3035" w:rsidRPr="00EF3035" w:rsidRDefault="00EF3035" w:rsidP="00EF3035">
      <w:pPr>
        <w:ind w:leftChars="59" w:left="423" w:hangingChars="117" w:hanging="281"/>
        <w:rPr>
          <w:rFonts w:eastAsia="標楷體"/>
          <w:noProof/>
          <w:color w:val="000000" w:themeColor="text1"/>
        </w:rPr>
      </w:pPr>
      <w:r w:rsidRPr="00EF3035">
        <w:rPr>
          <w:rFonts w:eastAsia="標楷體" w:hint="eastAsia"/>
          <w:noProof/>
          <w:color w:val="000000" w:themeColor="text1"/>
        </w:rPr>
        <w:t>10.</w:t>
      </w:r>
      <w:r w:rsidRPr="00EF3035">
        <w:rPr>
          <w:rFonts w:eastAsia="標楷體"/>
          <w:noProof/>
          <w:color w:val="000000" w:themeColor="text1"/>
        </w:rPr>
        <w:t>H. W. Hsiao, D.N. Chen, and T.J. Wu, “Detecting Hiding Malicious Website Using Network Traffic Mining Approach,” Proceedings of the 2nd International Conference on Information and Network Technology (ICINT 2010), Shanghai, China, June 22-24, 2010</w:t>
      </w:r>
    </w:p>
    <w:p w:rsidR="00EF3035" w:rsidRPr="00EF3035" w:rsidRDefault="00EF3035" w:rsidP="00EF3035">
      <w:pPr>
        <w:ind w:leftChars="59" w:left="423" w:hangingChars="117" w:hanging="281"/>
        <w:rPr>
          <w:rFonts w:eastAsia="標楷體"/>
          <w:noProof/>
          <w:color w:val="000000" w:themeColor="text1"/>
        </w:rPr>
      </w:pPr>
      <w:r w:rsidRPr="00EF3035">
        <w:rPr>
          <w:rFonts w:eastAsia="標楷體" w:hint="eastAsia"/>
          <w:noProof/>
          <w:color w:val="000000" w:themeColor="text1"/>
        </w:rPr>
        <w:t>11.</w:t>
      </w:r>
      <w:r w:rsidRPr="00EF3035">
        <w:rPr>
          <w:rFonts w:eastAsia="標楷體"/>
          <w:noProof/>
          <w:color w:val="000000" w:themeColor="text1"/>
        </w:rPr>
        <w:t>H. W. Hsiao and W. C. Fan, “Detecting step-stone with Network Traffic Mining Approach,” Proceedings of the Fourth International Conference on Innovative Computing, Information and Control (ICICIC 2009), Kaohsiung, Taiwan, December 7-9, 2009.</w:t>
      </w:r>
    </w:p>
    <w:p w:rsidR="00EF3035" w:rsidRPr="00EF3035" w:rsidRDefault="00EF3035" w:rsidP="00EF3035">
      <w:pPr>
        <w:ind w:leftChars="59" w:left="423" w:hangingChars="117" w:hanging="281"/>
        <w:rPr>
          <w:rFonts w:eastAsia="標楷體"/>
          <w:noProof/>
          <w:color w:val="000000" w:themeColor="text1"/>
        </w:rPr>
      </w:pPr>
      <w:r w:rsidRPr="00EF3035">
        <w:rPr>
          <w:rFonts w:eastAsia="標楷體" w:hint="eastAsia"/>
          <w:noProof/>
          <w:color w:val="000000" w:themeColor="text1"/>
        </w:rPr>
        <w:t>12.</w:t>
      </w:r>
      <w:r w:rsidRPr="00EF3035">
        <w:rPr>
          <w:rFonts w:eastAsia="標楷體"/>
          <w:noProof/>
          <w:color w:val="000000" w:themeColor="text1"/>
        </w:rPr>
        <w:t>H. W. Hsiao, C. S. Lin and S. Y. Chang, “Constructing an ARP Attack Detection System with SNMP,” Proceedings of the 11th International Conference on Electronic Commerce (ICEC 2009), Taipei, Taiwan, August 14, 2009.</w:t>
      </w:r>
    </w:p>
    <w:p w:rsidR="00EF3035" w:rsidRPr="00FC37F7" w:rsidRDefault="00EF3035" w:rsidP="00EF3035">
      <w:pPr>
        <w:ind w:leftChars="59" w:left="423" w:hangingChars="117" w:hanging="281"/>
        <w:rPr>
          <w:rFonts w:eastAsia="標楷體"/>
          <w:noProof/>
        </w:rPr>
      </w:pPr>
      <w:r w:rsidRPr="00EF3035">
        <w:rPr>
          <w:rFonts w:eastAsia="標楷體" w:hint="eastAsia"/>
          <w:noProof/>
          <w:color w:val="000000" w:themeColor="text1"/>
        </w:rPr>
        <w:t>13.</w:t>
      </w:r>
      <w:r w:rsidRPr="00EF3035">
        <w:rPr>
          <w:rFonts w:eastAsia="標楷體"/>
          <w:noProof/>
          <w:color w:val="000000" w:themeColor="text1"/>
        </w:rPr>
        <w:t>H. W. Hsiao, K. Y. Chen and C. S. Lin, “Internet Privacy Information Propagation Model,” Proceedings</w:t>
      </w:r>
      <w:r w:rsidRPr="00FC37F7">
        <w:rPr>
          <w:rFonts w:eastAsia="標楷體"/>
          <w:noProof/>
        </w:rPr>
        <w:t xml:space="preserve"> of the Pacific Asia Conference on Information Systems (PACIS 2009), Hyderabad, Indian, July 11-12, 2009.</w:t>
      </w:r>
    </w:p>
    <w:p w:rsidR="00EF3035" w:rsidRPr="00A71153" w:rsidRDefault="00EF3035" w:rsidP="00EF3035">
      <w:pPr>
        <w:ind w:leftChars="149" w:left="500" w:hangingChars="59" w:hanging="142"/>
        <w:jc w:val="both"/>
        <w:rPr>
          <w:rFonts w:ascii="新細明體" w:hAnsi="新細明體"/>
          <w:color w:val="000000"/>
        </w:rPr>
      </w:pPr>
    </w:p>
    <w:p w:rsidR="00EF3035" w:rsidRPr="00BA5D41" w:rsidRDefault="00EF3035" w:rsidP="00EF3035">
      <w:pPr>
        <w:rPr>
          <w:rFonts w:eastAsia="標楷體"/>
          <w:noProof/>
        </w:rPr>
      </w:pPr>
      <w:r>
        <w:rPr>
          <w:rFonts w:ascii="Calibri" w:eastAsia="標楷體" w:hAnsi="標楷體"/>
          <w:noProof/>
        </w:rPr>
        <w:t>(</w:t>
      </w:r>
      <w:r>
        <w:rPr>
          <w:rFonts w:ascii="Calibri" w:eastAsia="標楷體" w:hAnsi="標楷體" w:hint="eastAsia"/>
          <w:noProof/>
        </w:rPr>
        <w:t>C</w:t>
      </w:r>
      <w:r>
        <w:rPr>
          <w:rFonts w:ascii="Calibri" w:eastAsia="標楷體" w:hAnsi="標楷體"/>
          <w:noProof/>
        </w:rPr>
        <w:t>)</w:t>
      </w:r>
      <w:r w:rsidRPr="00BA5D41">
        <w:rPr>
          <w:rFonts w:eastAsia="標楷體" w:hint="eastAsia"/>
          <w:noProof/>
        </w:rPr>
        <w:t>專書著作</w:t>
      </w:r>
    </w:p>
    <w:p w:rsidR="00EF3035" w:rsidRDefault="00EF3035" w:rsidP="00EF3035">
      <w:pPr>
        <w:widowControl/>
        <w:rPr>
          <w:rFonts w:ascii="Calibri" w:eastAsia="標楷體" w:hAnsi="標楷體"/>
          <w:noProof/>
        </w:rPr>
      </w:pPr>
      <w:r>
        <w:rPr>
          <w:rFonts w:ascii="Calibri" w:eastAsia="標楷體" w:hAnsi="標楷體" w:hint="eastAsia"/>
          <w:noProof/>
        </w:rPr>
        <w:t xml:space="preserve">  </w:t>
      </w:r>
      <w:r>
        <w:rPr>
          <w:rFonts w:ascii="Calibri" w:eastAsia="標楷體" w:hAnsi="標楷體" w:hint="eastAsia"/>
          <w:noProof/>
        </w:rPr>
        <w:t>無</w:t>
      </w:r>
    </w:p>
    <w:p w:rsidR="00EF3035" w:rsidRDefault="00EF3035" w:rsidP="00EF3035">
      <w:pPr>
        <w:widowControl/>
        <w:rPr>
          <w:rFonts w:ascii="Calibri" w:eastAsia="標楷體" w:hAnsi="標楷體"/>
          <w:noProof/>
        </w:rPr>
      </w:pPr>
    </w:p>
    <w:p w:rsidR="00EF3035" w:rsidRPr="00EF3035" w:rsidRDefault="00EF3035" w:rsidP="00EF3035">
      <w:pPr>
        <w:rPr>
          <w:rFonts w:eastAsia="標楷體"/>
          <w:noProof/>
        </w:rPr>
      </w:pPr>
      <w:r>
        <w:rPr>
          <w:rFonts w:eastAsia="標楷體" w:hint="eastAsia"/>
          <w:noProof/>
        </w:rPr>
        <w:t>(D)</w:t>
      </w:r>
      <w:r w:rsidRPr="00EF3035">
        <w:rPr>
          <w:rFonts w:eastAsia="標楷體" w:hint="eastAsia"/>
          <w:noProof/>
        </w:rPr>
        <w:t>研究計畫</w:t>
      </w:r>
    </w:p>
    <w:p w:rsidR="00EF3035" w:rsidRPr="00EF3035" w:rsidRDefault="00EF3035" w:rsidP="00EF3035">
      <w:pPr>
        <w:ind w:leftChars="100" w:left="480" w:hangingChars="100" w:hanging="240"/>
        <w:rPr>
          <w:rFonts w:eastAsia="標楷體"/>
          <w:noProof/>
          <w:color w:val="000000" w:themeColor="text1"/>
        </w:rPr>
      </w:pPr>
      <w:r w:rsidRPr="00EF3035">
        <w:rPr>
          <w:rFonts w:eastAsia="標楷體" w:hint="eastAsia"/>
          <w:noProof/>
          <w:color w:val="000000" w:themeColor="text1"/>
        </w:rPr>
        <w:t>1.</w:t>
      </w:r>
      <w:r w:rsidRPr="00EF3035">
        <w:rPr>
          <w:rFonts w:eastAsia="標楷體" w:hint="eastAsia"/>
          <w:noProof/>
          <w:color w:val="000000" w:themeColor="text1"/>
        </w:rPr>
        <w:t>應用影像與先進感測技術於結構與邊坡災害之即時監測與快速勘災技術</w:t>
      </w:r>
      <w:r w:rsidRPr="00EF3035">
        <w:rPr>
          <w:rFonts w:eastAsia="標楷體" w:hint="eastAsia"/>
          <w:noProof/>
          <w:color w:val="000000" w:themeColor="text1"/>
        </w:rPr>
        <w:t>-</w:t>
      </w:r>
      <w:r w:rsidRPr="00EF3035">
        <w:rPr>
          <w:rFonts w:eastAsia="標楷體" w:hint="eastAsia"/>
          <w:noProof/>
          <w:color w:val="000000" w:themeColor="text1"/>
        </w:rPr>
        <w:t>子計畫：建構無人自動巡航飛行載具空拍監測技術之研究</w:t>
      </w:r>
      <w:r w:rsidRPr="00EF3035">
        <w:rPr>
          <w:rFonts w:eastAsia="標楷體" w:hint="eastAsia"/>
          <w:noProof/>
          <w:color w:val="000000" w:themeColor="text1"/>
        </w:rPr>
        <w:t>(NSC 102-2625-M-390-001-</w:t>
      </w:r>
      <w:r w:rsidRPr="00EF3035">
        <w:rPr>
          <w:rFonts w:eastAsia="標楷體" w:hint="eastAsia"/>
          <w:noProof/>
          <w:color w:val="000000" w:themeColor="text1"/>
        </w:rPr>
        <w:t>，計畫主持人，新台幣</w:t>
      </w:r>
      <w:r w:rsidRPr="00EF3035">
        <w:rPr>
          <w:rFonts w:eastAsia="標楷體" w:hint="eastAsia"/>
          <w:noProof/>
          <w:color w:val="000000" w:themeColor="text1"/>
        </w:rPr>
        <w:t>832,000</w:t>
      </w:r>
      <w:r w:rsidRPr="00EF3035">
        <w:rPr>
          <w:rFonts w:eastAsia="標楷體" w:hint="eastAsia"/>
          <w:noProof/>
          <w:color w:val="000000" w:themeColor="text1"/>
        </w:rPr>
        <w:t>元，</w:t>
      </w:r>
      <w:r w:rsidRPr="00EF3035">
        <w:rPr>
          <w:rFonts w:eastAsia="標楷體" w:hint="eastAsia"/>
          <w:noProof/>
          <w:color w:val="000000" w:themeColor="text1"/>
        </w:rPr>
        <w:t>08/2013~07/2014)</w:t>
      </w:r>
    </w:p>
    <w:p w:rsidR="00EF3035" w:rsidRPr="00EF3035" w:rsidRDefault="00EF3035" w:rsidP="00EF3035">
      <w:pPr>
        <w:ind w:leftChars="100" w:left="480" w:hangingChars="100" w:hanging="240"/>
        <w:rPr>
          <w:rFonts w:eastAsia="標楷體"/>
          <w:noProof/>
          <w:color w:val="000000" w:themeColor="text1"/>
        </w:rPr>
      </w:pPr>
      <w:r w:rsidRPr="00EF3035">
        <w:rPr>
          <w:rFonts w:eastAsia="標楷體" w:hint="eastAsia"/>
          <w:noProof/>
          <w:color w:val="000000" w:themeColor="text1"/>
        </w:rPr>
        <w:t>2.</w:t>
      </w:r>
      <w:r w:rsidRPr="00EF3035">
        <w:rPr>
          <w:rFonts w:eastAsia="標楷體"/>
          <w:noProof/>
          <w:color w:val="000000" w:themeColor="text1"/>
        </w:rPr>
        <w:t>結合改造殭屍滲透技術與通聯資訊偵測殭屍網路系統之研究</w:t>
      </w:r>
      <w:r w:rsidRPr="00EF3035">
        <w:rPr>
          <w:rFonts w:eastAsia="標楷體" w:hint="eastAsia"/>
          <w:noProof/>
          <w:color w:val="000000" w:themeColor="text1"/>
        </w:rPr>
        <w:t>(</w:t>
      </w:r>
      <w:r w:rsidRPr="00EF3035">
        <w:rPr>
          <w:rFonts w:eastAsia="標楷體"/>
          <w:noProof/>
          <w:color w:val="000000" w:themeColor="text1"/>
        </w:rPr>
        <w:t>NSC101-2221-E390-025</w:t>
      </w:r>
      <w:r w:rsidRPr="00EF3035">
        <w:rPr>
          <w:rFonts w:eastAsia="標楷體" w:hint="eastAsia"/>
          <w:noProof/>
          <w:color w:val="000000" w:themeColor="text1"/>
        </w:rPr>
        <w:t>)</w:t>
      </w:r>
      <w:r w:rsidRPr="00EF3035">
        <w:rPr>
          <w:rFonts w:eastAsia="標楷體" w:hint="eastAsia"/>
          <w:noProof/>
          <w:color w:val="000000" w:themeColor="text1"/>
        </w:rPr>
        <w:t>，</w:t>
      </w:r>
      <w:r w:rsidRPr="00EF3035">
        <w:rPr>
          <w:rFonts w:eastAsia="標楷體" w:hint="eastAsia"/>
          <w:noProof/>
          <w:color w:val="000000" w:themeColor="text1"/>
        </w:rPr>
        <w:t>2012/8~2013/7</w:t>
      </w:r>
      <w:r w:rsidRPr="00EF3035">
        <w:rPr>
          <w:rFonts w:eastAsia="標楷體" w:hint="eastAsia"/>
          <w:noProof/>
          <w:color w:val="000000" w:themeColor="text1"/>
        </w:rPr>
        <w:t>。</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3.</w:t>
      </w:r>
      <w:r w:rsidRPr="00EF3035">
        <w:rPr>
          <w:rFonts w:eastAsia="標楷體" w:hint="eastAsia"/>
          <w:noProof/>
          <w:color w:val="000000" w:themeColor="text1"/>
        </w:rPr>
        <w:t>海面浮標衛星定位與控制資訊整合系統之研究</w:t>
      </w:r>
      <w:r w:rsidRPr="00EF3035">
        <w:rPr>
          <w:rFonts w:eastAsia="標楷體" w:hint="eastAsia"/>
          <w:noProof/>
          <w:color w:val="000000" w:themeColor="text1"/>
        </w:rPr>
        <w:t>(NSC 101-2622-H-390-001-CC3)</w:t>
      </w:r>
      <w:r w:rsidRPr="00EF3035">
        <w:rPr>
          <w:rFonts w:eastAsia="標楷體" w:hint="eastAsia"/>
          <w:noProof/>
          <w:color w:val="000000" w:themeColor="text1"/>
        </w:rPr>
        <w:t>，</w:t>
      </w:r>
      <w:r w:rsidRPr="00EF3035">
        <w:rPr>
          <w:rFonts w:eastAsia="標楷體" w:hint="eastAsia"/>
          <w:noProof/>
          <w:color w:val="000000" w:themeColor="text1"/>
        </w:rPr>
        <w:t>2012/6~2013/5</w:t>
      </w:r>
      <w:r w:rsidRPr="00EF3035">
        <w:rPr>
          <w:rFonts w:eastAsia="標楷體" w:hint="eastAsia"/>
          <w:noProof/>
          <w:color w:val="000000" w:themeColor="text1"/>
        </w:rPr>
        <w:t>。</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4.</w:t>
      </w:r>
      <w:r w:rsidRPr="00EF3035">
        <w:rPr>
          <w:rFonts w:eastAsia="標楷體" w:hint="eastAsia"/>
          <w:noProof/>
          <w:color w:val="000000" w:themeColor="text1"/>
        </w:rPr>
        <w:t>虛擬主機環境下的入侵偵測與防禦技術之研究</w:t>
      </w:r>
      <w:r w:rsidRPr="00EF3035">
        <w:rPr>
          <w:rFonts w:eastAsia="標楷體" w:hint="eastAsia"/>
          <w:noProof/>
          <w:color w:val="000000" w:themeColor="text1"/>
        </w:rPr>
        <w:t>(NSC 99-2218-E-390-003)</w:t>
      </w:r>
      <w:r w:rsidRPr="00EF3035">
        <w:rPr>
          <w:rFonts w:eastAsia="標楷體" w:hint="eastAsia"/>
          <w:noProof/>
          <w:color w:val="000000" w:themeColor="text1"/>
        </w:rPr>
        <w:t>，</w:t>
      </w:r>
      <w:r w:rsidRPr="00EF3035">
        <w:rPr>
          <w:rFonts w:eastAsia="標楷體" w:hint="eastAsia"/>
          <w:noProof/>
          <w:color w:val="000000" w:themeColor="text1"/>
        </w:rPr>
        <w:t>2010/8~2011/7</w:t>
      </w:r>
      <w:r w:rsidRPr="00EF3035">
        <w:rPr>
          <w:rFonts w:eastAsia="標楷體" w:hint="eastAsia"/>
          <w:noProof/>
          <w:color w:val="000000" w:themeColor="text1"/>
        </w:rPr>
        <w:t>。</w:t>
      </w:r>
    </w:p>
    <w:p w:rsidR="00EF3035" w:rsidRPr="00EF3035" w:rsidRDefault="00EF3035" w:rsidP="00EF3035">
      <w:pPr>
        <w:ind w:leftChars="99" w:left="423" w:hangingChars="77" w:hanging="185"/>
        <w:rPr>
          <w:rFonts w:eastAsia="標楷體"/>
          <w:noProof/>
          <w:color w:val="000000" w:themeColor="text1"/>
        </w:rPr>
      </w:pPr>
      <w:r w:rsidRPr="00EF3035">
        <w:rPr>
          <w:rFonts w:eastAsia="標楷體" w:hint="eastAsia"/>
          <w:noProof/>
          <w:color w:val="000000" w:themeColor="text1"/>
        </w:rPr>
        <w:t>5.</w:t>
      </w:r>
      <w:r w:rsidRPr="00EF3035">
        <w:rPr>
          <w:rFonts w:eastAsia="標楷體" w:hint="eastAsia"/>
          <w:noProof/>
          <w:color w:val="000000" w:themeColor="text1"/>
        </w:rPr>
        <w:t>線上意見分享社群信任網路預測之研究</w:t>
      </w:r>
      <w:r w:rsidRPr="00EF3035">
        <w:rPr>
          <w:rFonts w:eastAsia="標楷體" w:hint="eastAsia"/>
          <w:noProof/>
          <w:color w:val="000000" w:themeColor="text1"/>
        </w:rPr>
        <w:t>(NSC 97-2410-H-390-017)</w:t>
      </w:r>
      <w:r w:rsidRPr="00EF3035">
        <w:rPr>
          <w:rFonts w:eastAsia="標楷體" w:hint="eastAsia"/>
          <w:noProof/>
          <w:color w:val="000000" w:themeColor="text1"/>
        </w:rPr>
        <w:t>，</w:t>
      </w:r>
      <w:r w:rsidRPr="00EF3035">
        <w:rPr>
          <w:rFonts w:eastAsia="標楷體" w:hint="eastAsia"/>
          <w:noProof/>
          <w:color w:val="000000" w:themeColor="text1"/>
        </w:rPr>
        <w:t>2008/8~2009/7</w:t>
      </w:r>
      <w:r w:rsidRPr="00EF3035">
        <w:rPr>
          <w:rFonts w:eastAsia="標楷體" w:hint="eastAsia"/>
          <w:noProof/>
          <w:color w:val="000000" w:themeColor="text1"/>
        </w:rPr>
        <w:t>。</w:t>
      </w:r>
    </w:p>
    <w:p w:rsidR="00EF3035" w:rsidRPr="00552C54" w:rsidRDefault="00EF3035" w:rsidP="00EF3035">
      <w:pPr>
        <w:ind w:leftChars="99" w:left="423" w:hangingChars="77" w:hanging="185"/>
        <w:rPr>
          <w:rFonts w:eastAsia="標楷體"/>
          <w:noProof/>
        </w:rPr>
      </w:pPr>
    </w:p>
    <w:p w:rsidR="00EF3035" w:rsidRDefault="00EF3035" w:rsidP="00EF3035">
      <w:pPr>
        <w:rPr>
          <w:rFonts w:eastAsia="標楷體"/>
          <w:noProof/>
        </w:rPr>
      </w:pPr>
      <w:r>
        <w:rPr>
          <w:rFonts w:eastAsia="標楷體" w:hint="eastAsia"/>
          <w:noProof/>
        </w:rPr>
        <w:t>(E)</w:t>
      </w:r>
      <w:r>
        <w:rPr>
          <w:rFonts w:eastAsia="標楷體" w:hint="eastAsia"/>
          <w:noProof/>
        </w:rPr>
        <w:t>技術報告及其他</w:t>
      </w:r>
    </w:p>
    <w:p w:rsidR="00EF3035" w:rsidRPr="00FC37F7" w:rsidRDefault="00EF3035" w:rsidP="00EF3035">
      <w:pPr>
        <w:ind w:leftChars="99" w:left="423" w:hangingChars="77" w:hanging="185"/>
        <w:rPr>
          <w:rFonts w:eastAsia="標楷體"/>
          <w:noProof/>
        </w:rPr>
      </w:pPr>
      <w:r>
        <w:rPr>
          <w:rFonts w:eastAsia="標楷體" w:hint="eastAsia"/>
          <w:noProof/>
        </w:rPr>
        <w:t>1.</w:t>
      </w:r>
      <w:r w:rsidRPr="00FC37F7">
        <w:rPr>
          <w:rFonts w:eastAsia="標楷體" w:hint="eastAsia"/>
          <w:noProof/>
        </w:rPr>
        <w:t>蕭漢威，虛擬主機環境下的入侵偵測與防禦技術之研究，國科會專題研究計畫結案報告</w:t>
      </w:r>
      <w:r w:rsidRPr="00FC37F7">
        <w:rPr>
          <w:rFonts w:eastAsia="標楷體" w:hint="eastAsia"/>
          <w:noProof/>
        </w:rPr>
        <w:t>(NSC 99-2218-E-390-003)</w:t>
      </w:r>
      <w:r w:rsidRPr="00FC37F7">
        <w:rPr>
          <w:rFonts w:eastAsia="標楷體" w:hint="eastAsia"/>
          <w:noProof/>
        </w:rPr>
        <w:t>，</w:t>
      </w:r>
      <w:r w:rsidRPr="00FC37F7">
        <w:rPr>
          <w:rFonts w:eastAsia="標楷體" w:hint="eastAsia"/>
          <w:noProof/>
        </w:rPr>
        <w:t>2011.</w:t>
      </w:r>
    </w:p>
    <w:p w:rsidR="00EF3035" w:rsidRPr="00FC37F7" w:rsidRDefault="00EF3035" w:rsidP="00EF3035">
      <w:pPr>
        <w:ind w:leftChars="99" w:left="423" w:hangingChars="77" w:hanging="185"/>
        <w:rPr>
          <w:rFonts w:eastAsia="標楷體"/>
          <w:noProof/>
        </w:rPr>
      </w:pPr>
      <w:r>
        <w:rPr>
          <w:rFonts w:eastAsia="標楷體" w:hint="eastAsia"/>
          <w:noProof/>
        </w:rPr>
        <w:t>2.</w:t>
      </w:r>
      <w:r w:rsidRPr="00FC37F7">
        <w:rPr>
          <w:rFonts w:eastAsia="標楷體" w:hint="eastAsia"/>
          <w:noProof/>
        </w:rPr>
        <w:t>蕭漢威，偵測</w:t>
      </w:r>
      <w:r w:rsidRPr="00FC37F7">
        <w:rPr>
          <w:rFonts w:eastAsia="標楷體"/>
          <w:noProof/>
        </w:rPr>
        <w:t xml:space="preserve"> SSH  </w:t>
      </w:r>
      <w:r w:rsidRPr="00FC37F7">
        <w:rPr>
          <w:rFonts w:eastAsia="標楷體" w:hint="eastAsia"/>
          <w:noProof/>
        </w:rPr>
        <w:t>字典攻擊路徑之研究，國科會專題研究計畫結案報告</w:t>
      </w:r>
      <w:r w:rsidRPr="00FC37F7">
        <w:rPr>
          <w:rFonts w:eastAsia="標楷體"/>
          <w:noProof/>
        </w:rPr>
        <w:t>(NSC 98-2221-E-390 -021)</w:t>
      </w:r>
      <w:r w:rsidRPr="00FC37F7">
        <w:rPr>
          <w:rFonts w:eastAsia="標楷體" w:hint="eastAsia"/>
          <w:noProof/>
        </w:rPr>
        <w:t>，</w:t>
      </w:r>
      <w:r w:rsidRPr="00FC37F7">
        <w:rPr>
          <w:rFonts w:eastAsia="標楷體"/>
          <w:noProof/>
        </w:rPr>
        <w:t>2010.</w:t>
      </w:r>
    </w:p>
    <w:p w:rsidR="00EF3035" w:rsidRPr="00FC37F7" w:rsidRDefault="00EF3035" w:rsidP="00EF3035">
      <w:pPr>
        <w:ind w:leftChars="99" w:left="423" w:hangingChars="77" w:hanging="185"/>
        <w:rPr>
          <w:rFonts w:eastAsia="標楷體"/>
          <w:noProof/>
        </w:rPr>
      </w:pPr>
      <w:r>
        <w:rPr>
          <w:rFonts w:eastAsia="標楷體" w:hint="eastAsia"/>
          <w:noProof/>
        </w:rPr>
        <w:t>3.</w:t>
      </w:r>
      <w:r w:rsidRPr="00FC37F7">
        <w:rPr>
          <w:rFonts w:eastAsia="標楷體" w:hint="eastAsia"/>
          <w:noProof/>
        </w:rPr>
        <w:t>蕭漢威，線上意見分享社群信任網路預測之研究，國科會專題研究計畫結案報告</w:t>
      </w:r>
      <w:r w:rsidRPr="00FC37F7">
        <w:rPr>
          <w:rFonts w:eastAsia="標楷體" w:hint="eastAsia"/>
          <w:noProof/>
        </w:rPr>
        <w:t>(NSC 97-2410-H-390-017)</w:t>
      </w:r>
      <w:r w:rsidRPr="00FC37F7">
        <w:rPr>
          <w:rFonts w:eastAsia="標楷體" w:hint="eastAsia"/>
          <w:noProof/>
        </w:rPr>
        <w:t>，</w:t>
      </w:r>
      <w:r w:rsidRPr="00FC37F7">
        <w:rPr>
          <w:rFonts w:eastAsia="標楷體" w:hint="eastAsia"/>
          <w:noProof/>
        </w:rPr>
        <w:t>2009.</w:t>
      </w:r>
    </w:p>
    <w:p w:rsidR="00EF3035" w:rsidRPr="0054216D" w:rsidRDefault="00EF3035" w:rsidP="00EF3035">
      <w:pPr>
        <w:jc w:val="center"/>
        <w:rPr>
          <w:rFonts w:ascii="Calibri" w:eastAsia="標楷體" w:hAnsi="Calibri"/>
        </w:rPr>
      </w:pPr>
      <w:r>
        <w:rPr>
          <w:rFonts w:ascii="Calibri" w:eastAsia="標楷體" w:hAnsi="標楷體"/>
          <w:noProof/>
        </w:rPr>
        <w:br w:type="page"/>
      </w:r>
      <w:r>
        <w:rPr>
          <w:rFonts w:ascii="Calibri" w:eastAsia="標楷體" w:hAnsi="Calibri"/>
          <w:noProof/>
        </w:rPr>
        <w:lastRenderedPageBreak/>
        <w:drawing>
          <wp:inline distT="0" distB="0" distL="0" distR="0">
            <wp:extent cx="514350" cy="476250"/>
            <wp:effectExtent l="19050" t="0" r="0" b="0"/>
            <wp:docPr id="61" name="圖片 2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EF3035" w:rsidRPr="0054216D" w:rsidRDefault="00EF3035" w:rsidP="00EF3035">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EF3035" w:rsidRPr="0054216D" w:rsidRDefault="00EF3035" w:rsidP="00EF3035">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EF3035" w:rsidRPr="0054216D" w:rsidRDefault="00EF3035" w:rsidP="00EF3035">
      <w:pPr>
        <w:rPr>
          <w:rFonts w:ascii="Calibri" w:eastAsia="標楷體" w:hAnsi="Calibri"/>
          <w:b/>
          <w:sz w:val="20"/>
          <w:szCs w:val="20"/>
        </w:rPr>
      </w:pPr>
      <w:r w:rsidRPr="0054216D">
        <w:rPr>
          <w:rFonts w:ascii="Calibri" w:eastAsia="標楷體" w:hAnsi="Calibri"/>
          <w:b/>
          <w:sz w:val="20"/>
          <w:szCs w:val="20"/>
        </w:rPr>
        <w:t xml:space="preserve">NO. </w:t>
      </w:r>
      <w:r>
        <w:rPr>
          <w:rFonts w:ascii="Calibri" w:eastAsia="標楷體" w:hAnsi="Calibri" w:hint="eastAsia"/>
          <w:b/>
          <w:noProof/>
          <w:sz w:val="20"/>
          <w:szCs w:val="20"/>
        </w:rPr>
        <w:t>43</w:t>
      </w:r>
    </w:p>
    <w:tbl>
      <w:tblPr>
        <w:tblW w:w="0" w:type="auto"/>
        <w:tblBorders>
          <w:insideH w:val="single" w:sz="18" w:space="0" w:color="FFFFFF"/>
          <w:insideV w:val="single" w:sz="18" w:space="0" w:color="FFFFFF"/>
        </w:tblBorders>
        <w:tblLook w:val="01E0"/>
      </w:tblPr>
      <w:tblGrid>
        <w:gridCol w:w="1717"/>
        <w:gridCol w:w="7573"/>
      </w:tblGrid>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b/>
                <w:bCs/>
              </w:rPr>
            </w:pPr>
            <w:r w:rsidRPr="0054216D">
              <w:rPr>
                <w:rFonts w:ascii="Calibri" w:eastAsia="標楷體" w:hAnsi="標楷體"/>
                <w:b/>
                <w:bCs/>
                <w:noProof/>
              </w:rPr>
              <w:t>資訊管理學系</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Information Management, NUK</w:t>
            </w:r>
          </w:p>
        </w:tc>
      </w:tr>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b/>
              </w:rPr>
            </w:pPr>
            <w:r w:rsidRPr="0054216D">
              <w:rPr>
                <w:rFonts w:ascii="Calibri" w:eastAsia="標楷體" w:hAnsi="標楷體"/>
                <w:b/>
                <w:noProof/>
              </w:rPr>
              <w:t>林杏子</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Cathy Hsing-Tzu Lin</w:t>
            </w:r>
          </w:p>
        </w:tc>
      </w:tr>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noProof/>
              </w:rPr>
              <w:t>助理教授</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Assistant Professor</w:t>
            </w:r>
          </w:p>
        </w:tc>
      </w:tr>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noProof/>
              </w:rPr>
              <w:t>國立中山大學資訊</w:t>
            </w:r>
            <w:smartTag w:uri="urn:schemas-microsoft-com:office:smarttags" w:element="PersonName">
              <w:smartTagPr>
                <w:attr w:name="ProductID" w:val="管理"/>
              </w:smartTagPr>
              <w:r w:rsidRPr="0054216D">
                <w:rPr>
                  <w:rFonts w:ascii="Calibri" w:eastAsia="標楷體" w:hAnsi="標楷體"/>
                  <w:noProof/>
                </w:rPr>
                <w:t>管理</w:t>
              </w:r>
            </w:smartTag>
            <w:r w:rsidRPr="0054216D">
              <w:rPr>
                <w:rFonts w:ascii="Calibri" w:eastAsia="標楷體" w:hAnsi="標楷體"/>
                <w:noProof/>
              </w:rPr>
              <w:t>博士</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PhD. in Information Management, National Sun Yat-Sen University, Taiwan</w:t>
            </w:r>
          </w:p>
        </w:tc>
      </w:tr>
      <w:tr w:rsidR="00EF3035" w:rsidRPr="0054216D" w:rsidTr="007E269B">
        <w:tc>
          <w:tcPr>
            <w:tcW w:w="1788" w:type="dxa"/>
            <w:tcBorders>
              <w:top w:val="single" w:sz="18" w:space="0" w:color="000080"/>
              <w:left w:val="single" w:sz="18" w:space="0" w:color="000080"/>
              <w:bottom w:val="single" w:sz="18" w:space="0" w:color="FFFFFF"/>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EF3035" w:rsidRPr="0054216D" w:rsidRDefault="00EF3035" w:rsidP="007E269B">
            <w:pPr>
              <w:rPr>
                <w:rFonts w:ascii="Calibri" w:eastAsia="標楷體" w:hAnsi="Calibri"/>
              </w:rPr>
            </w:pPr>
            <w:r w:rsidRPr="0054216D">
              <w:rPr>
                <w:rFonts w:ascii="Calibri" w:eastAsia="標楷體" w:hAnsi="標楷體"/>
                <w:noProof/>
              </w:rPr>
              <w:t>資訊倫理、電子商務、認知心理</w:t>
            </w:r>
          </w:p>
        </w:tc>
      </w:tr>
      <w:tr w:rsidR="00EF3035" w:rsidRPr="0054216D" w:rsidTr="007E269B">
        <w:tc>
          <w:tcPr>
            <w:tcW w:w="1788" w:type="dxa"/>
            <w:tcBorders>
              <w:top w:val="single" w:sz="18" w:space="0" w:color="FFFFFF"/>
              <w:left w:val="single" w:sz="18" w:space="0" w:color="000080"/>
              <w:bottom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 xml:space="preserve">Information Ethics, E- Commerce, Management Information Systems, Knowledge Management </w:t>
            </w:r>
          </w:p>
        </w:tc>
      </w:tr>
      <w:tr w:rsidR="00EF3035" w:rsidRPr="0054216D" w:rsidTr="007E269B">
        <w:tc>
          <w:tcPr>
            <w:tcW w:w="1788" w:type="dxa"/>
            <w:tcBorders>
              <w:top w:val="single" w:sz="18" w:space="0" w:color="000080"/>
              <w:left w:val="single" w:sz="18" w:space="0" w:color="000080"/>
              <w:bottom w:val="single" w:sz="18" w:space="0" w:color="000080"/>
              <w:right w:val="nil"/>
            </w:tcBorders>
            <w:shd w:val="pct20" w:color="000000" w:fill="FFFFFF"/>
          </w:tcPr>
          <w:p w:rsidR="00EF3035" w:rsidRPr="0054216D" w:rsidRDefault="00EF3035" w:rsidP="007E269B">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EF3035" w:rsidRPr="0054216D" w:rsidRDefault="00EF3035" w:rsidP="007E269B">
            <w:pPr>
              <w:rPr>
                <w:rFonts w:ascii="Calibri" w:eastAsia="標楷體" w:hAnsi="Calibri"/>
              </w:rPr>
            </w:pPr>
            <w:r w:rsidRPr="0054216D">
              <w:rPr>
                <w:rFonts w:ascii="Calibri" w:eastAsia="標楷體" w:hAnsi="Calibri"/>
                <w:noProof/>
              </w:rPr>
              <w:t>cathy@nuk.edu.tw</w:t>
            </w:r>
          </w:p>
        </w:tc>
      </w:tr>
      <w:tr w:rsidR="00EF3035" w:rsidRPr="0054216D" w:rsidTr="007E269B">
        <w:tc>
          <w:tcPr>
            <w:tcW w:w="1788" w:type="dxa"/>
            <w:tcBorders>
              <w:top w:val="single" w:sz="18" w:space="0" w:color="000080"/>
              <w:left w:val="single" w:sz="18" w:space="0" w:color="000080"/>
              <w:bottom w:val="single" w:sz="18" w:space="0" w:color="000080"/>
              <w:right w:val="nil"/>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EF3035" w:rsidRPr="0054216D" w:rsidRDefault="00EF3035" w:rsidP="007E269B">
            <w:pPr>
              <w:rPr>
                <w:rFonts w:ascii="Calibri" w:eastAsia="標楷體" w:hAnsi="Calibri"/>
              </w:rPr>
            </w:pPr>
            <w:r w:rsidRPr="0054216D">
              <w:rPr>
                <w:rFonts w:ascii="Calibri" w:eastAsia="標楷體" w:hAnsi="Calibri"/>
                <w:noProof/>
              </w:rPr>
              <w:t>5919511</w:t>
            </w:r>
          </w:p>
        </w:tc>
      </w:tr>
    </w:tbl>
    <w:p w:rsidR="00EF3035" w:rsidRPr="0054216D" w:rsidRDefault="00EF3035" w:rsidP="00EF3035">
      <w:pPr>
        <w:rPr>
          <w:rFonts w:ascii="Calibri" w:eastAsia="標楷體" w:hAnsi="Calibri"/>
        </w:rPr>
      </w:pPr>
    </w:p>
    <w:p w:rsidR="00EF3035" w:rsidRPr="00AA1ACD" w:rsidRDefault="00EF3035" w:rsidP="00EF3035">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w:t>
      </w:r>
      <w:r w:rsidRPr="00AA1ACD">
        <w:rPr>
          <w:rFonts w:ascii="Calibri" w:eastAsia="標楷體" w:hAnsi="Calibri"/>
          <w:color w:val="000000" w:themeColor="text1"/>
          <w:sz w:val="28"/>
          <w:szCs w:val="28"/>
        </w:rPr>
        <w:t xml:space="preserve">  2009~2013</w:t>
      </w:r>
    </w:p>
    <w:p w:rsidR="00EF3035" w:rsidRPr="00AA1ACD" w:rsidRDefault="00EF3035" w:rsidP="00EF3035">
      <w:pPr>
        <w:rPr>
          <w:rFonts w:ascii="Calibri" w:eastAsia="標楷體" w:hAnsi="Calibri"/>
          <w:noProof/>
          <w:color w:val="000000" w:themeColor="text1"/>
        </w:rPr>
      </w:pPr>
      <w:r w:rsidRPr="00AA1ACD">
        <w:rPr>
          <w:rFonts w:ascii="Calibri" w:eastAsia="標楷體" w:hAnsi="標楷體"/>
          <w:noProof/>
          <w:color w:val="000000" w:themeColor="text1"/>
        </w:rPr>
        <w:t>(A)</w:t>
      </w:r>
      <w:r w:rsidRPr="00AA1ACD">
        <w:rPr>
          <w:rFonts w:ascii="Calibri" w:eastAsia="標楷體" w:hAnsi="標楷體"/>
          <w:noProof/>
          <w:color w:val="000000" w:themeColor="text1"/>
        </w:rPr>
        <w:t>期刊論文</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1.</w:t>
      </w:r>
      <w:r w:rsidRPr="00AA1ACD">
        <w:rPr>
          <w:rFonts w:eastAsia="標楷體" w:hint="eastAsia"/>
          <w:noProof/>
          <w:color w:val="000000" w:themeColor="text1"/>
        </w:rPr>
        <w:tab/>
        <w:t>Feng-Yang Kuo(</w:t>
      </w:r>
      <w:r w:rsidRPr="00AA1ACD">
        <w:rPr>
          <w:rFonts w:eastAsia="標楷體" w:hint="eastAsia"/>
          <w:noProof/>
          <w:color w:val="000000" w:themeColor="text1"/>
        </w:rPr>
        <w:t>郭峰淵</w:t>
      </w:r>
      <w:r w:rsidRPr="00AA1ACD">
        <w:rPr>
          <w:rFonts w:eastAsia="標楷體" w:hint="eastAsia"/>
          <w:noProof/>
          <w:color w:val="000000" w:themeColor="text1"/>
        </w:rPr>
        <w:t>), Wen-Hsiung Wu(</w:t>
      </w:r>
      <w:r w:rsidRPr="00AA1ACD">
        <w:rPr>
          <w:rFonts w:eastAsia="標楷體" w:hint="eastAsia"/>
          <w:noProof/>
          <w:color w:val="000000" w:themeColor="text1"/>
        </w:rPr>
        <w:t>吳文雄</w:t>
      </w:r>
      <w:r w:rsidRPr="00AA1ACD">
        <w:rPr>
          <w:rFonts w:eastAsia="標楷體" w:hint="eastAsia"/>
          <w:noProof/>
          <w:color w:val="000000" w:themeColor="text1"/>
        </w:rPr>
        <w:t xml:space="preserve">), and Cathy s Lin*, </w:t>
      </w:r>
      <w:r w:rsidRPr="00AA1ACD">
        <w:rPr>
          <w:rFonts w:eastAsia="標楷體" w:hint="eastAsia"/>
          <w:noProof/>
          <w:color w:val="000000" w:themeColor="text1"/>
        </w:rPr>
        <w:t>“</w:t>
      </w:r>
      <w:r w:rsidRPr="00AA1ACD">
        <w:rPr>
          <w:rFonts w:eastAsia="標楷體" w:hint="eastAsia"/>
          <w:noProof/>
          <w:color w:val="000000" w:themeColor="text1"/>
        </w:rPr>
        <w:t>An Investigation of Self-regulatory Mechanisms in Learning to Program Visual Basic,</w:t>
      </w:r>
      <w:r w:rsidRPr="00AA1ACD">
        <w:rPr>
          <w:rFonts w:eastAsia="標楷體" w:hint="eastAsia"/>
          <w:noProof/>
          <w:color w:val="000000" w:themeColor="text1"/>
        </w:rPr>
        <w:t>”</w:t>
      </w:r>
      <w:r w:rsidRPr="00AA1ACD">
        <w:rPr>
          <w:rFonts w:eastAsia="標楷體" w:hint="eastAsia"/>
          <w:noProof/>
          <w:color w:val="000000" w:themeColor="text1"/>
        </w:rPr>
        <w:t xml:space="preserve"> Journal of Educational Computing Research, 49:2, 2013, pp.225-247. (SSCI)</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2.</w:t>
      </w:r>
      <w:r w:rsidRPr="00AA1ACD">
        <w:rPr>
          <w:rFonts w:eastAsia="標楷體" w:hint="eastAsia"/>
          <w:noProof/>
          <w:color w:val="000000" w:themeColor="text1"/>
        </w:rPr>
        <w:tab/>
        <w:t>Feng-Yang Kuo(</w:t>
      </w:r>
      <w:r w:rsidRPr="00AA1ACD">
        <w:rPr>
          <w:rFonts w:eastAsia="標楷體" w:hint="eastAsia"/>
          <w:noProof/>
          <w:color w:val="000000" w:themeColor="text1"/>
        </w:rPr>
        <w:t>郭峰淵</w:t>
      </w:r>
      <w:r w:rsidRPr="00AA1ACD">
        <w:rPr>
          <w:rFonts w:eastAsia="標楷體" w:hint="eastAsia"/>
          <w:noProof/>
          <w:color w:val="000000" w:themeColor="text1"/>
        </w:rPr>
        <w:t>), Chih-Yi, Tseng*(</w:t>
      </w:r>
      <w:r w:rsidRPr="00AA1ACD">
        <w:rPr>
          <w:rFonts w:eastAsia="標楷體" w:hint="eastAsia"/>
          <w:noProof/>
          <w:color w:val="000000" w:themeColor="text1"/>
        </w:rPr>
        <w:t>曾智義</w:t>
      </w:r>
      <w:r w:rsidRPr="00AA1ACD">
        <w:rPr>
          <w:rFonts w:eastAsia="標楷體" w:hint="eastAsia"/>
          <w:noProof/>
          <w:color w:val="000000" w:themeColor="text1"/>
        </w:rPr>
        <w:t>), Fan-Chuan, Tseng(</w:t>
      </w:r>
      <w:r w:rsidRPr="00AA1ACD">
        <w:rPr>
          <w:rFonts w:eastAsia="標楷體" w:hint="eastAsia"/>
          <w:noProof/>
          <w:color w:val="000000" w:themeColor="text1"/>
        </w:rPr>
        <w:t>曾繁絹</w:t>
      </w:r>
      <w:r w:rsidRPr="00AA1ACD">
        <w:rPr>
          <w:rFonts w:eastAsia="標楷體" w:hint="eastAsia"/>
          <w:noProof/>
          <w:color w:val="000000" w:themeColor="text1"/>
        </w:rPr>
        <w:t xml:space="preserve">) and Cathy S. Lin, </w:t>
      </w:r>
      <w:r w:rsidRPr="00AA1ACD">
        <w:rPr>
          <w:rFonts w:eastAsia="標楷體" w:hint="eastAsia"/>
          <w:noProof/>
          <w:color w:val="000000" w:themeColor="text1"/>
        </w:rPr>
        <w:t>“</w:t>
      </w:r>
      <w:r w:rsidRPr="00AA1ACD">
        <w:rPr>
          <w:rFonts w:eastAsia="標楷體" w:hint="eastAsia"/>
          <w:noProof/>
          <w:color w:val="000000" w:themeColor="text1"/>
        </w:rPr>
        <w:t>A Study of Social Information Control Affordances and Gender Difference in Facebook Self-Presentation,</w:t>
      </w:r>
      <w:r w:rsidRPr="00AA1ACD">
        <w:rPr>
          <w:rFonts w:eastAsia="標楷體" w:hint="eastAsia"/>
          <w:noProof/>
          <w:color w:val="000000" w:themeColor="text1"/>
        </w:rPr>
        <w:t>”</w:t>
      </w:r>
      <w:r w:rsidRPr="00AA1ACD">
        <w:rPr>
          <w:rFonts w:eastAsia="標楷體" w:hint="eastAsia"/>
          <w:noProof/>
          <w:color w:val="000000" w:themeColor="text1"/>
        </w:rPr>
        <w:t xml:space="preserve"> Cyberpsychology, Behavior, and Social Networking, 16:9, September </w:t>
      </w:r>
      <w:r w:rsidRPr="00AA1ACD">
        <w:rPr>
          <w:rFonts w:eastAsia="標楷體"/>
          <w:noProof/>
          <w:color w:val="000000" w:themeColor="text1"/>
        </w:rPr>
        <w:t>2013, pp.635-644. (SSCI)</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3.</w:t>
      </w:r>
      <w:r w:rsidRPr="00AA1ACD">
        <w:rPr>
          <w:rFonts w:eastAsia="標楷體" w:hint="eastAsia"/>
          <w:noProof/>
          <w:color w:val="000000" w:themeColor="text1"/>
        </w:rPr>
        <w:tab/>
      </w:r>
      <w:r w:rsidRPr="00AA1ACD">
        <w:rPr>
          <w:rFonts w:eastAsia="標楷體" w:hint="eastAsia"/>
          <w:noProof/>
          <w:color w:val="000000" w:themeColor="text1"/>
        </w:rPr>
        <w:t>林杏子</w:t>
      </w:r>
      <w:r w:rsidRPr="00AA1ACD">
        <w:rPr>
          <w:rFonts w:eastAsia="標楷體" w:hint="eastAsia"/>
          <w:noProof/>
          <w:color w:val="000000" w:themeColor="text1"/>
        </w:rPr>
        <w:t xml:space="preserve">, </w:t>
      </w:r>
      <w:r w:rsidRPr="00AA1ACD">
        <w:rPr>
          <w:rFonts w:eastAsia="標楷體" w:hint="eastAsia"/>
          <w:noProof/>
          <w:color w:val="000000" w:themeColor="text1"/>
        </w:rPr>
        <w:t>吳盛</w:t>
      </w:r>
      <w:r w:rsidRPr="00AA1ACD">
        <w:rPr>
          <w:rFonts w:eastAsia="標楷體" w:hint="eastAsia"/>
          <w:noProof/>
          <w:color w:val="000000" w:themeColor="text1"/>
        </w:rPr>
        <w:t xml:space="preserve">*, </w:t>
      </w:r>
      <w:r w:rsidRPr="00AA1ACD">
        <w:rPr>
          <w:rFonts w:eastAsia="標楷體" w:hint="eastAsia"/>
          <w:noProof/>
          <w:color w:val="000000" w:themeColor="text1"/>
        </w:rPr>
        <w:t>林芳羽</w:t>
      </w:r>
      <w:r w:rsidRPr="00AA1ACD">
        <w:rPr>
          <w:rFonts w:eastAsia="標楷體" w:hint="eastAsia"/>
          <w:noProof/>
          <w:color w:val="000000" w:themeColor="text1"/>
        </w:rPr>
        <w:t xml:space="preserve"> "</w:t>
      </w:r>
      <w:r w:rsidRPr="00AA1ACD">
        <w:rPr>
          <w:rFonts w:eastAsia="標楷體" w:hint="eastAsia"/>
          <w:noProof/>
          <w:color w:val="000000" w:themeColor="text1"/>
        </w:rPr>
        <w:t>從情境預防觀點探討盜版風險對個人盜版決策制定之影響</w:t>
      </w:r>
      <w:r w:rsidRPr="00AA1ACD">
        <w:rPr>
          <w:rFonts w:eastAsia="標楷體" w:hint="eastAsia"/>
          <w:noProof/>
          <w:color w:val="000000" w:themeColor="text1"/>
        </w:rPr>
        <w:t>,</w:t>
      </w:r>
      <w:r w:rsidRPr="00AA1ACD">
        <w:rPr>
          <w:rFonts w:eastAsia="標楷體" w:hint="eastAsia"/>
          <w:noProof/>
          <w:color w:val="000000" w:themeColor="text1"/>
        </w:rPr>
        <w:t>”</w:t>
      </w:r>
      <w:r w:rsidRPr="00AA1ACD">
        <w:rPr>
          <w:rFonts w:eastAsia="標楷體" w:hint="eastAsia"/>
          <w:noProof/>
          <w:color w:val="000000" w:themeColor="text1"/>
        </w:rPr>
        <w:t xml:space="preserve"> </w:t>
      </w:r>
      <w:r w:rsidRPr="00AA1ACD">
        <w:rPr>
          <w:rFonts w:eastAsia="標楷體" w:hint="eastAsia"/>
          <w:noProof/>
          <w:color w:val="000000" w:themeColor="text1"/>
        </w:rPr>
        <w:t>資訊管理學報</w:t>
      </w:r>
      <w:r w:rsidRPr="00AA1ACD">
        <w:rPr>
          <w:rFonts w:eastAsia="標楷體" w:hint="eastAsia"/>
          <w:noProof/>
          <w:color w:val="000000" w:themeColor="text1"/>
        </w:rPr>
        <w:t>, 20:4, 2013, pp.367-394. (TSSCI).</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4.</w:t>
      </w:r>
      <w:r w:rsidRPr="00AA1ACD">
        <w:rPr>
          <w:rFonts w:eastAsia="標楷體" w:hint="eastAsia"/>
          <w:noProof/>
          <w:color w:val="000000" w:themeColor="text1"/>
        </w:rPr>
        <w:tab/>
        <w:t>Han-Wei, Hsiao (</w:t>
      </w:r>
      <w:r w:rsidRPr="00AA1ACD">
        <w:rPr>
          <w:rFonts w:eastAsia="標楷體" w:hint="eastAsia"/>
          <w:noProof/>
          <w:color w:val="000000" w:themeColor="text1"/>
        </w:rPr>
        <w:t>蕭漢威</w:t>
      </w:r>
      <w:r w:rsidRPr="00AA1ACD">
        <w:rPr>
          <w:rFonts w:eastAsia="標楷體" w:hint="eastAsia"/>
          <w:noProof/>
          <w:color w:val="000000" w:themeColor="text1"/>
        </w:rPr>
        <w:t>), Cathy s. Lin*, and Kun-Yu Chen(</w:t>
      </w:r>
      <w:r w:rsidRPr="00AA1ACD">
        <w:rPr>
          <w:rFonts w:eastAsia="標楷體" w:hint="eastAsia"/>
          <w:noProof/>
          <w:color w:val="000000" w:themeColor="text1"/>
        </w:rPr>
        <w:t>陳坤裕</w:t>
      </w:r>
      <w:r w:rsidRPr="00AA1ACD">
        <w:rPr>
          <w:rFonts w:eastAsia="標楷體" w:hint="eastAsia"/>
          <w:noProof/>
          <w:color w:val="000000" w:themeColor="text1"/>
        </w:rPr>
        <w:t>), "How the Information and Communications Technology threaten our Privacy: the Case of Email and P2P Propagation Models," Computer Technology and Application, 2:10, October 2012, pp.765-773. (ISSN</w:t>
      </w:r>
      <w:r w:rsidRPr="00AA1ACD">
        <w:rPr>
          <w:rFonts w:eastAsia="標楷體"/>
          <w:noProof/>
          <w:color w:val="000000" w:themeColor="text1"/>
        </w:rPr>
        <w:t>: 1934-7332)</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5.</w:t>
      </w:r>
      <w:r w:rsidRPr="00AA1ACD">
        <w:rPr>
          <w:rFonts w:eastAsia="標楷體" w:hint="eastAsia"/>
          <w:noProof/>
          <w:color w:val="000000" w:themeColor="text1"/>
        </w:rPr>
        <w:tab/>
        <w:t>Sheng Wu(</w:t>
      </w:r>
      <w:r w:rsidRPr="00AA1ACD">
        <w:rPr>
          <w:rFonts w:eastAsia="標楷體" w:hint="eastAsia"/>
          <w:noProof/>
          <w:color w:val="000000" w:themeColor="text1"/>
        </w:rPr>
        <w:t>吳盛</w:t>
      </w:r>
      <w:r w:rsidRPr="00AA1ACD">
        <w:rPr>
          <w:rFonts w:eastAsia="標楷體" w:hint="eastAsia"/>
          <w:noProof/>
          <w:color w:val="000000" w:themeColor="text1"/>
        </w:rPr>
        <w:t>), Cath s. Lin*, and Jean Lin(</w:t>
      </w:r>
      <w:r w:rsidRPr="00AA1ACD">
        <w:rPr>
          <w:rFonts w:eastAsia="標楷體" w:hint="eastAsia"/>
          <w:noProof/>
          <w:color w:val="000000" w:themeColor="text1"/>
        </w:rPr>
        <w:t>林靜宜</w:t>
      </w:r>
      <w:r w:rsidRPr="00AA1ACD">
        <w:rPr>
          <w:rFonts w:eastAsia="標楷體" w:hint="eastAsia"/>
          <w:noProof/>
          <w:color w:val="000000" w:themeColor="text1"/>
        </w:rPr>
        <w:t xml:space="preserve">) "An Empirical Investigation of Online Users' Keyword Ads Search Behaviors," Online Information Review, 35:2, 2011, </w:t>
      </w:r>
      <w:r w:rsidRPr="00AA1ACD">
        <w:rPr>
          <w:rFonts w:eastAsia="標楷體" w:hint="eastAsia"/>
          <w:noProof/>
          <w:color w:val="000000" w:themeColor="text1"/>
        </w:rPr>
        <w:lastRenderedPageBreak/>
        <w:t>pp.177-193. (SSCI)</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6.</w:t>
      </w:r>
      <w:r w:rsidRPr="00AA1ACD">
        <w:rPr>
          <w:rFonts w:eastAsia="標楷體" w:hint="eastAsia"/>
          <w:noProof/>
          <w:color w:val="000000" w:themeColor="text1"/>
        </w:rPr>
        <w:tab/>
        <w:t>Cathy s. Lin* and Sheng Wu(</w:t>
      </w:r>
      <w:r w:rsidRPr="00AA1ACD">
        <w:rPr>
          <w:rFonts w:eastAsia="標楷體" w:hint="eastAsia"/>
          <w:noProof/>
          <w:color w:val="000000" w:themeColor="text1"/>
        </w:rPr>
        <w:t>吳盛</w:t>
      </w:r>
      <w:r w:rsidRPr="00AA1ACD">
        <w:rPr>
          <w:rFonts w:eastAsia="標楷體" w:hint="eastAsia"/>
          <w:noProof/>
          <w:color w:val="000000" w:themeColor="text1"/>
        </w:rPr>
        <w:t>), "The Power of Corporate Social Responsibility," The GSTF Business Review, 1:2, October 2011, pp.88-92. (NSC94-2416-H-390-006) (ISSN: 2010-4804)</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7.</w:t>
      </w:r>
      <w:r w:rsidRPr="00AA1ACD">
        <w:rPr>
          <w:rFonts w:eastAsia="標楷體" w:hint="eastAsia"/>
          <w:noProof/>
          <w:color w:val="000000" w:themeColor="text1"/>
        </w:rPr>
        <w:tab/>
        <w:t>James H. Gerlach., Feng-Yang Kuo(</w:t>
      </w:r>
      <w:r w:rsidRPr="00AA1ACD">
        <w:rPr>
          <w:rFonts w:eastAsia="標楷體" w:hint="eastAsia"/>
          <w:noProof/>
          <w:color w:val="000000" w:themeColor="text1"/>
        </w:rPr>
        <w:t>郭峰淵</w:t>
      </w:r>
      <w:r w:rsidRPr="00AA1ACD">
        <w:rPr>
          <w:rFonts w:eastAsia="標楷體" w:hint="eastAsia"/>
          <w:noProof/>
          <w:color w:val="000000" w:themeColor="text1"/>
        </w:rPr>
        <w:t>), and Cathy S. Lin *, "Self Sanction and Regulative Sanction against Copyright Infringement: A Comparison between US and China College Students", Journal of the American Society for Information Science and Technology</w:t>
      </w:r>
      <w:r w:rsidRPr="00AA1ACD">
        <w:rPr>
          <w:rFonts w:eastAsia="標楷體"/>
          <w:noProof/>
          <w:color w:val="000000" w:themeColor="text1"/>
        </w:rPr>
        <w:t>, 60:8, 2009, pp.1687-1701. (SSCI) (NSC 96-2416-H-390-003-MY2)</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8.</w:t>
      </w:r>
      <w:r w:rsidRPr="00AA1ACD">
        <w:rPr>
          <w:rFonts w:eastAsia="標楷體" w:hint="eastAsia"/>
          <w:noProof/>
          <w:color w:val="000000" w:themeColor="text1"/>
        </w:rPr>
        <w:tab/>
      </w:r>
      <w:r w:rsidRPr="00AA1ACD">
        <w:rPr>
          <w:rFonts w:eastAsia="標楷體" w:hint="eastAsia"/>
          <w:noProof/>
          <w:color w:val="000000" w:themeColor="text1"/>
        </w:rPr>
        <w:t>林杏子</w:t>
      </w:r>
      <w:r w:rsidRPr="00AA1ACD">
        <w:rPr>
          <w:rFonts w:eastAsia="標楷體" w:hint="eastAsia"/>
          <w:noProof/>
          <w:color w:val="000000" w:themeColor="text1"/>
        </w:rPr>
        <w:t xml:space="preserve">, </w:t>
      </w:r>
      <w:r w:rsidRPr="00AA1ACD">
        <w:rPr>
          <w:rFonts w:eastAsia="標楷體" w:hint="eastAsia"/>
          <w:noProof/>
          <w:color w:val="000000" w:themeColor="text1"/>
        </w:rPr>
        <w:t>林靜宜</w:t>
      </w:r>
      <w:r w:rsidRPr="00AA1ACD">
        <w:rPr>
          <w:rFonts w:eastAsia="標楷體" w:hint="eastAsia"/>
          <w:noProof/>
          <w:color w:val="000000" w:themeColor="text1"/>
        </w:rPr>
        <w:t xml:space="preserve">, </w:t>
      </w:r>
      <w:r w:rsidRPr="00AA1ACD">
        <w:rPr>
          <w:rFonts w:eastAsia="標楷體" w:hint="eastAsia"/>
          <w:noProof/>
          <w:color w:val="000000" w:themeColor="text1"/>
        </w:rPr>
        <w:t>吳盛</w:t>
      </w:r>
      <w:r w:rsidRPr="00AA1ACD">
        <w:rPr>
          <w:rFonts w:eastAsia="標楷體" w:hint="eastAsia"/>
          <w:noProof/>
          <w:color w:val="000000" w:themeColor="text1"/>
        </w:rPr>
        <w:t>*, "</w:t>
      </w:r>
      <w:r w:rsidRPr="00AA1ACD">
        <w:rPr>
          <w:rFonts w:eastAsia="標楷體" w:hint="eastAsia"/>
          <w:noProof/>
          <w:color w:val="000000" w:themeColor="text1"/>
        </w:rPr>
        <w:t>不同層次自我效能對個人創造力之影響：以創意市集工作者為例</w:t>
      </w:r>
      <w:r w:rsidRPr="00AA1ACD">
        <w:rPr>
          <w:rFonts w:eastAsia="標楷體" w:hint="eastAsia"/>
          <w:noProof/>
          <w:color w:val="000000" w:themeColor="text1"/>
        </w:rPr>
        <w:t>,</w:t>
      </w:r>
      <w:r w:rsidRPr="00AA1ACD">
        <w:rPr>
          <w:rFonts w:eastAsia="標楷體" w:hint="eastAsia"/>
          <w:noProof/>
          <w:color w:val="000000" w:themeColor="text1"/>
        </w:rPr>
        <w:t>”</w:t>
      </w:r>
      <w:r w:rsidRPr="00AA1ACD">
        <w:rPr>
          <w:rFonts w:eastAsia="標楷體" w:hint="eastAsia"/>
          <w:noProof/>
          <w:color w:val="000000" w:themeColor="text1"/>
        </w:rPr>
        <w:t xml:space="preserve"> </w:t>
      </w:r>
      <w:r w:rsidRPr="00AA1ACD">
        <w:rPr>
          <w:rFonts w:eastAsia="標楷體" w:hint="eastAsia"/>
          <w:noProof/>
          <w:color w:val="000000" w:themeColor="text1"/>
        </w:rPr>
        <w:t>人力資源管理學報</w:t>
      </w:r>
      <w:r w:rsidRPr="00AA1ACD">
        <w:rPr>
          <w:rFonts w:eastAsia="標楷體" w:hint="eastAsia"/>
          <w:noProof/>
          <w:color w:val="000000" w:themeColor="text1"/>
        </w:rPr>
        <w:t>, 9:4, Winter 2009, pp.1-16. (TSSCI)</w:t>
      </w:r>
    </w:p>
    <w:p w:rsidR="00EF3035" w:rsidRPr="00AA1ACD" w:rsidRDefault="00EF3035" w:rsidP="00EF3035">
      <w:pPr>
        <w:rPr>
          <w:rFonts w:ascii="Calibri" w:eastAsia="標楷體" w:hAnsi="Calibri"/>
          <w:noProof/>
          <w:color w:val="000000" w:themeColor="text1"/>
        </w:rPr>
      </w:pPr>
    </w:p>
    <w:p w:rsidR="00EF3035" w:rsidRPr="00407EF3" w:rsidRDefault="00EF3035" w:rsidP="00EF3035">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1.</w:t>
      </w:r>
      <w:r w:rsidRPr="00AA1ACD">
        <w:rPr>
          <w:rFonts w:eastAsia="標楷體" w:hint="eastAsia"/>
          <w:noProof/>
          <w:color w:val="000000" w:themeColor="text1"/>
        </w:rPr>
        <w:tab/>
      </w:r>
      <w:r w:rsidRPr="00AA1ACD">
        <w:rPr>
          <w:rFonts w:eastAsia="標楷體" w:hint="eastAsia"/>
          <w:noProof/>
          <w:color w:val="000000" w:themeColor="text1"/>
        </w:rPr>
        <w:t>林杏子</w:t>
      </w:r>
      <w:r w:rsidRPr="00AA1ACD">
        <w:rPr>
          <w:rFonts w:eastAsia="標楷體" w:hint="eastAsia"/>
          <w:noProof/>
          <w:color w:val="000000" w:themeColor="text1"/>
        </w:rPr>
        <w:t>*</w:t>
      </w:r>
      <w:r w:rsidRPr="00AA1ACD">
        <w:rPr>
          <w:rFonts w:eastAsia="標楷體" w:hint="eastAsia"/>
          <w:noProof/>
          <w:color w:val="000000" w:themeColor="text1"/>
        </w:rPr>
        <w:t>、陳佩鈺、梁月薰、石芸瑄、甘孟玄、張育齊</w:t>
      </w:r>
      <w:r w:rsidRPr="00AA1ACD">
        <w:rPr>
          <w:rFonts w:eastAsia="標楷體" w:hint="eastAsia"/>
          <w:noProof/>
          <w:color w:val="000000" w:themeColor="text1"/>
        </w:rPr>
        <w:t xml:space="preserve">, </w:t>
      </w:r>
      <w:r w:rsidRPr="00AA1ACD">
        <w:rPr>
          <w:rFonts w:eastAsia="標楷體" w:hint="eastAsia"/>
          <w:noProof/>
          <w:color w:val="000000" w:themeColor="text1"/>
        </w:rPr>
        <w:t>“慈善志工人力</w:t>
      </w:r>
      <w:r w:rsidRPr="00AA1ACD">
        <w:rPr>
          <w:rFonts w:eastAsia="標楷體" w:hint="eastAsia"/>
          <w:noProof/>
          <w:color w:val="000000" w:themeColor="text1"/>
        </w:rPr>
        <w:t>APP</w:t>
      </w:r>
      <w:r w:rsidRPr="00AA1ACD">
        <w:rPr>
          <w:rFonts w:eastAsia="標楷體" w:hint="eastAsia"/>
          <w:noProof/>
          <w:color w:val="000000" w:themeColor="text1"/>
        </w:rPr>
        <w:t>之建置</w:t>
      </w:r>
      <w:r w:rsidRPr="00AA1ACD">
        <w:rPr>
          <w:rFonts w:eastAsia="標楷體" w:hint="eastAsia"/>
          <w:noProof/>
          <w:color w:val="000000" w:themeColor="text1"/>
        </w:rPr>
        <w:t>,</w:t>
      </w:r>
      <w:r w:rsidRPr="00AA1ACD">
        <w:rPr>
          <w:rFonts w:eastAsia="標楷體" w:hint="eastAsia"/>
          <w:noProof/>
          <w:color w:val="000000" w:themeColor="text1"/>
        </w:rPr>
        <w:t>”</w:t>
      </w:r>
      <w:r w:rsidRPr="00AA1ACD">
        <w:rPr>
          <w:rFonts w:eastAsia="標楷體" w:hint="eastAsia"/>
          <w:noProof/>
          <w:color w:val="000000" w:themeColor="text1"/>
        </w:rPr>
        <w:t xml:space="preserve"> 2013</w:t>
      </w:r>
      <w:r w:rsidRPr="00AA1ACD">
        <w:rPr>
          <w:rFonts w:eastAsia="標楷體" w:hint="eastAsia"/>
          <w:noProof/>
          <w:color w:val="000000" w:themeColor="text1"/>
        </w:rPr>
        <w:t>第十九屆</w:t>
      </w:r>
      <w:r w:rsidRPr="00AA1ACD">
        <w:rPr>
          <w:rFonts w:eastAsia="標楷體" w:hint="eastAsia"/>
          <w:noProof/>
          <w:color w:val="000000" w:themeColor="text1"/>
        </w:rPr>
        <w:t>IMP</w:t>
      </w:r>
      <w:r w:rsidRPr="00AA1ACD">
        <w:rPr>
          <w:rFonts w:eastAsia="標楷體" w:hint="eastAsia"/>
          <w:noProof/>
          <w:color w:val="000000" w:themeColor="text1"/>
        </w:rPr>
        <w:t>資訊管理暨實務研討會</w:t>
      </w:r>
      <w:r w:rsidRPr="00AA1ACD">
        <w:rPr>
          <w:rFonts w:eastAsia="標楷體" w:hint="eastAsia"/>
          <w:noProof/>
          <w:color w:val="000000" w:themeColor="text1"/>
        </w:rPr>
        <w:t xml:space="preserve"> (IMP 2013), </w:t>
      </w:r>
      <w:r w:rsidRPr="00AA1ACD">
        <w:rPr>
          <w:rFonts w:eastAsia="標楷體" w:hint="eastAsia"/>
          <w:noProof/>
          <w:color w:val="000000" w:themeColor="text1"/>
        </w:rPr>
        <w:t>國立臺中科技大學</w:t>
      </w:r>
      <w:r w:rsidRPr="00AA1ACD">
        <w:rPr>
          <w:rFonts w:eastAsia="標楷體" w:hint="eastAsia"/>
          <w:noProof/>
          <w:color w:val="000000" w:themeColor="text1"/>
        </w:rPr>
        <w:t xml:space="preserve">, </w:t>
      </w:r>
      <w:r w:rsidRPr="00AA1ACD">
        <w:rPr>
          <w:rFonts w:eastAsia="標楷體" w:hint="eastAsia"/>
          <w:noProof/>
          <w:color w:val="000000" w:themeColor="text1"/>
        </w:rPr>
        <w:t>台中</w:t>
      </w:r>
      <w:r w:rsidRPr="00AA1ACD">
        <w:rPr>
          <w:rFonts w:eastAsia="標楷體" w:hint="eastAsia"/>
          <w:noProof/>
          <w:color w:val="000000" w:themeColor="text1"/>
        </w:rPr>
        <w:t>, December 7, 2013.</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2.</w:t>
      </w:r>
      <w:r w:rsidRPr="00AA1ACD">
        <w:rPr>
          <w:rFonts w:eastAsia="標楷體" w:hint="eastAsia"/>
          <w:noProof/>
          <w:color w:val="000000" w:themeColor="text1"/>
        </w:rPr>
        <w:tab/>
      </w:r>
      <w:r w:rsidRPr="00AA1ACD">
        <w:rPr>
          <w:rFonts w:eastAsia="標楷體" w:hint="eastAsia"/>
          <w:noProof/>
          <w:color w:val="000000" w:themeColor="text1"/>
        </w:rPr>
        <w:t>林杏子</w:t>
      </w:r>
      <w:r w:rsidRPr="00AA1ACD">
        <w:rPr>
          <w:rFonts w:eastAsia="標楷體" w:hint="eastAsia"/>
          <w:noProof/>
          <w:color w:val="000000" w:themeColor="text1"/>
        </w:rPr>
        <w:t>*</w:t>
      </w:r>
      <w:r w:rsidRPr="00AA1ACD">
        <w:rPr>
          <w:rFonts w:eastAsia="標楷體" w:hint="eastAsia"/>
          <w:noProof/>
          <w:color w:val="000000" w:themeColor="text1"/>
        </w:rPr>
        <w:t>、吳盛、葉昱琦</w:t>
      </w:r>
      <w:r w:rsidRPr="00AA1ACD">
        <w:rPr>
          <w:rFonts w:eastAsia="標楷體" w:hint="eastAsia"/>
          <w:noProof/>
          <w:color w:val="000000" w:themeColor="text1"/>
        </w:rPr>
        <w:t>, "</w:t>
      </w:r>
      <w:r w:rsidRPr="00AA1ACD">
        <w:rPr>
          <w:rFonts w:eastAsia="標楷體" w:hint="eastAsia"/>
          <w:noProof/>
          <w:color w:val="000000" w:themeColor="text1"/>
        </w:rPr>
        <w:t>從</w:t>
      </w:r>
      <w:r w:rsidRPr="00AA1ACD">
        <w:rPr>
          <w:rFonts w:eastAsia="標楷體" w:hint="eastAsia"/>
          <w:noProof/>
          <w:color w:val="000000" w:themeColor="text1"/>
        </w:rPr>
        <w:t>OGL</w:t>
      </w:r>
      <w:r w:rsidRPr="00AA1ACD">
        <w:rPr>
          <w:rFonts w:eastAsia="標楷體" w:hint="eastAsia"/>
          <w:noProof/>
          <w:color w:val="000000" w:themeColor="text1"/>
        </w:rPr>
        <w:t>檢視我國目前開放資料規範</w:t>
      </w:r>
      <w:r w:rsidRPr="00AA1ACD">
        <w:rPr>
          <w:rFonts w:eastAsia="標楷體" w:hint="eastAsia"/>
          <w:noProof/>
          <w:color w:val="000000" w:themeColor="text1"/>
        </w:rPr>
        <w:t>,"</w:t>
      </w:r>
      <w:r w:rsidRPr="00AA1ACD">
        <w:rPr>
          <w:rFonts w:eastAsia="標楷體" w:hint="eastAsia"/>
          <w:noProof/>
          <w:color w:val="000000" w:themeColor="text1"/>
        </w:rPr>
        <w:t>第一屆</w:t>
      </w:r>
      <w:r w:rsidRPr="00AA1ACD">
        <w:rPr>
          <w:rFonts w:eastAsia="標楷體" w:hint="eastAsia"/>
          <w:noProof/>
          <w:color w:val="000000" w:themeColor="text1"/>
        </w:rPr>
        <w:t>Open Data</w:t>
      </w:r>
      <w:r w:rsidRPr="00AA1ACD">
        <w:rPr>
          <w:rFonts w:eastAsia="標楷體" w:hint="eastAsia"/>
          <w:noProof/>
          <w:color w:val="000000" w:themeColor="text1"/>
        </w:rPr>
        <w:t>學術研討會</w:t>
      </w:r>
      <w:r w:rsidRPr="00AA1ACD">
        <w:rPr>
          <w:rFonts w:eastAsia="標楷體" w:hint="eastAsia"/>
          <w:noProof/>
          <w:color w:val="000000" w:themeColor="text1"/>
        </w:rPr>
        <w:t xml:space="preserve">, </w:t>
      </w:r>
      <w:r w:rsidRPr="00AA1ACD">
        <w:rPr>
          <w:rFonts w:eastAsia="標楷體" w:hint="eastAsia"/>
          <w:noProof/>
          <w:color w:val="000000" w:themeColor="text1"/>
        </w:rPr>
        <w:t>台北</w:t>
      </w:r>
      <w:r w:rsidRPr="00AA1ACD">
        <w:rPr>
          <w:rFonts w:eastAsia="標楷體" w:hint="eastAsia"/>
          <w:noProof/>
          <w:color w:val="000000" w:themeColor="text1"/>
        </w:rPr>
        <w:t>, November 23, 2013.</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noProof/>
          <w:color w:val="000000" w:themeColor="text1"/>
        </w:rPr>
        <w:t>3.</w:t>
      </w:r>
      <w:r w:rsidRPr="00AA1ACD">
        <w:rPr>
          <w:rFonts w:eastAsia="標楷體"/>
          <w:noProof/>
          <w:color w:val="000000" w:themeColor="text1"/>
        </w:rPr>
        <w:tab/>
        <w:t>Lin, C.S.*, and Lu, Shin-Yan, "Guanxi buying in the social media environment," The 3rd International Workshop on. Intelligent Data Analysis and Management (IDAM 2013), Kaohsiung, Taiwan, September 9-13, 2013.</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noProof/>
          <w:color w:val="000000" w:themeColor="text1"/>
        </w:rPr>
        <w:t>4.</w:t>
      </w:r>
      <w:r w:rsidRPr="00AA1ACD">
        <w:rPr>
          <w:rFonts w:eastAsia="標楷體"/>
          <w:noProof/>
          <w:color w:val="000000" w:themeColor="text1"/>
        </w:rPr>
        <w:tab/>
        <w:t>Lin, C.S.*, and Lin, Ting-Yi, "Introspection of unauthorized sharing on social networking sites," The 3rd International Workshop on. Intelligent Data Analysis and Management (IDAM 2013), Kaohsiung, Taiwan, September 9-13, 2013.</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noProof/>
          <w:color w:val="000000" w:themeColor="text1"/>
        </w:rPr>
        <w:t>5.</w:t>
      </w:r>
      <w:r w:rsidRPr="00AA1ACD">
        <w:rPr>
          <w:rFonts w:eastAsia="標楷體"/>
          <w:noProof/>
          <w:color w:val="000000" w:themeColor="text1"/>
        </w:rPr>
        <w:tab/>
        <w:t>Lin, C.S.*, and Wu, S. "Examining How The Disclosure of IS Security Policies Affect IS Personnel Ethical Conducts," The 17th Pacific Asia Conference on Information Systems (PACIS 2013), Jeju Island, Korea, June 18-22, 2013.</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noProof/>
          <w:color w:val="000000" w:themeColor="text1"/>
        </w:rPr>
        <w:t>6.</w:t>
      </w:r>
      <w:r w:rsidRPr="00AA1ACD">
        <w:rPr>
          <w:rFonts w:eastAsia="標楷體"/>
          <w:noProof/>
          <w:color w:val="000000" w:themeColor="text1"/>
        </w:rPr>
        <w:tab/>
        <w:t>Kuo, F.Y., Tseng, C.Y.*, Lin, C.S., and Yang, C.K. "Do Utilitarian/Hedonic Subject and Personal Relevance Matter in Users' Choice of Best Knowledge in Online Question answering Community?" The 17th Pacific Asia Conference on Information Systems (PACIS 2013), Jeju Island, Korea, June 18-22, 2013.</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7.</w:t>
      </w:r>
      <w:r w:rsidRPr="00AA1ACD">
        <w:rPr>
          <w:rFonts w:eastAsia="標楷體" w:hint="eastAsia"/>
          <w:noProof/>
          <w:color w:val="000000" w:themeColor="text1"/>
        </w:rPr>
        <w:tab/>
      </w:r>
      <w:r w:rsidRPr="00AA1ACD">
        <w:rPr>
          <w:rFonts w:eastAsia="標楷體" w:hint="eastAsia"/>
          <w:noProof/>
          <w:color w:val="000000" w:themeColor="text1"/>
        </w:rPr>
        <w:t>郭峰淵、林杏子、王旗麟</w:t>
      </w:r>
      <w:r w:rsidRPr="00AA1ACD">
        <w:rPr>
          <w:rFonts w:eastAsia="標楷體" w:hint="eastAsia"/>
          <w:noProof/>
          <w:color w:val="000000" w:themeColor="text1"/>
        </w:rPr>
        <w:t>, "</w:t>
      </w:r>
      <w:r w:rsidRPr="00AA1ACD">
        <w:rPr>
          <w:rFonts w:eastAsia="標楷體" w:hint="eastAsia"/>
          <w:noProof/>
          <w:color w:val="000000" w:themeColor="text1"/>
        </w:rPr>
        <w:t>探討社交網站中的隱私侵犯與欺瞞行為</w:t>
      </w:r>
      <w:r w:rsidRPr="00AA1ACD">
        <w:rPr>
          <w:rFonts w:eastAsia="標楷體" w:hint="eastAsia"/>
          <w:noProof/>
          <w:color w:val="000000" w:themeColor="text1"/>
        </w:rPr>
        <w:t xml:space="preserve">," </w:t>
      </w:r>
      <w:r w:rsidRPr="00AA1ACD">
        <w:rPr>
          <w:rFonts w:eastAsia="標楷體" w:hint="eastAsia"/>
          <w:noProof/>
          <w:color w:val="000000" w:themeColor="text1"/>
        </w:rPr>
        <w:t>第二十三屆國際資訊管理學術研討會</w:t>
      </w:r>
      <w:r w:rsidRPr="00AA1ACD">
        <w:rPr>
          <w:rFonts w:eastAsia="標楷體" w:hint="eastAsia"/>
          <w:noProof/>
          <w:color w:val="000000" w:themeColor="text1"/>
        </w:rPr>
        <w:t xml:space="preserve"> (ICIM 2012), </w:t>
      </w:r>
      <w:r w:rsidRPr="00AA1ACD">
        <w:rPr>
          <w:rFonts w:eastAsia="標楷體" w:hint="eastAsia"/>
          <w:noProof/>
          <w:color w:val="000000" w:themeColor="text1"/>
        </w:rPr>
        <w:t>國立高雄大學</w:t>
      </w:r>
      <w:r w:rsidRPr="00AA1ACD">
        <w:rPr>
          <w:rFonts w:eastAsia="標楷體" w:hint="eastAsia"/>
          <w:noProof/>
          <w:color w:val="000000" w:themeColor="text1"/>
        </w:rPr>
        <w:t xml:space="preserve">, </w:t>
      </w:r>
      <w:r w:rsidRPr="00AA1ACD">
        <w:rPr>
          <w:rFonts w:eastAsia="標楷體" w:hint="eastAsia"/>
          <w:noProof/>
          <w:color w:val="000000" w:themeColor="text1"/>
        </w:rPr>
        <w:t>高雄</w:t>
      </w:r>
      <w:r w:rsidRPr="00AA1ACD">
        <w:rPr>
          <w:rFonts w:eastAsia="標楷體" w:hint="eastAsia"/>
          <w:noProof/>
          <w:color w:val="000000" w:themeColor="text1"/>
        </w:rPr>
        <w:t>, May 19, 2012.</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8.</w:t>
      </w:r>
      <w:r w:rsidRPr="00AA1ACD">
        <w:rPr>
          <w:rFonts w:eastAsia="標楷體" w:hint="eastAsia"/>
          <w:noProof/>
          <w:color w:val="000000" w:themeColor="text1"/>
        </w:rPr>
        <w:tab/>
      </w:r>
      <w:r w:rsidRPr="00AA1ACD">
        <w:rPr>
          <w:rFonts w:eastAsia="標楷體" w:hint="eastAsia"/>
          <w:noProof/>
          <w:color w:val="000000" w:themeColor="text1"/>
        </w:rPr>
        <w:t>林杏子、吳盛、高鼎哲、蕭士為</w:t>
      </w:r>
      <w:r w:rsidRPr="00AA1ACD">
        <w:rPr>
          <w:rFonts w:eastAsia="標楷體" w:hint="eastAsia"/>
          <w:noProof/>
          <w:color w:val="000000" w:themeColor="text1"/>
        </w:rPr>
        <w:t>, "</w:t>
      </w:r>
      <w:r w:rsidRPr="00AA1ACD">
        <w:rPr>
          <w:rFonts w:eastAsia="標楷體" w:hint="eastAsia"/>
          <w:noProof/>
          <w:color w:val="000000" w:themeColor="text1"/>
        </w:rPr>
        <w:t>探討不同依附風格對線上遊戲玩家幸福感之影響</w:t>
      </w:r>
      <w:r w:rsidRPr="00AA1ACD">
        <w:rPr>
          <w:rFonts w:eastAsia="標楷體" w:hint="eastAsia"/>
          <w:noProof/>
          <w:color w:val="000000" w:themeColor="text1"/>
        </w:rPr>
        <w:t xml:space="preserve">," </w:t>
      </w:r>
      <w:r w:rsidRPr="00AA1ACD">
        <w:rPr>
          <w:rFonts w:eastAsia="標楷體" w:hint="eastAsia"/>
          <w:noProof/>
          <w:color w:val="000000" w:themeColor="text1"/>
        </w:rPr>
        <w:t>第二十三屆國際資訊管理學術研討會</w:t>
      </w:r>
      <w:r w:rsidRPr="00AA1ACD">
        <w:rPr>
          <w:rFonts w:eastAsia="標楷體" w:hint="eastAsia"/>
          <w:noProof/>
          <w:color w:val="000000" w:themeColor="text1"/>
        </w:rPr>
        <w:t xml:space="preserve"> (ICIM 2012), </w:t>
      </w:r>
      <w:r w:rsidRPr="00AA1ACD">
        <w:rPr>
          <w:rFonts w:eastAsia="標楷體" w:hint="eastAsia"/>
          <w:noProof/>
          <w:color w:val="000000" w:themeColor="text1"/>
        </w:rPr>
        <w:t>國立高雄大學</w:t>
      </w:r>
      <w:r w:rsidRPr="00AA1ACD">
        <w:rPr>
          <w:rFonts w:eastAsia="標楷體" w:hint="eastAsia"/>
          <w:noProof/>
          <w:color w:val="000000" w:themeColor="text1"/>
        </w:rPr>
        <w:t xml:space="preserve">, </w:t>
      </w:r>
      <w:r w:rsidRPr="00AA1ACD">
        <w:rPr>
          <w:rFonts w:eastAsia="標楷體" w:hint="eastAsia"/>
          <w:noProof/>
          <w:color w:val="000000" w:themeColor="text1"/>
        </w:rPr>
        <w:t>高雄</w:t>
      </w:r>
      <w:r w:rsidRPr="00AA1ACD">
        <w:rPr>
          <w:rFonts w:eastAsia="標楷體" w:hint="eastAsia"/>
          <w:noProof/>
          <w:color w:val="000000" w:themeColor="text1"/>
        </w:rPr>
        <w:t>, May 19, 2012.</w:t>
      </w:r>
    </w:p>
    <w:p w:rsidR="00EF3035" w:rsidRPr="00AA1ACD" w:rsidRDefault="00EF3035" w:rsidP="00EF3035">
      <w:pPr>
        <w:ind w:leftChars="99" w:left="423" w:hangingChars="77" w:hanging="185"/>
        <w:rPr>
          <w:rFonts w:eastAsia="標楷體"/>
          <w:noProof/>
          <w:color w:val="000000" w:themeColor="text1"/>
        </w:rPr>
      </w:pPr>
      <w:r w:rsidRPr="00AA1ACD">
        <w:rPr>
          <w:rFonts w:eastAsia="標楷體" w:hint="eastAsia"/>
          <w:noProof/>
          <w:color w:val="000000" w:themeColor="text1"/>
        </w:rPr>
        <w:t>9.</w:t>
      </w:r>
      <w:r w:rsidRPr="00AA1ACD">
        <w:rPr>
          <w:rFonts w:eastAsia="標楷體" w:hint="eastAsia"/>
          <w:noProof/>
          <w:color w:val="000000" w:themeColor="text1"/>
        </w:rPr>
        <w:tab/>
      </w:r>
      <w:r w:rsidRPr="00AA1ACD">
        <w:rPr>
          <w:rFonts w:eastAsia="標楷體" w:hint="eastAsia"/>
          <w:noProof/>
          <w:color w:val="000000" w:themeColor="text1"/>
        </w:rPr>
        <w:t>林杏子、吳盛、林芳羽</w:t>
      </w:r>
      <w:r w:rsidRPr="00AA1ACD">
        <w:rPr>
          <w:rFonts w:eastAsia="標楷體" w:hint="eastAsia"/>
          <w:noProof/>
          <w:color w:val="000000" w:themeColor="text1"/>
        </w:rPr>
        <w:t>, "</w:t>
      </w:r>
      <w:r w:rsidRPr="00AA1ACD">
        <w:rPr>
          <w:rFonts w:eastAsia="標楷體" w:hint="eastAsia"/>
          <w:noProof/>
          <w:color w:val="000000" w:themeColor="text1"/>
        </w:rPr>
        <w:t>探討資訊與通訊科技下的盜版情境預防</w:t>
      </w:r>
      <w:r w:rsidRPr="00AA1ACD">
        <w:rPr>
          <w:rFonts w:eastAsia="標楷體" w:hint="eastAsia"/>
          <w:noProof/>
          <w:color w:val="000000" w:themeColor="text1"/>
        </w:rPr>
        <w:t>,</w:t>
      </w:r>
      <w:r w:rsidRPr="00AA1ACD">
        <w:rPr>
          <w:rFonts w:eastAsia="標楷體" w:hint="eastAsia"/>
          <w:noProof/>
          <w:color w:val="000000" w:themeColor="text1"/>
        </w:rPr>
        <w:t>”</w:t>
      </w:r>
      <w:r w:rsidRPr="00AA1ACD">
        <w:rPr>
          <w:rFonts w:eastAsia="標楷體" w:hint="eastAsia"/>
          <w:noProof/>
          <w:color w:val="000000" w:themeColor="text1"/>
        </w:rPr>
        <w:t xml:space="preserve"> </w:t>
      </w:r>
      <w:r w:rsidRPr="00AA1ACD">
        <w:rPr>
          <w:rFonts w:eastAsia="標楷體" w:hint="eastAsia"/>
          <w:noProof/>
          <w:color w:val="000000" w:themeColor="text1"/>
        </w:rPr>
        <w:t>第二十二屆國際資訊管理學術研討會</w:t>
      </w:r>
      <w:r w:rsidRPr="00AA1ACD">
        <w:rPr>
          <w:rFonts w:eastAsia="標楷體" w:hint="eastAsia"/>
          <w:noProof/>
          <w:color w:val="000000" w:themeColor="text1"/>
        </w:rPr>
        <w:t xml:space="preserve"> (ICIM 2011), </w:t>
      </w:r>
      <w:r w:rsidRPr="00AA1ACD">
        <w:rPr>
          <w:rFonts w:eastAsia="標楷體" w:hint="eastAsia"/>
          <w:noProof/>
          <w:color w:val="000000" w:themeColor="text1"/>
        </w:rPr>
        <w:t>朝陽科技大學</w:t>
      </w:r>
      <w:r w:rsidRPr="00AA1ACD">
        <w:rPr>
          <w:rFonts w:eastAsia="標楷體" w:hint="eastAsia"/>
          <w:noProof/>
          <w:color w:val="000000" w:themeColor="text1"/>
        </w:rPr>
        <w:t xml:space="preserve">, </w:t>
      </w:r>
      <w:r w:rsidRPr="00AA1ACD">
        <w:rPr>
          <w:rFonts w:eastAsia="標楷體" w:hint="eastAsia"/>
          <w:noProof/>
          <w:color w:val="000000" w:themeColor="text1"/>
        </w:rPr>
        <w:t>台中</w:t>
      </w:r>
      <w:r w:rsidRPr="00AA1ACD">
        <w:rPr>
          <w:rFonts w:eastAsia="標楷體" w:hint="eastAsia"/>
          <w:noProof/>
          <w:color w:val="000000" w:themeColor="text1"/>
        </w:rPr>
        <w:t>, May 21, 2011.</w:t>
      </w:r>
    </w:p>
    <w:p w:rsidR="00EF3035" w:rsidRPr="00AA1ACD" w:rsidRDefault="00EF3035" w:rsidP="00AA1ACD">
      <w:pPr>
        <w:ind w:leftChars="28" w:left="420" w:hangingChars="147" w:hanging="353"/>
        <w:rPr>
          <w:rFonts w:eastAsia="標楷體"/>
          <w:noProof/>
          <w:color w:val="000000" w:themeColor="text1"/>
        </w:rPr>
      </w:pPr>
      <w:r w:rsidRPr="00AA1ACD">
        <w:rPr>
          <w:rFonts w:eastAsia="標楷體" w:hint="eastAsia"/>
          <w:noProof/>
          <w:color w:val="000000" w:themeColor="text1"/>
        </w:rPr>
        <w:t>10.</w:t>
      </w:r>
      <w:r w:rsidRPr="00AA1ACD">
        <w:rPr>
          <w:rFonts w:eastAsia="標楷體" w:hint="eastAsia"/>
          <w:noProof/>
          <w:color w:val="000000" w:themeColor="text1"/>
        </w:rPr>
        <w:t>林杏子、石明進、高鼎哲</w:t>
      </w:r>
      <w:r w:rsidRPr="00AA1ACD">
        <w:rPr>
          <w:rFonts w:eastAsia="標楷體" w:hint="eastAsia"/>
          <w:noProof/>
          <w:color w:val="000000" w:themeColor="text1"/>
        </w:rPr>
        <w:t>, "</w:t>
      </w:r>
      <w:r w:rsidRPr="00AA1ACD">
        <w:rPr>
          <w:rFonts w:eastAsia="標楷體" w:hint="eastAsia"/>
          <w:noProof/>
          <w:color w:val="000000" w:themeColor="text1"/>
        </w:rPr>
        <w:t>以互動性觀點探討遊戲體驗與行為之研究</w:t>
      </w:r>
      <w:r w:rsidRPr="00AA1ACD">
        <w:rPr>
          <w:rFonts w:eastAsia="標楷體" w:hint="eastAsia"/>
          <w:noProof/>
          <w:color w:val="000000" w:themeColor="text1"/>
        </w:rPr>
        <w:t>,</w:t>
      </w:r>
      <w:r w:rsidRPr="00AA1ACD">
        <w:rPr>
          <w:rFonts w:eastAsia="標楷體" w:hint="eastAsia"/>
          <w:noProof/>
          <w:color w:val="000000" w:themeColor="text1"/>
        </w:rPr>
        <w:t>”</w:t>
      </w:r>
      <w:r w:rsidRPr="00AA1ACD">
        <w:rPr>
          <w:rFonts w:eastAsia="標楷體" w:hint="eastAsia"/>
          <w:noProof/>
          <w:color w:val="000000" w:themeColor="text1"/>
        </w:rPr>
        <w:t xml:space="preserve"> </w:t>
      </w:r>
      <w:r w:rsidRPr="00AA1ACD">
        <w:rPr>
          <w:rFonts w:eastAsia="標楷體" w:hint="eastAsia"/>
          <w:noProof/>
          <w:color w:val="000000" w:themeColor="text1"/>
        </w:rPr>
        <w:t>第二十二屆國際資訊管理學術研討會</w:t>
      </w:r>
      <w:r w:rsidRPr="00AA1ACD">
        <w:rPr>
          <w:rFonts w:eastAsia="標楷體" w:hint="eastAsia"/>
          <w:noProof/>
          <w:color w:val="000000" w:themeColor="text1"/>
        </w:rPr>
        <w:t xml:space="preserve"> (ICIM 2011), </w:t>
      </w:r>
      <w:r w:rsidRPr="00AA1ACD">
        <w:rPr>
          <w:rFonts w:eastAsia="標楷體" w:hint="eastAsia"/>
          <w:noProof/>
          <w:color w:val="000000" w:themeColor="text1"/>
        </w:rPr>
        <w:t>朝陽科技大學</w:t>
      </w:r>
      <w:r w:rsidRPr="00AA1ACD">
        <w:rPr>
          <w:rFonts w:eastAsia="標楷體" w:hint="eastAsia"/>
          <w:noProof/>
          <w:color w:val="000000" w:themeColor="text1"/>
        </w:rPr>
        <w:t xml:space="preserve">, </w:t>
      </w:r>
      <w:r w:rsidRPr="00AA1ACD">
        <w:rPr>
          <w:rFonts w:eastAsia="標楷體" w:hint="eastAsia"/>
          <w:noProof/>
          <w:color w:val="000000" w:themeColor="text1"/>
        </w:rPr>
        <w:t>台中</w:t>
      </w:r>
      <w:r w:rsidRPr="00AA1ACD">
        <w:rPr>
          <w:rFonts w:eastAsia="標楷體" w:hint="eastAsia"/>
          <w:noProof/>
          <w:color w:val="000000" w:themeColor="text1"/>
        </w:rPr>
        <w:t>, May 21, 2011.</w:t>
      </w:r>
    </w:p>
    <w:p w:rsidR="00EF3035" w:rsidRPr="00AA1ACD" w:rsidRDefault="00EF3035" w:rsidP="00AA1ACD">
      <w:pPr>
        <w:ind w:leftChars="28" w:left="420" w:hangingChars="147" w:hanging="353"/>
        <w:rPr>
          <w:rFonts w:eastAsia="標楷體"/>
          <w:noProof/>
          <w:color w:val="000000" w:themeColor="text1"/>
        </w:rPr>
      </w:pPr>
      <w:r w:rsidRPr="00AA1ACD">
        <w:rPr>
          <w:rFonts w:eastAsia="標楷體" w:hint="eastAsia"/>
          <w:noProof/>
          <w:color w:val="000000" w:themeColor="text1"/>
        </w:rPr>
        <w:t>11.Cathy s. Lin*, Sheng Wu(</w:t>
      </w:r>
      <w:r w:rsidRPr="00AA1ACD">
        <w:rPr>
          <w:rFonts w:eastAsia="標楷體" w:hint="eastAsia"/>
          <w:noProof/>
          <w:color w:val="000000" w:themeColor="text1"/>
        </w:rPr>
        <w:t>吳盛</w:t>
      </w:r>
      <w:r w:rsidRPr="00AA1ACD">
        <w:rPr>
          <w:rFonts w:eastAsia="標楷體" w:hint="eastAsia"/>
          <w:noProof/>
          <w:color w:val="000000" w:themeColor="text1"/>
        </w:rPr>
        <w:t>), and Ching-hui Li(</w:t>
      </w:r>
      <w:r w:rsidRPr="00AA1ACD">
        <w:rPr>
          <w:rFonts w:eastAsia="標楷體" w:hint="eastAsia"/>
          <w:noProof/>
          <w:color w:val="000000" w:themeColor="text1"/>
        </w:rPr>
        <w:t>李靜惠</w:t>
      </w:r>
      <w:r w:rsidRPr="00AA1ACD">
        <w:rPr>
          <w:rFonts w:eastAsia="標楷體" w:hint="eastAsia"/>
          <w:noProof/>
          <w:color w:val="000000" w:themeColor="text1"/>
        </w:rPr>
        <w:t xml:space="preserve">), "Exploring the Factors Influence Group-Buying Behavior, "2011 International Conference on e-Commerce, </w:t>
      </w:r>
      <w:r w:rsidRPr="00AA1ACD">
        <w:rPr>
          <w:rFonts w:eastAsia="標楷體" w:hint="eastAsia"/>
          <w:noProof/>
          <w:color w:val="000000" w:themeColor="text1"/>
        </w:rPr>
        <w:lastRenderedPageBreak/>
        <w:t>e-Administration, e-Society, e-Education, and e-Technology (e-CASE &amp; e-Tech 2011), Tokyo, Japan, J</w:t>
      </w:r>
      <w:r w:rsidRPr="00AA1ACD">
        <w:rPr>
          <w:rFonts w:eastAsia="標楷體"/>
          <w:noProof/>
          <w:color w:val="000000" w:themeColor="text1"/>
        </w:rPr>
        <w:t>anuary 18-20, 2011.</w:t>
      </w:r>
    </w:p>
    <w:p w:rsidR="00EF3035" w:rsidRPr="00AA1ACD" w:rsidRDefault="00EF3035" w:rsidP="00AA1ACD">
      <w:pPr>
        <w:ind w:leftChars="34" w:left="420" w:hangingChars="141" w:hanging="338"/>
        <w:rPr>
          <w:rFonts w:eastAsia="標楷體"/>
          <w:noProof/>
          <w:color w:val="000000" w:themeColor="text1"/>
        </w:rPr>
      </w:pPr>
      <w:r w:rsidRPr="00AA1ACD">
        <w:rPr>
          <w:rFonts w:eastAsia="標楷體" w:hint="eastAsia"/>
          <w:noProof/>
          <w:color w:val="000000" w:themeColor="text1"/>
        </w:rPr>
        <w:t>12.Feng-Yang Kuo(</w:t>
      </w:r>
      <w:r w:rsidRPr="00AA1ACD">
        <w:rPr>
          <w:rFonts w:eastAsia="標楷體" w:hint="eastAsia"/>
          <w:noProof/>
          <w:color w:val="000000" w:themeColor="text1"/>
        </w:rPr>
        <w:t>郭峰淵</w:t>
      </w:r>
      <w:r w:rsidRPr="00AA1ACD">
        <w:rPr>
          <w:rFonts w:eastAsia="標楷體" w:hint="eastAsia"/>
          <w:noProof/>
          <w:color w:val="000000" w:themeColor="text1"/>
        </w:rPr>
        <w:t>), Cathy s. Lin*, Ho-I Sun(</w:t>
      </w:r>
      <w:r w:rsidRPr="00AA1ACD">
        <w:rPr>
          <w:rFonts w:eastAsia="標楷體" w:hint="eastAsia"/>
          <w:noProof/>
          <w:color w:val="000000" w:themeColor="text1"/>
        </w:rPr>
        <w:t>孫和翊</w:t>
      </w:r>
      <w:r w:rsidRPr="00AA1ACD">
        <w:rPr>
          <w:rFonts w:eastAsia="標楷體" w:hint="eastAsia"/>
          <w:noProof/>
          <w:color w:val="000000" w:themeColor="text1"/>
        </w:rPr>
        <w:t>), Ming-Han Lee(</w:t>
      </w:r>
      <w:r w:rsidRPr="00AA1ACD">
        <w:rPr>
          <w:rFonts w:eastAsia="標楷體" w:hint="eastAsia"/>
          <w:noProof/>
          <w:color w:val="000000" w:themeColor="text1"/>
        </w:rPr>
        <w:t>李明翰</w:t>
      </w:r>
      <w:r w:rsidRPr="00AA1ACD">
        <w:rPr>
          <w:rFonts w:eastAsia="標楷體" w:hint="eastAsia"/>
          <w:noProof/>
          <w:color w:val="000000" w:themeColor="text1"/>
        </w:rPr>
        <w:t>) and Yu-Feng Huang(</w:t>
      </w:r>
      <w:r w:rsidRPr="00AA1ACD">
        <w:rPr>
          <w:rFonts w:eastAsia="標楷體" w:hint="eastAsia"/>
          <w:noProof/>
          <w:color w:val="000000" w:themeColor="text1"/>
        </w:rPr>
        <w:t>黃瑜峰</w:t>
      </w:r>
      <w:r w:rsidRPr="00AA1ACD">
        <w:rPr>
          <w:rFonts w:eastAsia="標楷體" w:hint="eastAsia"/>
          <w:noProof/>
          <w:color w:val="000000" w:themeColor="text1"/>
        </w:rPr>
        <w:t>), "A Study of the Effect of Impulsive Anger on Moral Judgment of Internet Privacy Invasion," The Pacific Asia Conference on Information Systems (PACIS 2010), Taip</w:t>
      </w:r>
      <w:r w:rsidRPr="00AA1ACD">
        <w:rPr>
          <w:rFonts w:eastAsia="標楷體"/>
          <w:noProof/>
          <w:color w:val="000000" w:themeColor="text1"/>
        </w:rPr>
        <w:t>ei, Taiwan, July 2010.</w:t>
      </w:r>
    </w:p>
    <w:p w:rsidR="00EF3035" w:rsidRPr="00AA1ACD" w:rsidRDefault="00EF3035" w:rsidP="00AA1ACD">
      <w:pPr>
        <w:ind w:leftChars="34" w:left="420" w:hangingChars="141" w:hanging="338"/>
        <w:rPr>
          <w:rFonts w:eastAsia="標楷體"/>
          <w:noProof/>
          <w:color w:val="000000" w:themeColor="text1"/>
        </w:rPr>
      </w:pPr>
      <w:r w:rsidRPr="00AA1ACD">
        <w:rPr>
          <w:rFonts w:eastAsia="標楷體" w:hint="eastAsia"/>
          <w:noProof/>
          <w:color w:val="000000" w:themeColor="text1"/>
        </w:rPr>
        <w:t>13.</w:t>
      </w:r>
      <w:r w:rsidRPr="00AA1ACD">
        <w:rPr>
          <w:rFonts w:eastAsia="標楷體" w:hint="eastAsia"/>
          <w:noProof/>
          <w:color w:val="000000" w:themeColor="text1"/>
        </w:rPr>
        <w:t>吳盛</w:t>
      </w:r>
      <w:r w:rsidRPr="00AA1ACD">
        <w:rPr>
          <w:rFonts w:eastAsia="標楷體" w:hint="eastAsia"/>
          <w:noProof/>
          <w:color w:val="000000" w:themeColor="text1"/>
        </w:rPr>
        <w:t xml:space="preserve">, </w:t>
      </w:r>
      <w:r w:rsidRPr="00AA1ACD">
        <w:rPr>
          <w:rFonts w:eastAsia="標楷體" w:hint="eastAsia"/>
          <w:noProof/>
          <w:color w:val="000000" w:themeColor="text1"/>
        </w:rPr>
        <w:t>林杏子</w:t>
      </w:r>
      <w:r w:rsidRPr="00AA1ACD">
        <w:rPr>
          <w:rFonts w:eastAsia="標楷體" w:hint="eastAsia"/>
          <w:noProof/>
          <w:color w:val="000000" w:themeColor="text1"/>
        </w:rPr>
        <w:t xml:space="preserve">, </w:t>
      </w:r>
      <w:r w:rsidRPr="00AA1ACD">
        <w:rPr>
          <w:rFonts w:eastAsia="標楷體" w:hint="eastAsia"/>
          <w:noProof/>
          <w:color w:val="000000" w:themeColor="text1"/>
        </w:rPr>
        <w:t>蔡昆憲</w:t>
      </w:r>
      <w:r w:rsidRPr="00AA1ACD">
        <w:rPr>
          <w:rFonts w:eastAsia="標楷體" w:hint="eastAsia"/>
          <w:noProof/>
          <w:color w:val="000000" w:themeColor="text1"/>
        </w:rPr>
        <w:t>, "</w:t>
      </w:r>
      <w:r w:rsidRPr="00AA1ACD">
        <w:rPr>
          <w:rFonts w:eastAsia="標楷體" w:hint="eastAsia"/>
          <w:noProof/>
          <w:color w:val="000000" w:themeColor="text1"/>
        </w:rPr>
        <w:t>以正向觀點探討資訊人員知識分享行為之研究</w:t>
      </w:r>
      <w:r w:rsidRPr="00AA1ACD">
        <w:rPr>
          <w:rFonts w:eastAsia="標楷體" w:hint="eastAsia"/>
          <w:noProof/>
          <w:color w:val="000000" w:themeColor="text1"/>
        </w:rPr>
        <w:t xml:space="preserve">," </w:t>
      </w:r>
      <w:r w:rsidRPr="00AA1ACD">
        <w:rPr>
          <w:rFonts w:eastAsia="標楷體" w:hint="eastAsia"/>
          <w:noProof/>
          <w:color w:val="000000" w:themeColor="text1"/>
        </w:rPr>
        <w:t>第二十一屆國際資訊管理學術研討會</w:t>
      </w:r>
      <w:r w:rsidRPr="00AA1ACD">
        <w:rPr>
          <w:rFonts w:eastAsia="標楷體" w:hint="eastAsia"/>
          <w:noProof/>
          <w:color w:val="000000" w:themeColor="text1"/>
        </w:rPr>
        <w:t xml:space="preserve"> (ICIM 2010), </w:t>
      </w:r>
      <w:r w:rsidRPr="00AA1ACD">
        <w:rPr>
          <w:rFonts w:eastAsia="標楷體" w:hint="eastAsia"/>
          <w:noProof/>
          <w:color w:val="000000" w:themeColor="text1"/>
        </w:rPr>
        <w:t>國立成功大學</w:t>
      </w:r>
      <w:r w:rsidRPr="00AA1ACD">
        <w:rPr>
          <w:rFonts w:eastAsia="標楷體" w:hint="eastAsia"/>
          <w:noProof/>
          <w:color w:val="000000" w:themeColor="text1"/>
        </w:rPr>
        <w:t xml:space="preserve">, </w:t>
      </w:r>
      <w:r w:rsidRPr="00AA1ACD">
        <w:rPr>
          <w:rFonts w:eastAsia="標楷體" w:hint="eastAsia"/>
          <w:noProof/>
          <w:color w:val="000000" w:themeColor="text1"/>
        </w:rPr>
        <w:t>台南</w:t>
      </w:r>
      <w:r w:rsidRPr="00AA1ACD">
        <w:rPr>
          <w:rFonts w:eastAsia="標楷體" w:hint="eastAsia"/>
          <w:noProof/>
          <w:color w:val="000000" w:themeColor="text1"/>
        </w:rPr>
        <w:t>, May 21, 2010.</w:t>
      </w:r>
    </w:p>
    <w:p w:rsidR="00EF3035" w:rsidRPr="00AA1ACD" w:rsidRDefault="00EF3035" w:rsidP="00AA1ACD">
      <w:pPr>
        <w:ind w:leftChars="34" w:left="420" w:hangingChars="141" w:hanging="338"/>
        <w:rPr>
          <w:rFonts w:eastAsia="標楷體"/>
          <w:noProof/>
          <w:color w:val="000000" w:themeColor="text1"/>
        </w:rPr>
      </w:pPr>
      <w:r w:rsidRPr="00AA1ACD">
        <w:rPr>
          <w:rFonts w:eastAsia="標楷體" w:hint="eastAsia"/>
          <w:noProof/>
          <w:color w:val="000000" w:themeColor="text1"/>
        </w:rPr>
        <w:t>14.</w:t>
      </w:r>
      <w:r w:rsidRPr="00AA1ACD">
        <w:rPr>
          <w:rFonts w:eastAsia="標楷體" w:hint="eastAsia"/>
          <w:noProof/>
          <w:color w:val="000000" w:themeColor="text1"/>
        </w:rPr>
        <w:t>林杏子</w:t>
      </w:r>
      <w:r w:rsidRPr="00AA1ACD">
        <w:rPr>
          <w:rFonts w:eastAsia="標楷體" w:hint="eastAsia"/>
          <w:noProof/>
          <w:color w:val="000000" w:themeColor="text1"/>
        </w:rPr>
        <w:t xml:space="preserve">, </w:t>
      </w:r>
      <w:r w:rsidRPr="00AA1ACD">
        <w:rPr>
          <w:rFonts w:eastAsia="標楷體" w:hint="eastAsia"/>
          <w:noProof/>
          <w:color w:val="000000" w:themeColor="text1"/>
        </w:rPr>
        <w:t>趙建雄</w:t>
      </w:r>
      <w:r w:rsidRPr="00AA1ACD">
        <w:rPr>
          <w:rFonts w:eastAsia="標楷體" w:hint="eastAsia"/>
          <w:noProof/>
          <w:color w:val="000000" w:themeColor="text1"/>
        </w:rPr>
        <w:t xml:space="preserve">, </w:t>
      </w:r>
      <w:r w:rsidRPr="00AA1ACD">
        <w:rPr>
          <w:rFonts w:eastAsia="標楷體" w:hint="eastAsia"/>
          <w:noProof/>
          <w:color w:val="000000" w:themeColor="text1"/>
        </w:rPr>
        <w:t>魏佑寧</w:t>
      </w:r>
      <w:r w:rsidRPr="00AA1ACD">
        <w:rPr>
          <w:rFonts w:eastAsia="標楷體" w:hint="eastAsia"/>
          <w:noProof/>
          <w:color w:val="000000" w:themeColor="text1"/>
        </w:rPr>
        <w:t xml:space="preserve">, </w:t>
      </w:r>
      <w:r w:rsidRPr="00AA1ACD">
        <w:rPr>
          <w:rFonts w:eastAsia="標楷體" w:hint="eastAsia"/>
          <w:noProof/>
          <w:color w:val="000000" w:themeColor="text1"/>
        </w:rPr>
        <w:t>高鼎哲</w:t>
      </w:r>
      <w:r w:rsidRPr="00AA1ACD">
        <w:rPr>
          <w:rFonts w:eastAsia="標楷體" w:hint="eastAsia"/>
          <w:noProof/>
          <w:color w:val="000000" w:themeColor="text1"/>
        </w:rPr>
        <w:t>, "</w:t>
      </w:r>
      <w:r w:rsidRPr="00AA1ACD">
        <w:rPr>
          <w:rFonts w:eastAsia="標楷體" w:hint="eastAsia"/>
          <w:noProof/>
          <w:color w:val="000000" w:themeColor="text1"/>
        </w:rPr>
        <w:t>網站系統與資訊內容對虛擬社群意識影響之研究—以</w:t>
      </w:r>
      <w:r w:rsidRPr="00AA1ACD">
        <w:rPr>
          <w:rFonts w:eastAsia="標楷體" w:hint="eastAsia"/>
          <w:noProof/>
          <w:color w:val="000000" w:themeColor="text1"/>
        </w:rPr>
        <w:t>WEB2.0</w:t>
      </w:r>
      <w:r w:rsidRPr="00AA1ACD">
        <w:rPr>
          <w:rFonts w:eastAsia="標楷體" w:hint="eastAsia"/>
          <w:noProof/>
          <w:color w:val="000000" w:themeColor="text1"/>
        </w:rPr>
        <w:t>網站為例</w:t>
      </w:r>
      <w:r w:rsidRPr="00AA1ACD">
        <w:rPr>
          <w:rFonts w:eastAsia="標楷體" w:hint="eastAsia"/>
          <w:noProof/>
          <w:color w:val="000000" w:themeColor="text1"/>
        </w:rPr>
        <w:t xml:space="preserve">," </w:t>
      </w:r>
      <w:r w:rsidRPr="00AA1ACD">
        <w:rPr>
          <w:rFonts w:eastAsia="標楷體" w:hint="eastAsia"/>
          <w:noProof/>
          <w:color w:val="000000" w:themeColor="text1"/>
        </w:rPr>
        <w:t>第二十一屆國際資訊管理學術研討會</w:t>
      </w:r>
      <w:r w:rsidRPr="00AA1ACD">
        <w:rPr>
          <w:rFonts w:eastAsia="標楷體" w:hint="eastAsia"/>
          <w:noProof/>
          <w:color w:val="000000" w:themeColor="text1"/>
        </w:rPr>
        <w:t xml:space="preserve"> (ICIM 2010), </w:t>
      </w:r>
      <w:r w:rsidRPr="00AA1ACD">
        <w:rPr>
          <w:rFonts w:eastAsia="標楷體" w:hint="eastAsia"/>
          <w:noProof/>
          <w:color w:val="000000" w:themeColor="text1"/>
        </w:rPr>
        <w:t>國立成功大學</w:t>
      </w:r>
      <w:r w:rsidRPr="00AA1ACD">
        <w:rPr>
          <w:rFonts w:eastAsia="標楷體" w:hint="eastAsia"/>
          <w:noProof/>
          <w:color w:val="000000" w:themeColor="text1"/>
        </w:rPr>
        <w:t xml:space="preserve">, </w:t>
      </w:r>
      <w:r w:rsidRPr="00AA1ACD">
        <w:rPr>
          <w:rFonts w:eastAsia="標楷體" w:hint="eastAsia"/>
          <w:noProof/>
          <w:color w:val="000000" w:themeColor="text1"/>
        </w:rPr>
        <w:t>台南</w:t>
      </w:r>
      <w:r w:rsidRPr="00AA1ACD">
        <w:rPr>
          <w:rFonts w:eastAsia="標楷體" w:hint="eastAsia"/>
          <w:noProof/>
          <w:color w:val="000000" w:themeColor="text1"/>
        </w:rPr>
        <w:t>, May 21, 2010.</w:t>
      </w:r>
    </w:p>
    <w:p w:rsidR="00EF3035" w:rsidRPr="00AA1ACD" w:rsidRDefault="00EF3035" w:rsidP="00AA1ACD">
      <w:pPr>
        <w:ind w:leftChars="34" w:left="420" w:hangingChars="141" w:hanging="338"/>
        <w:rPr>
          <w:rFonts w:eastAsia="標楷體"/>
          <w:noProof/>
          <w:color w:val="000000" w:themeColor="text1"/>
        </w:rPr>
      </w:pPr>
      <w:r w:rsidRPr="00AA1ACD">
        <w:rPr>
          <w:rFonts w:eastAsia="標楷體" w:hint="eastAsia"/>
          <w:noProof/>
          <w:color w:val="000000" w:themeColor="text1"/>
        </w:rPr>
        <w:t>15.</w:t>
      </w:r>
      <w:r w:rsidRPr="00AA1ACD">
        <w:rPr>
          <w:rFonts w:eastAsia="標楷體" w:hint="eastAsia"/>
          <w:noProof/>
          <w:color w:val="000000" w:themeColor="text1"/>
        </w:rPr>
        <w:t>林杏子</w:t>
      </w:r>
      <w:r w:rsidRPr="00AA1ACD">
        <w:rPr>
          <w:rFonts w:eastAsia="標楷體" w:hint="eastAsia"/>
          <w:noProof/>
          <w:color w:val="000000" w:themeColor="text1"/>
        </w:rPr>
        <w:t xml:space="preserve">, </w:t>
      </w:r>
      <w:r w:rsidRPr="00AA1ACD">
        <w:rPr>
          <w:rFonts w:eastAsia="標楷體" w:hint="eastAsia"/>
          <w:noProof/>
          <w:color w:val="000000" w:themeColor="text1"/>
        </w:rPr>
        <w:t>吳盛</w:t>
      </w:r>
      <w:r w:rsidRPr="00AA1ACD">
        <w:rPr>
          <w:rFonts w:eastAsia="標楷體" w:hint="eastAsia"/>
          <w:noProof/>
          <w:color w:val="000000" w:themeColor="text1"/>
        </w:rPr>
        <w:t xml:space="preserve">, </w:t>
      </w:r>
      <w:r w:rsidRPr="00AA1ACD">
        <w:rPr>
          <w:rFonts w:eastAsia="標楷體" w:hint="eastAsia"/>
          <w:noProof/>
          <w:color w:val="000000" w:themeColor="text1"/>
        </w:rPr>
        <w:t>陳安迪</w:t>
      </w:r>
      <w:r w:rsidRPr="00AA1ACD">
        <w:rPr>
          <w:rFonts w:eastAsia="標楷體" w:hint="eastAsia"/>
          <w:noProof/>
          <w:color w:val="000000" w:themeColor="text1"/>
        </w:rPr>
        <w:t xml:space="preserve">, </w:t>
      </w:r>
      <w:r w:rsidRPr="00AA1ACD">
        <w:rPr>
          <w:rFonts w:eastAsia="標楷體" w:hint="eastAsia"/>
          <w:noProof/>
          <w:color w:val="000000" w:themeColor="text1"/>
        </w:rPr>
        <w:t>林芳羽</w:t>
      </w:r>
      <w:r w:rsidRPr="00AA1ACD">
        <w:rPr>
          <w:rFonts w:eastAsia="標楷體" w:hint="eastAsia"/>
          <w:noProof/>
          <w:color w:val="000000" w:themeColor="text1"/>
        </w:rPr>
        <w:t>, "</w:t>
      </w:r>
      <w:r w:rsidRPr="00AA1ACD">
        <w:rPr>
          <w:rFonts w:eastAsia="標楷體" w:hint="eastAsia"/>
          <w:noProof/>
          <w:color w:val="000000" w:themeColor="text1"/>
        </w:rPr>
        <w:t>台灣民宿網站品質與信念對消費者的住宿意圖與再瀏覽意圖</w:t>
      </w:r>
      <w:r w:rsidRPr="00AA1ACD">
        <w:rPr>
          <w:rFonts w:eastAsia="標楷體" w:hint="eastAsia"/>
          <w:noProof/>
          <w:color w:val="000000" w:themeColor="text1"/>
        </w:rPr>
        <w:t xml:space="preserve">," </w:t>
      </w:r>
      <w:r w:rsidRPr="00AA1ACD">
        <w:rPr>
          <w:rFonts w:eastAsia="標楷體" w:hint="eastAsia"/>
          <w:noProof/>
          <w:color w:val="000000" w:themeColor="text1"/>
        </w:rPr>
        <w:t>第二十一屆國際資訊管理學術研討會</w:t>
      </w:r>
      <w:r w:rsidRPr="00AA1ACD">
        <w:rPr>
          <w:rFonts w:eastAsia="標楷體" w:hint="eastAsia"/>
          <w:noProof/>
          <w:color w:val="000000" w:themeColor="text1"/>
        </w:rPr>
        <w:t xml:space="preserve"> (ICIM 2010), </w:t>
      </w:r>
      <w:r w:rsidRPr="00AA1ACD">
        <w:rPr>
          <w:rFonts w:eastAsia="標楷體" w:hint="eastAsia"/>
          <w:noProof/>
          <w:color w:val="000000" w:themeColor="text1"/>
        </w:rPr>
        <w:t>國立成功大學</w:t>
      </w:r>
      <w:r w:rsidRPr="00AA1ACD">
        <w:rPr>
          <w:rFonts w:eastAsia="標楷體" w:hint="eastAsia"/>
          <w:noProof/>
          <w:color w:val="000000" w:themeColor="text1"/>
        </w:rPr>
        <w:t xml:space="preserve">, </w:t>
      </w:r>
      <w:r w:rsidRPr="00AA1ACD">
        <w:rPr>
          <w:rFonts w:eastAsia="標楷體" w:hint="eastAsia"/>
          <w:noProof/>
          <w:color w:val="000000" w:themeColor="text1"/>
        </w:rPr>
        <w:t>台南</w:t>
      </w:r>
      <w:r w:rsidRPr="00AA1ACD">
        <w:rPr>
          <w:rFonts w:eastAsia="標楷體" w:hint="eastAsia"/>
          <w:noProof/>
          <w:color w:val="000000" w:themeColor="text1"/>
        </w:rPr>
        <w:t>, May 21, 2010.</w:t>
      </w:r>
    </w:p>
    <w:p w:rsidR="00EF3035" w:rsidRPr="00AA1ACD" w:rsidRDefault="00EF3035" w:rsidP="00AA1ACD">
      <w:pPr>
        <w:ind w:leftChars="34" w:left="420" w:hangingChars="141" w:hanging="338"/>
        <w:rPr>
          <w:rFonts w:eastAsia="標楷體"/>
          <w:noProof/>
          <w:color w:val="000000" w:themeColor="text1"/>
        </w:rPr>
      </w:pPr>
      <w:r w:rsidRPr="00AA1ACD">
        <w:rPr>
          <w:rFonts w:eastAsia="標楷體" w:hint="eastAsia"/>
          <w:noProof/>
          <w:color w:val="000000" w:themeColor="text1"/>
        </w:rPr>
        <w:t>16.</w:t>
      </w:r>
      <w:r w:rsidRPr="00AA1ACD">
        <w:rPr>
          <w:rFonts w:eastAsia="標楷體" w:hint="eastAsia"/>
          <w:noProof/>
          <w:color w:val="000000" w:themeColor="text1"/>
        </w:rPr>
        <w:t>林杏子</w:t>
      </w:r>
      <w:r w:rsidRPr="00AA1ACD">
        <w:rPr>
          <w:rFonts w:eastAsia="標楷體" w:hint="eastAsia"/>
          <w:noProof/>
          <w:color w:val="000000" w:themeColor="text1"/>
        </w:rPr>
        <w:t xml:space="preserve">, </w:t>
      </w:r>
      <w:r w:rsidRPr="00AA1ACD">
        <w:rPr>
          <w:rFonts w:eastAsia="標楷體" w:hint="eastAsia"/>
          <w:noProof/>
          <w:color w:val="000000" w:themeColor="text1"/>
        </w:rPr>
        <w:t>吳盛</w:t>
      </w:r>
      <w:r w:rsidRPr="00AA1ACD">
        <w:rPr>
          <w:rFonts w:eastAsia="標楷體" w:hint="eastAsia"/>
          <w:noProof/>
          <w:color w:val="000000" w:themeColor="text1"/>
        </w:rPr>
        <w:t xml:space="preserve">, </w:t>
      </w:r>
      <w:r w:rsidRPr="00AA1ACD">
        <w:rPr>
          <w:rFonts w:eastAsia="標楷體" w:hint="eastAsia"/>
          <w:noProof/>
          <w:color w:val="000000" w:themeColor="text1"/>
        </w:rPr>
        <w:t>王志嘉</w:t>
      </w:r>
      <w:r w:rsidRPr="00AA1ACD">
        <w:rPr>
          <w:rFonts w:eastAsia="標楷體" w:hint="eastAsia"/>
          <w:noProof/>
          <w:color w:val="000000" w:themeColor="text1"/>
        </w:rPr>
        <w:t xml:space="preserve">, </w:t>
      </w:r>
      <w:r w:rsidRPr="00AA1ACD">
        <w:rPr>
          <w:rFonts w:eastAsia="標楷體" w:hint="eastAsia"/>
          <w:noProof/>
          <w:color w:val="000000" w:themeColor="text1"/>
        </w:rPr>
        <w:t>魏佑寧</w:t>
      </w:r>
      <w:r w:rsidRPr="00AA1ACD">
        <w:rPr>
          <w:rFonts w:eastAsia="標楷體" w:hint="eastAsia"/>
          <w:noProof/>
          <w:color w:val="000000" w:themeColor="text1"/>
        </w:rPr>
        <w:t>, "</w:t>
      </w:r>
      <w:r w:rsidRPr="00AA1ACD">
        <w:rPr>
          <w:rFonts w:eastAsia="標楷體" w:hint="eastAsia"/>
          <w:noProof/>
          <w:color w:val="000000" w:themeColor="text1"/>
        </w:rPr>
        <w:t>整合關係模式理論與社會交換理論探討資訊人員知識分享行為</w:t>
      </w:r>
      <w:r w:rsidRPr="00AA1ACD">
        <w:rPr>
          <w:rFonts w:eastAsia="標楷體" w:hint="eastAsia"/>
          <w:noProof/>
          <w:color w:val="000000" w:themeColor="text1"/>
        </w:rPr>
        <w:t xml:space="preserve">," </w:t>
      </w:r>
      <w:r w:rsidRPr="00AA1ACD">
        <w:rPr>
          <w:rFonts w:eastAsia="標楷體" w:hint="eastAsia"/>
          <w:noProof/>
          <w:color w:val="000000" w:themeColor="text1"/>
        </w:rPr>
        <w:t>第二十屆國際資訊管理學術研討會</w:t>
      </w:r>
      <w:r w:rsidRPr="00AA1ACD">
        <w:rPr>
          <w:rFonts w:eastAsia="標楷體" w:hint="eastAsia"/>
          <w:noProof/>
          <w:color w:val="000000" w:themeColor="text1"/>
        </w:rPr>
        <w:t xml:space="preserve"> (ICIM 2009), </w:t>
      </w:r>
      <w:r w:rsidRPr="00AA1ACD">
        <w:rPr>
          <w:rFonts w:eastAsia="標楷體" w:hint="eastAsia"/>
          <w:noProof/>
          <w:color w:val="000000" w:themeColor="text1"/>
        </w:rPr>
        <w:t>世新大學</w:t>
      </w:r>
      <w:r w:rsidRPr="00AA1ACD">
        <w:rPr>
          <w:rFonts w:eastAsia="標楷體" w:hint="eastAsia"/>
          <w:noProof/>
          <w:color w:val="000000" w:themeColor="text1"/>
        </w:rPr>
        <w:t xml:space="preserve">, </w:t>
      </w:r>
      <w:r w:rsidRPr="00AA1ACD">
        <w:rPr>
          <w:rFonts w:eastAsia="標楷體" w:hint="eastAsia"/>
          <w:noProof/>
          <w:color w:val="000000" w:themeColor="text1"/>
        </w:rPr>
        <w:t>台北</w:t>
      </w:r>
      <w:r w:rsidRPr="00AA1ACD">
        <w:rPr>
          <w:rFonts w:eastAsia="標楷體" w:hint="eastAsia"/>
          <w:noProof/>
          <w:color w:val="000000" w:themeColor="text1"/>
        </w:rPr>
        <w:t>, May 23, 2009.</w:t>
      </w:r>
    </w:p>
    <w:p w:rsidR="00EF3035" w:rsidRPr="00AA1ACD" w:rsidRDefault="00EF3035" w:rsidP="00AA1ACD">
      <w:pPr>
        <w:ind w:leftChars="34" w:left="420" w:hangingChars="141" w:hanging="338"/>
        <w:rPr>
          <w:rFonts w:eastAsia="標楷體"/>
          <w:noProof/>
          <w:color w:val="000000" w:themeColor="text1"/>
        </w:rPr>
      </w:pPr>
      <w:r w:rsidRPr="00AA1ACD">
        <w:rPr>
          <w:rFonts w:eastAsia="標楷體" w:hint="eastAsia"/>
          <w:noProof/>
          <w:color w:val="000000" w:themeColor="text1"/>
        </w:rPr>
        <w:t>17.Cathy S. Lin, and Sheng Wu(</w:t>
      </w:r>
      <w:r w:rsidRPr="00AA1ACD">
        <w:rPr>
          <w:rFonts w:eastAsia="標楷體" w:hint="eastAsia"/>
          <w:noProof/>
          <w:color w:val="000000" w:themeColor="text1"/>
        </w:rPr>
        <w:t>吳盛</w:t>
      </w:r>
      <w:r w:rsidRPr="00AA1ACD">
        <w:rPr>
          <w:rFonts w:eastAsia="標楷體" w:hint="eastAsia"/>
          <w:noProof/>
          <w:color w:val="000000" w:themeColor="text1"/>
        </w:rPr>
        <w:t xml:space="preserve">), "Raising Students' Concept in Protecting Information Privacy through Information Ethics Education," Proceedings of the 15th Americas Conference on Information Systems (AMCIS), San Francisco, California, USA, August 6-9, </w:t>
      </w:r>
      <w:r w:rsidRPr="00AA1ACD">
        <w:rPr>
          <w:rFonts w:eastAsia="標楷體"/>
          <w:noProof/>
          <w:color w:val="000000" w:themeColor="text1"/>
        </w:rPr>
        <w:t>2009.</w:t>
      </w:r>
    </w:p>
    <w:p w:rsidR="00EF3035" w:rsidRPr="00AA1ACD" w:rsidRDefault="00EF3035" w:rsidP="00AA1ACD">
      <w:pPr>
        <w:ind w:leftChars="34" w:left="420" w:hangingChars="141" w:hanging="338"/>
        <w:rPr>
          <w:rFonts w:eastAsia="標楷體"/>
          <w:noProof/>
          <w:color w:val="000000" w:themeColor="text1"/>
        </w:rPr>
      </w:pPr>
      <w:r w:rsidRPr="00AA1ACD">
        <w:rPr>
          <w:rFonts w:eastAsia="標楷體" w:hint="eastAsia"/>
          <w:noProof/>
          <w:color w:val="000000" w:themeColor="text1"/>
        </w:rPr>
        <w:t>18.Han-Wei Hsiao(</w:t>
      </w:r>
      <w:r w:rsidRPr="00AA1ACD">
        <w:rPr>
          <w:rFonts w:eastAsia="標楷體" w:hint="eastAsia"/>
          <w:noProof/>
          <w:color w:val="000000" w:themeColor="text1"/>
        </w:rPr>
        <w:t>蕭漢威</w:t>
      </w:r>
      <w:r w:rsidRPr="00AA1ACD">
        <w:rPr>
          <w:rFonts w:eastAsia="標楷體" w:hint="eastAsia"/>
          <w:noProof/>
          <w:color w:val="000000" w:themeColor="text1"/>
        </w:rPr>
        <w:t>), Cathy S. Lin, and Ssu-Yang Chang(</w:t>
      </w:r>
      <w:r w:rsidRPr="00AA1ACD">
        <w:rPr>
          <w:rFonts w:eastAsia="標楷體" w:hint="eastAsia"/>
          <w:noProof/>
          <w:color w:val="000000" w:themeColor="text1"/>
        </w:rPr>
        <w:t>張思揚</w:t>
      </w:r>
      <w:r w:rsidRPr="00AA1ACD">
        <w:rPr>
          <w:rFonts w:eastAsia="標楷體" w:hint="eastAsia"/>
          <w:noProof/>
          <w:color w:val="000000" w:themeColor="text1"/>
        </w:rPr>
        <w:t>), "Constructing an ARP Attack Detection System with SNMP Traffic Data Mining," The 11th International Conference on Electronic Commerce (ICEC 2009), Taipei, Taiwan, August 12-15, 2009.</w:t>
      </w:r>
    </w:p>
    <w:p w:rsidR="00EF3035" w:rsidRPr="008D657E" w:rsidRDefault="00EF3035" w:rsidP="00EF3035">
      <w:pPr>
        <w:ind w:leftChars="99" w:left="423" w:hangingChars="77" w:hanging="185"/>
        <w:rPr>
          <w:rFonts w:eastAsia="標楷體"/>
          <w:noProof/>
          <w:color w:val="FF0000"/>
        </w:rPr>
      </w:pPr>
    </w:p>
    <w:p w:rsidR="00EF3035" w:rsidRPr="00BA5D41" w:rsidRDefault="00EF3035" w:rsidP="00EF3035">
      <w:pPr>
        <w:rPr>
          <w:rFonts w:eastAsia="標楷體"/>
          <w:noProof/>
        </w:rPr>
      </w:pPr>
      <w:r>
        <w:rPr>
          <w:rFonts w:ascii="Calibri" w:eastAsia="標楷體" w:hAnsi="標楷體"/>
          <w:noProof/>
        </w:rPr>
        <w:t>(</w:t>
      </w:r>
      <w:r>
        <w:rPr>
          <w:rFonts w:ascii="Calibri" w:eastAsia="標楷體" w:hAnsi="標楷體" w:hint="eastAsia"/>
          <w:noProof/>
        </w:rPr>
        <w:t>C</w:t>
      </w:r>
      <w:r>
        <w:rPr>
          <w:rFonts w:ascii="Calibri" w:eastAsia="標楷體" w:hAnsi="標楷體"/>
          <w:noProof/>
        </w:rPr>
        <w:t>)</w:t>
      </w:r>
      <w:r w:rsidRPr="00BA5D41">
        <w:rPr>
          <w:rFonts w:eastAsia="標楷體" w:hint="eastAsia"/>
          <w:noProof/>
        </w:rPr>
        <w:t>專書著作</w:t>
      </w:r>
    </w:p>
    <w:p w:rsidR="00EF3035" w:rsidRPr="003D0495" w:rsidRDefault="00EF3035" w:rsidP="00EF3035">
      <w:pPr>
        <w:ind w:leftChars="99" w:left="423" w:hangingChars="77" w:hanging="185"/>
        <w:rPr>
          <w:rFonts w:eastAsia="標楷體"/>
          <w:noProof/>
        </w:rPr>
      </w:pPr>
      <w:r>
        <w:rPr>
          <w:rFonts w:eastAsia="標楷體" w:hint="eastAsia"/>
          <w:noProof/>
        </w:rPr>
        <w:t>1.</w:t>
      </w:r>
      <w:r w:rsidRPr="003D0495">
        <w:rPr>
          <w:rFonts w:eastAsia="標楷體" w:hint="eastAsia"/>
          <w:noProof/>
        </w:rPr>
        <w:t>林杏子</w:t>
      </w:r>
      <w:r w:rsidRPr="003D0495">
        <w:rPr>
          <w:rFonts w:eastAsia="標楷體"/>
          <w:noProof/>
        </w:rPr>
        <w:t xml:space="preserve"> (2011)</w:t>
      </w:r>
      <w:r w:rsidRPr="003D0495">
        <w:rPr>
          <w:rFonts w:eastAsia="標楷體" w:hint="eastAsia"/>
          <w:noProof/>
        </w:rPr>
        <w:t>，「第十章、</w:t>
      </w:r>
      <w:r w:rsidRPr="003D0495">
        <w:rPr>
          <w:rFonts w:eastAsia="標楷體"/>
          <w:noProof/>
        </w:rPr>
        <w:t>e</w:t>
      </w:r>
      <w:r w:rsidRPr="003D0495">
        <w:rPr>
          <w:rFonts w:eastAsia="標楷體" w:hint="eastAsia"/>
          <w:noProof/>
        </w:rPr>
        <w:t>網打盡商機裡的規範與保護」。林芬慧主編，網路行銷：</w:t>
      </w:r>
      <w:r w:rsidRPr="003D0495">
        <w:rPr>
          <w:rFonts w:eastAsia="標楷體"/>
          <w:noProof/>
        </w:rPr>
        <w:t>e</w:t>
      </w:r>
      <w:r w:rsidRPr="003D0495">
        <w:rPr>
          <w:rFonts w:eastAsia="標楷體" w:hint="eastAsia"/>
          <w:noProof/>
        </w:rPr>
        <w:t>網打盡無限商機，智勝文化，台北。</w:t>
      </w:r>
    </w:p>
    <w:p w:rsidR="00EF3035" w:rsidRPr="003D0495" w:rsidRDefault="00EF3035" w:rsidP="00EF3035">
      <w:pPr>
        <w:ind w:leftChars="99" w:left="423" w:hangingChars="77" w:hanging="185"/>
        <w:rPr>
          <w:rFonts w:eastAsia="標楷體"/>
          <w:noProof/>
        </w:rPr>
      </w:pPr>
      <w:r>
        <w:rPr>
          <w:rFonts w:eastAsia="標楷體" w:hint="eastAsia"/>
          <w:noProof/>
        </w:rPr>
        <w:t>2.</w:t>
      </w:r>
      <w:r w:rsidRPr="003D0495">
        <w:rPr>
          <w:rFonts w:eastAsia="標楷體" w:hint="eastAsia"/>
          <w:noProof/>
        </w:rPr>
        <w:t>EC-IC 2009</w:t>
      </w:r>
      <w:r w:rsidRPr="003D0495">
        <w:rPr>
          <w:rFonts w:eastAsia="標楷體" w:hint="eastAsia"/>
          <w:noProof/>
        </w:rPr>
        <w:t>競賽團隊</w:t>
      </w:r>
      <w:r w:rsidRPr="003D0495">
        <w:rPr>
          <w:rFonts w:eastAsia="標楷體" w:hint="eastAsia"/>
          <w:noProof/>
        </w:rPr>
        <w:t xml:space="preserve"> (</w:t>
      </w:r>
      <w:r w:rsidRPr="003D0495">
        <w:rPr>
          <w:rFonts w:eastAsia="標楷體" w:hint="eastAsia"/>
          <w:noProof/>
        </w:rPr>
        <w:t>作者群：林芬慧、林杏子、劉家儀、許瓊文、鄭菲菲、朱彩馨、楊錦生</w:t>
      </w:r>
      <w:r w:rsidRPr="003D0495">
        <w:rPr>
          <w:rFonts w:eastAsia="標楷體" w:hint="eastAsia"/>
          <w:noProof/>
        </w:rPr>
        <w:t>) (2010)</w:t>
      </w:r>
      <w:r w:rsidRPr="003D0495">
        <w:rPr>
          <w:rFonts w:eastAsia="標楷體" w:hint="eastAsia"/>
          <w:noProof/>
        </w:rPr>
        <w:t>，「上課玩網拍：在</w:t>
      </w:r>
      <w:r w:rsidRPr="003D0495">
        <w:rPr>
          <w:rFonts w:eastAsia="標楷體" w:hint="eastAsia"/>
          <w:noProof/>
        </w:rPr>
        <w:t>Yahoo!</w:t>
      </w:r>
      <w:r w:rsidRPr="003D0495">
        <w:rPr>
          <w:rFonts w:eastAsia="標楷體" w:hint="eastAsia"/>
          <w:noProof/>
        </w:rPr>
        <w:t>奇摩拍賣飆創意」，前程文化事業有限公司，台北。</w:t>
      </w:r>
    </w:p>
    <w:p w:rsidR="00EF3035" w:rsidRPr="00BA5D41" w:rsidRDefault="00EF3035" w:rsidP="00EF3035">
      <w:pPr>
        <w:ind w:leftChars="100" w:left="391" w:hangingChars="63" w:hanging="151"/>
        <w:rPr>
          <w:rFonts w:eastAsia="標楷體"/>
          <w:noProof/>
        </w:rPr>
      </w:pPr>
    </w:p>
    <w:p w:rsidR="00EF3035" w:rsidRPr="00BA5D41" w:rsidRDefault="00EF3035" w:rsidP="00EF3035">
      <w:pPr>
        <w:rPr>
          <w:rFonts w:eastAsia="標楷體"/>
          <w:noProof/>
        </w:rPr>
      </w:pPr>
      <w:r>
        <w:rPr>
          <w:rFonts w:eastAsia="標楷體" w:hint="eastAsia"/>
          <w:noProof/>
        </w:rPr>
        <w:t>(D)</w:t>
      </w:r>
      <w:r w:rsidRPr="00BA5D41">
        <w:rPr>
          <w:rFonts w:eastAsia="標楷體" w:hint="eastAsia"/>
          <w:noProof/>
        </w:rPr>
        <w:t>研究計畫</w:t>
      </w:r>
    </w:p>
    <w:p w:rsidR="00EF3035" w:rsidRPr="008D657E" w:rsidRDefault="00EF3035" w:rsidP="00EF3035">
      <w:pPr>
        <w:ind w:leftChars="99" w:left="423" w:hangingChars="77" w:hanging="185"/>
        <w:rPr>
          <w:rFonts w:eastAsia="標楷體"/>
          <w:noProof/>
        </w:rPr>
      </w:pPr>
      <w:r w:rsidRPr="008D657E">
        <w:rPr>
          <w:rFonts w:eastAsia="標楷體" w:hint="eastAsia"/>
          <w:noProof/>
        </w:rPr>
        <w:t>1.</w:t>
      </w:r>
      <w:r w:rsidRPr="008D657E">
        <w:rPr>
          <w:rFonts w:eastAsia="標楷體" w:hint="eastAsia"/>
          <w:noProof/>
        </w:rPr>
        <w:tab/>
      </w:r>
      <w:r w:rsidRPr="008D657E">
        <w:rPr>
          <w:rFonts w:eastAsia="標楷體" w:hint="eastAsia"/>
          <w:noProof/>
        </w:rPr>
        <w:t>從隱私矛盾現象探討</w:t>
      </w:r>
      <w:r w:rsidRPr="008D657E">
        <w:rPr>
          <w:rFonts w:eastAsia="標楷體" w:hint="eastAsia"/>
          <w:noProof/>
        </w:rPr>
        <w:t>Facebook</w:t>
      </w:r>
      <w:r w:rsidRPr="008D657E">
        <w:rPr>
          <w:rFonts w:eastAsia="標楷體" w:hint="eastAsia"/>
          <w:noProof/>
        </w:rPr>
        <w:t>使用者的隱私欺瞞與隱私兩難</w:t>
      </w:r>
      <w:r w:rsidRPr="008D657E">
        <w:rPr>
          <w:rFonts w:eastAsia="標楷體" w:hint="eastAsia"/>
          <w:noProof/>
        </w:rPr>
        <w:t>(NSC 101-2410-H-390-004-MY3)</w:t>
      </w:r>
      <w:r w:rsidRPr="008D657E">
        <w:rPr>
          <w:rFonts w:eastAsia="標楷體" w:hint="eastAsia"/>
          <w:noProof/>
        </w:rPr>
        <w:t>，</w:t>
      </w:r>
      <w:r w:rsidRPr="008D657E">
        <w:rPr>
          <w:rFonts w:eastAsia="標楷體" w:hint="eastAsia"/>
          <w:noProof/>
        </w:rPr>
        <w:t>2012/8</w:t>
      </w:r>
      <w:r w:rsidRPr="008D657E">
        <w:rPr>
          <w:rFonts w:eastAsia="標楷體" w:hint="eastAsia"/>
          <w:noProof/>
        </w:rPr>
        <w:t>～</w:t>
      </w:r>
      <w:r w:rsidRPr="008D657E">
        <w:rPr>
          <w:rFonts w:eastAsia="標楷體" w:hint="eastAsia"/>
          <w:noProof/>
        </w:rPr>
        <w:t>2015/7</w:t>
      </w:r>
      <w:r w:rsidRPr="008D657E">
        <w:rPr>
          <w:rFonts w:eastAsia="標楷體" w:hint="eastAsia"/>
          <w:noProof/>
        </w:rPr>
        <w:t>。</w:t>
      </w:r>
    </w:p>
    <w:p w:rsidR="00EF3035" w:rsidRPr="008D657E" w:rsidRDefault="00EF3035" w:rsidP="00EF3035">
      <w:pPr>
        <w:ind w:leftChars="99" w:left="423" w:hangingChars="77" w:hanging="185"/>
        <w:rPr>
          <w:rFonts w:eastAsia="標楷體"/>
          <w:noProof/>
        </w:rPr>
      </w:pPr>
      <w:r w:rsidRPr="008D657E">
        <w:rPr>
          <w:rFonts w:eastAsia="標楷體" w:hint="eastAsia"/>
          <w:noProof/>
        </w:rPr>
        <w:t>2.</w:t>
      </w:r>
      <w:r w:rsidRPr="008D657E">
        <w:rPr>
          <w:rFonts w:eastAsia="標楷體" w:hint="eastAsia"/>
          <w:noProof/>
        </w:rPr>
        <w:tab/>
      </w:r>
      <w:r w:rsidRPr="008D657E">
        <w:rPr>
          <w:rFonts w:eastAsia="標楷體" w:hint="eastAsia"/>
          <w:noProof/>
        </w:rPr>
        <w:t>我依附．故我存在：探討依附在社交網絡的角色</w:t>
      </w:r>
      <w:r w:rsidRPr="008D657E">
        <w:rPr>
          <w:rFonts w:eastAsia="標楷體" w:hint="eastAsia"/>
          <w:noProof/>
        </w:rPr>
        <w:t>(100-2410-H-390-006-)</w:t>
      </w:r>
      <w:r w:rsidRPr="008D657E">
        <w:rPr>
          <w:rFonts w:eastAsia="標楷體" w:hint="eastAsia"/>
          <w:noProof/>
        </w:rPr>
        <w:t>，</w:t>
      </w:r>
      <w:r w:rsidRPr="008D657E">
        <w:rPr>
          <w:rFonts w:eastAsia="標楷體" w:hint="eastAsia"/>
          <w:noProof/>
        </w:rPr>
        <w:t xml:space="preserve"> 2011/08~2012/07</w:t>
      </w:r>
      <w:r w:rsidRPr="008D657E">
        <w:rPr>
          <w:rFonts w:eastAsia="標楷體" w:hint="eastAsia"/>
          <w:noProof/>
        </w:rPr>
        <w:t>。</w:t>
      </w:r>
    </w:p>
    <w:p w:rsidR="00EF3035" w:rsidRPr="008D657E" w:rsidRDefault="00EF3035" w:rsidP="00EF3035">
      <w:pPr>
        <w:ind w:leftChars="99" w:left="423" w:hangingChars="77" w:hanging="185"/>
        <w:rPr>
          <w:rFonts w:eastAsia="標楷體"/>
          <w:noProof/>
        </w:rPr>
      </w:pPr>
      <w:r w:rsidRPr="008D657E">
        <w:rPr>
          <w:rFonts w:eastAsia="標楷體" w:hint="eastAsia"/>
          <w:noProof/>
        </w:rPr>
        <w:t>3.</w:t>
      </w:r>
      <w:r w:rsidRPr="008D657E">
        <w:rPr>
          <w:rFonts w:eastAsia="標楷體" w:hint="eastAsia"/>
          <w:noProof/>
        </w:rPr>
        <w:tab/>
      </w:r>
      <w:r w:rsidRPr="008D657E">
        <w:rPr>
          <w:rFonts w:eastAsia="標楷體" w:hint="eastAsia"/>
          <w:noProof/>
        </w:rPr>
        <w:t>以社群心理學與社群資訊學角度探討線上社群之社會系統與社群使用者之幸福感</w:t>
      </w:r>
      <w:r w:rsidRPr="008D657E">
        <w:rPr>
          <w:rFonts w:eastAsia="標楷體" w:hint="eastAsia"/>
          <w:noProof/>
        </w:rPr>
        <w:t>(98-2410-H-390-013-MY2)</w:t>
      </w:r>
      <w:r w:rsidRPr="008D657E">
        <w:rPr>
          <w:rFonts w:eastAsia="標楷體" w:hint="eastAsia"/>
          <w:noProof/>
        </w:rPr>
        <w:t>，</w:t>
      </w:r>
      <w:r w:rsidRPr="008D657E">
        <w:rPr>
          <w:rFonts w:eastAsia="標楷體" w:hint="eastAsia"/>
          <w:noProof/>
        </w:rPr>
        <w:t>2009/08~2011/07</w:t>
      </w:r>
      <w:r w:rsidRPr="008D657E">
        <w:rPr>
          <w:rFonts w:eastAsia="標楷體" w:hint="eastAsia"/>
          <w:noProof/>
        </w:rPr>
        <w:t>。</w:t>
      </w:r>
    </w:p>
    <w:p w:rsidR="00EF3035" w:rsidRPr="008D657E" w:rsidRDefault="00EF3035" w:rsidP="00EF3035">
      <w:pPr>
        <w:ind w:leftChars="99" w:left="423" w:hangingChars="77" w:hanging="185"/>
        <w:rPr>
          <w:rFonts w:eastAsia="標楷體"/>
          <w:noProof/>
        </w:rPr>
      </w:pPr>
      <w:r w:rsidRPr="008D657E">
        <w:rPr>
          <w:rFonts w:eastAsia="標楷體" w:hint="eastAsia"/>
          <w:noProof/>
        </w:rPr>
        <w:t>4.</w:t>
      </w:r>
      <w:r w:rsidRPr="008D657E">
        <w:rPr>
          <w:rFonts w:eastAsia="標楷體" w:hint="eastAsia"/>
          <w:noProof/>
        </w:rPr>
        <w:tab/>
      </w:r>
      <w:r w:rsidRPr="008D657E">
        <w:rPr>
          <w:rFonts w:eastAsia="標楷體" w:hint="eastAsia"/>
          <w:noProof/>
        </w:rPr>
        <w:t>行政院國家科學委員會邀請科技人士短期訪問</w:t>
      </w:r>
      <w:r w:rsidRPr="008D657E">
        <w:rPr>
          <w:rFonts w:eastAsia="標楷體" w:hint="eastAsia"/>
          <w:noProof/>
        </w:rPr>
        <w:t>(101WCSFA1400007)</w:t>
      </w:r>
      <w:r w:rsidRPr="008D657E">
        <w:rPr>
          <w:rFonts w:eastAsia="標楷體" w:hint="eastAsia"/>
          <w:noProof/>
        </w:rPr>
        <w:t>，</w:t>
      </w:r>
      <w:r w:rsidRPr="008D657E">
        <w:rPr>
          <w:rFonts w:eastAsia="標楷體" w:hint="eastAsia"/>
          <w:noProof/>
        </w:rPr>
        <w:t>2012</w:t>
      </w:r>
      <w:r w:rsidRPr="008D657E">
        <w:rPr>
          <w:rFonts w:eastAsia="標楷體" w:hint="eastAsia"/>
          <w:noProof/>
        </w:rPr>
        <w:t>。</w:t>
      </w:r>
    </w:p>
    <w:p w:rsidR="00EF3035" w:rsidRPr="008D657E" w:rsidRDefault="00EF3035" w:rsidP="00EF3035">
      <w:pPr>
        <w:ind w:leftChars="99" w:left="423" w:hangingChars="77" w:hanging="185"/>
        <w:rPr>
          <w:rFonts w:eastAsia="標楷體"/>
          <w:noProof/>
        </w:rPr>
      </w:pPr>
      <w:r w:rsidRPr="008D657E">
        <w:rPr>
          <w:rFonts w:eastAsia="標楷體" w:hint="eastAsia"/>
          <w:noProof/>
        </w:rPr>
        <w:t>5.</w:t>
      </w:r>
      <w:r w:rsidRPr="008D657E">
        <w:rPr>
          <w:rFonts w:eastAsia="標楷體" w:hint="eastAsia"/>
          <w:noProof/>
        </w:rPr>
        <w:tab/>
      </w:r>
      <w:r w:rsidRPr="008D657E">
        <w:rPr>
          <w:rFonts w:eastAsia="標楷體" w:hint="eastAsia"/>
          <w:noProof/>
        </w:rPr>
        <w:t>管理科學學會暨信義文化基金會第六屆企業倫理教育紮根計畫，</w:t>
      </w:r>
      <w:r w:rsidRPr="008D657E">
        <w:rPr>
          <w:rFonts w:eastAsia="標楷體" w:hint="eastAsia"/>
          <w:noProof/>
        </w:rPr>
        <w:t>2010/8~2011/7</w:t>
      </w:r>
      <w:r w:rsidRPr="008D657E">
        <w:rPr>
          <w:rFonts w:eastAsia="標楷體" w:hint="eastAsia"/>
          <w:noProof/>
        </w:rPr>
        <w:t>。</w:t>
      </w:r>
    </w:p>
    <w:p w:rsidR="00EF3035" w:rsidRPr="008D657E" w:rsidRDefault="00EF3035" w:rsidP="00EF3035">
      <w:pPr>
        <w:ind w:leftChars="99" w:left="423" w:hangingChars="77" w:hanging="185"/>
        <w:rPr>
          <w:rFonts w:eastAsia="標楷體"/>
          <w:noProof/>
        </w:rPr>
      </w:pPr>
      <w:r w:rsidRPr="008D657E">
        <w:rPr>
          <w:rFonts w:eastAsia="標楷體" w:hint="eastAsia"/>
          <w:noProof/>
        </w:rPr>
        <w:lastRenderedPageBreak/>
        <w:t>6.</w:t>
      </w:r>
      <w:r w:rsidRPr="008D657E">
        <w:rPr>
          <w:rFonts w:eastAsia="標楷體" w:hint="eastAsia"/>
          <w:noProof/>
        </w:rPr>
        <w:tab/>
      </w:r>
      <w:r w:rsidRPr="008D657E">
        <w:rPr>
          <w:rFonts w:eastAsia="標楷體" w:hint="eastAsia"/>
          <w:noProof/>
        </w:rPr>
        <w:t>管理科學學會暨信義文化基金會第四屆企業倫理教育紮根計畫</w:t>
      </w:r>
      <w:r w:rsidRPr="008D657E">
        <w:rPr>
          <w:rFonts w:eastAsia="標楷體" w:hint="eastAsia"/>
          <w:noProof/>
        </w:rPr>
        <w:t>2008/8~2009/7</w:t>
      </w:r>
      <w:r w:rsidRPr="008D657E">
        <w:rPr>
          <w:rFonts w:eastAsia="標楷體" w:hint="eastAsia"/>
          <w:noProof/>
        </w:rPr>
        <w:t>。</w:t>
      </w:r>
    </w:p>
    <w:p w:rsidR="00EF3035" w:rsidRPr="003D0495" w:rsidRDefault="00EF3035" w:rsidP="00EF3035">
      <w:pPr>
        <w:ind w:leftChars="99" w:left="423" w:hangingChars="77" w:hanging="185"/>
        <w:rPr>
          <w:rFonts w:eastAsia="標楷體"/>
          <w:noProof/>
        </w:rPr>
      </w:pPr>
      <w:r w:rsidRPr="008D657E">
        <w:rPr>
          <w:rFonts w:eastAsia="標楷體" w:hint="eastAsia"/>
          <w:noProof/>
        </w:rPr>
        <w:t>7.</w:t>
      </w:r>
      <w:r w:rsidRPr="008D657E">
        <w:rPr>
          <w:rFonts w:eastAsia="標楷體" w:hint="eastAsia"/>
          <w:noProof/>
        </w:rPr>
        <w:tab/>
      </w:r>
      <w:r w:rsidRPr="008D657E">
        <w:rPr>
          <w:rFonts w:eastAsia="標楷體" w:hint="eastAsia"/>
          <w:noProof/>
        </w:rPr>
        <w:t>以自律規範機制探討不同文化下大學生自陳盜版行為之研究：跨國盜版研究</w:t>
      </w:r>
      <w:r w:rsidRPr="008D657E">
        <w:rPr>
          <w:rFonts w:eastAsia="標楷體" w:hint="eastAsia"/>
          <w:noProof/>
        </w:rPr>
        <w:t>(96-2416-H-390-003-MY2)</w:t>
      </w:r>
      <w:r w:rsidRPr="008D657E">
        <w:rPr>
          <w:rFonts w:eastAsia="標楷體" w:hint="eastAsia"/>
          <w:noProof/>
        </w:rPr>
        <w:t>，</w:t>
      </w:r>
      <w:r w:rsidRPr="008D657E">
        <w:rPr>
          <w:rFonts w:eastAsia="標楷體" w:hint="eastAsia"/>
          <w:noProof/>
        </w:rPr>
        <w:t>08/2007~07/2009</w:t>
      </w:r>
      <w:r w:rsidRPr="008D657E">
        <w:rPr>
          <w:rFonts w:eastAsia="標楷體" w:hint="eastAsia"/>
          <w:noProof/>
        </w:rPr>
        <w:t>。</w:t>
      </w:r>
    </w:p>
    <w:p w:rsidR="00EF3035" w:rsidRPr="00BA5D41" w:rsidRDefault="00EF3035" w:rsidP="00EF3035">
      <w:pPr>
        <w:rPr>
          <w:rFonts w:eastAsia="標楷體"/>
          <w:noProof/>
        </w:rPr>
      </w:pPr>
    </w:p>
    <w:p w:rsidR="00EF3035" w:rsidRDefault="00EF3035" w:rsidP="00EF3035">
      <w:pPr>
        <w:rPr>
          <w:rFonts w:eastAsia="標楷體"/>
          <w:noProof/>
        </w:rPr>
      </w:pPr>
      <w:r>
        <w:rPr>
          <w:rFonts w:eastAsia="標楷體" w:hint="eastAsia"/>
          <w:noProof/>
        </w:rPr>
        <w:t>(E)</w:t>
      </w:r>
      <w:r>
        <w:rPr>
          <w:rFonts w:eastAsia="標楷體" w:hint="eastAsia"/>
          <w:noProof/>
        </w:rPr>
        <w:t>技術報告及其他</w:t>
      </w:r>
    </w:p>
    <w:p w:rsidR="00EF3035" w:rsidRPr="003D0495" w:rsidRDefault="00EF3035" w:rsidP="00EF3035">
      <w:pPr>
        <w:ind w:leftChars="99" w:left="423" w:hangingChars="77" w:hanging="185"/>
        <w:rPr>
          <w:rFonts w:eastAsia="標楷體"/>
          <w:noProof/>
        </w:rPr>
      </w:pPr>
      <w:r>
        <w:rPr>
          <w:rFonts w:eastAsia="標楷體" w:hint="eastAsia"/>
          <w:noProof/>
        </w:rPr>
        <w:t>1.</w:t>
      </w:r>
      <w:r w:rsidRPr="003D0495">
        <w:rPr>
          <w:rFonts w:eastAsia="標楷體" w:hint="eastAsia"/>
          <w:noProof/>
        </w:rPr>
        <w:t>林杏子</w:t>
      </w:r>
      <w:r w:rsidRPr="003D0495">
        <w:rPr>
          <w:rFonts w:eastAsia="標楷體" w:hint="eastAsia"/>
          <w:noProof/>
        </w:rPr>
        <w:t xml:space="preserve">, </w:t>
      </w:r>
      <w:r w:rsidRPr="003D0495">
        <w:rPr>
          <w:rFonts w:eastAsia="標楷體" w:hint="eastAsia"/>
          <w:noProof/>
        </w:rPr>
        <w:t>我依附．故我存在：探討依附在社交網絡的角色</w:t>
      </w:r>
      <w:r w:rsidRPr="003D0495">
        <w:rPr>
          <w:rFonts w:eastAsia="標楷體" w:hint="eastAsia"/>
          <w:noProof/>
        </w:rPr>
        <w:t xml:space="preserve">, </w:t>
      </w:r>
      <w:r w:rsidRPr="003D0495">
        <w:rPr>
          <w:rFonts w:eastAsia="標楷體" w:hint="eastAsia"/>
          <w:noProof/>
        </w:rPr>
        <w:t>國科會專題研究計畫結案報告</w:t>
      </w:r>
      <w:r w:rsidRPr="003D0495">
        <w:rPr>
          <w:rFonts w:eastAsia="標楷體" w:hint="eastAsia"/>
          <w:noProof/>
        </w:rPr>
        <w:t xml:space="preserve"> (NSC100-2410-H-390-006-), 2012.</w:t>
      </w:r>
    </w:p>
    <w:p w:rsidR="00EF3035" w:rsidRPr="003D0495" w:rsidRDefault="00EF3035" w:rsidP="00EF3035">
      <w:pPr>
        <w:ind w:leftChars="99" w:left="423" w:hangingChars="77" w:hanging="185"/>
        <w:rPr>
          <w:rFonts w:eastAsia="標楷體"/>
          <w:noProof/>
        </w:rPr>
      </w:pPr>
      <w:r>
        <w:rPr>
          <w:rFonts w:eastAsia="標楷體" w:hint="eastAsia"/>
          <w:noProof/>
        </w:rPr>
        <w:t>2.</w:t>
      </w:r>
      <w:r w:rsidRPr="003D0495">
        <w:rPr>
          <w:rFonts w:eastAsia="標楷體" w:hint="eastAsia"/>
          <w:noProof/>
        </w:rPr>
        <w:t>林杏子</w:t>
      </w:r>
      <w:r w:rsidRPr="003D0495">
        <w:rPr>
          <w:rFonts w:eastAsia="標楷體" w:hint="eastAsia"/>
          <w:noProof/>
        </w:rPr>
        <w:t xml:space="preserve">, </w:t>
      </w:r>
      <w:r w:rsidRPr="003D0495">
        <w:rPr>
          <w:rFonts w:eastAsia="標楷體" w:hint="eastAsia"/>
          <w:noProof/>
        </w:rPr>
        <w:t>探討當代數位盜版預防技術的社會約束力角色</w:t>
      </w:r>
      <w:r w:rsidRPr="003D0495">
        <w:rPr>
          <w:rFonts w:eastAsia="標楷體" w:hint="eastAsia"/>
          <w:noProof/>
        </w:rPr>
        <w:t xml:space="preserve">, </w:t>
      </w:r>
      <w:r w:rsidRPr="003D0495">
        <w:rPr>
          <w:rFonts w:eastAsia="標楷體" w:hint="eastAsia"/>
          <w:noProof/>
        </w:rPr>
        <w:t>第七屆企業倫理教育紮根計畫</w:t>
      </w:r>
      <w:r w:rsidRPr="003D0495">
        <w:rPr>
          <w:rFonts w:eastAsia="標楷體" w:hint="eastAsia"/>
          <w:noProof/>
        </w:rPr>
        <w:t>, 2011.</w:t>
      </w:r>
    </w:p>
    <w:p w:rsidR="00EF3035" w:rsidRPr="003D0495" w:rsidRDefault="00EF3035" w:rsidP="00EF3035">
      <w:pPr>
        <w:ind w:leftChars="99" w:left="423" w:hangingChars="77" w:hanging="185"/>
        <w:rPr>
          <w:rFonts w:eastAsia="標楷體"/>
          <w:noProof/>
        </w:rPr>
      </w:pPr>
      <w:r>
        <w:rPr>
          <w:rFonts w:eastAsia="標楷體" w:hint="eastAsia"/>
          <w:noProof/>
        </w:rPr>
        <w:t>3.</w:t>
      </w:r>
      <w:r w:rsidRPr="003D0495">
        <w:rPr>
          <w:rFonts w:eastAsia="標楷體" w:hint="eastAsia"/>
          <w:noProof/>
        </w:rPr>
        <w:t>林杏子</w:t>
      </w:r>
      <w:r w:rsidRPr="003D0495">
        <w:rPr>
          <w:rFonts w:eastAsia="標楷體" w:hint="eastAsia"/>
          <w:noProof/>
        </w:rPr>
        <w:t xml:space="preserve">, </w:t>
      </w:r>
      <w:r w:rsidRPr="003D0495">
        <w:rPr>
          <w:rFonts w:eastAsia="標楷體" w:hint="eastAsia"/>
          <w:noProof/>
        </w:rPr>
        <w:t>以社群心理學與社群資訊學角度探討線上社群之社會系統與社群使用者之幸福感</w:t>
      </w:r>
      <w:r w:rsidRPr="003D0495">
        <w:rPr>
          <w:rFonts w:eastAsia="標楷體" w:hint="eastAsia"/>
          <w:noProof/>
        </w:rPr>
        <w:t xml:space="preserve">, </w:t>
      </w:r>
      <w:r w:rsidRPr="003D0495">
        <w:rPr>
          <w:rFonts w:eastAsia="標楷體" w:hint="eastAsia"/>
          <w:noProof/>
        </w:rPr>
        <w:t>國科會專題研究計畫結案報告</w:t>
      </w:r>
      <w:r w:rsidRPr="003D0495">
        <w:rPr>
          <w:rFonts w:eastAsia="標楷體" w:hint="eastAsia"/>
          <w:noProof/>
        </w:rPr>
        <w:t xml:space="preserve"> (NSC98-2410-H-390-013-MY2), 2011.</w:t>
      </w:r>
    </w:p>
    <w:p w:rsidR="00EF3035" w:rsidRPr="003D0495" w:rsidRDefault="00EF3035" w:rsidP="00EF3035">
      <w:pPr>
        <w:ind w:leftChars="99" w:left="423" w:hangingChars="77" w:hanging="185"/>
        <w:rPr>
          <w:rFonts w:eastAsia="標楷體"/>
          <w:noProof/>
        </w:rPr>
      </w:pPr>
      <w:r>
        <w:rPr>
          <w:rFonts w:eastAsia="標楷體" w:hint="eastAsia"/>
          <w:noProof/>
        </w:rPr>
        <w:t>4.</w:t>
      </w:r>
      <w:r w:rsidRPr="003D0495">
        <w:rPr>
          <w:rFonts w:eastAsia="標楷體" w:hint="eastAsia"/>
          <w:noProof/>
        </w:rPr>
        <w:t>林杏子</w:t>
      </w:r>
      <w:r w:rsidRPr="003D0495">
        <w:rPr>
          <w:rFonts w:eastAsia="標楷體"/>
          <w:noProof/>
        </w:rPr>
        <w:t xml:space="preserve">, </w:t>
      </w:r>
      <w:r w:rsidRPr="003D0495">
        <w:rPr>
          <w:rFonts w:eastAsia="標楷體" w:hint="eastAsia"/>
          <w:noProof/>
        </w:rPr>
        <w:t>中國大學生對數位智慧財產使用之現況</w:t>
      </w:r>
      <w:r w:rsidRPr="003D0495">
        <w:rPr>
          <w:rFonts w:eastAsia="標楷體"/>
          <w:noProof/>
        </w:rPr>
        <w:t xml:space="preserve">, </w:t>
      </w:r>
      <w:r w:rsidRPr="003D0495">
        <w:rPr>
          <w:rFonts w:eastAsia="標楷體" w:hint="eastAsia"/>
          <w:noProof/>
        </w:rPr>
        <w:t>第六屆企業倫理教育紮根計畫</w:t>
      </w:r>
      <w:r w:rsidRPr="003D0495">
        <w:rPr>
          <w:rFonts w:eastAsia="標楷體"/>
          <w:noProof/>
        </w:rPr>
        <w:t>, 2010.</w:t>
      </w:r>
    </w:p>
    <w:p w:rsidR="00EF3035" w:rsidRPr="003D0495" w:rsidRDefault="00EF3035" w:rsidP="00EF3035">
      <w:pPr>
        <w:ind w:leftChars="99" w:left="423" w:hangingChars="77" w:hanging="185"/>
        <w:rPr>
          <w:rFonts w:eastAsia="標楷體"/>
          <w:noProof/>
        </w:rPr>
      </w:pPr>
    </w:p>
    <w:p w:rsidR="00AA1ACD" w:rsidRDefault="00AA1ACD">
      <w:pPr>
        <w:widowControl/>
        <w:rPr>
          <w:rFonts w:ascii="Calibri" w:eastAsia="標楷體" w:hAnsi="標楷體"/>
          <w:noProof/>
        </w:rPr>
      </w:pPr>
      <w:r>
        <w:rPr>
          <w:rFonts w:ascii="Calibri" w:eastAsia="標楷體" w:hAnsi="標楷體"/>
          <w:noProof/>
        </w:rPr>
        <w:br w:type="page"/>
      </w:r>
    </w:p>
    <w:p w:rsidR="00407EF3" w:rsidRPr="00E739F5" w:rsidRDefault="00407EF3" w:rsidP="00E739F5">
      <w:pPr>
        <w:widowControl/>
        <w:jc w:val="center"/>
        <w:rPr>
          <w:rFonts w:eastAsia="標楷體"/>
          <w:noProof/>
        </w:rPr>
      </w:pPr>
      <w:r>
        <w:rPr>
          <w:rFonts w:ascii="Calibri" w:eastAsia="標楷體" w:hAnsi="Calibri"/>
          <w:noProof/>
        </w:rPr>
        <w:lastRenderedPageBreak/>
        <w:drawing>
          <wp:inline distT="0" distB="0" distL="0" distR="0">
            <wp:extent cx="509270" cy="474345"/>
            <wp:effectExtent l="19050" t="0" r="5080" b="0"/>
            <wp:docPr id="32" name="圖片 18"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第一名UK-MARK"/>
                    <pic:cNvPicPr>
                      <a:picLocks noChangeAspect="1" noChangeArrowheads="1"/>
                    </pic:cNvPicPr>
                  </pic:nvPicPr>
                  <pic:blipFill>
                    <a:blip r:embed="rId13" cstate="print"/>
                    <a:srcRect/>
                    <a:stretch>
                      <a:fillRect/>
                    </a:stretch>
                  </pic:blipFill>
                  <pic:spPr bwMode="auto">
                    <a:xfrm>
                      <a:off x="0" y="0"/>
                      <a:ext cx="509270" cy="474345"/>
                    </a:xfrm>
                    <a:prstGeom prst="rect">
                      <a:avLst/>
                    </a:prstGeom>
                    <a:noFill/>
                    <a:ln w="9525">
                      <a:noFill/>
                      <a:miter lim="800000"/>
                      <a:headEnd/>
                      <a:tailEnd/>
                    </a:ln>
                  </pic:spPr>
                </pic:pic>
              </a:graphicData>
            </a:graphic>
          </wp:inline>
        </w:drawing>
      </w:r>
    </w:p>
    <w:p w:rsidR="00407EF3" w:rsidRPr="0054216D" w:rsidRDefault="00407EF3" w:rsidP="00407EF3">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407EF3" w:rsidRPr="0054216D" w:rsidRDefault="00407EF3" w:rsidP="00407EF3">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407EF3" w:rsidRPr="0054216D" w:rsidRDefault="00407EF3" w:rsidP="00407EF3">
      <w:pPr>
        <w:rPr>
          <w:rFonts w:ascii="Calibri" w:eastAsia="標楷體" w:hAnsi="Calibri"/>
          <w:b/>
          <w:sz w:val="20"/>
          <w:szCs w:val="20"/>
        </w:rPr>
      </w:pPr>
      <w:r w:rsidRPr="0054216D">
        <w:rPr>
          <w:rFonts w:ascii="Calibri" w:eastAsia="標楷體" w:hAnsi="Calibri"/>
          <w:b/>
          <w:sz w:val="20"/>
          <w:szCs w:val="20"/>
        </w:rPr>
        <w:t>NO.</w:t>
      </w:r>
      <w:r>
        <w:rPr>
          <w:rFonts w:ascii="Calibri" w:eastAsia="標楷體" w:hAnsi="Calibri" w:hint="eastAsia"/>
          <w:b/>
          <w:sz w:val="20"/>
          <w:szCs w:val="20"/>
        </w:rPr>
        <w:t>4</w:t>
      </w:r>
      <w:r w:rsidR="00AA1ACD">
        <w:rPr>
          <w:rFonts w:ascii="Calibri" w:eastAsia="標楷體" w:hAnsi="Calibri" w:hint="eastAsia"/>
          <w:b/>
          <w:sz w:val="20"/>
          <w:szCs w:val="20"/>
        </w:rPr>
        <w:t>4</w:t>
      </w:r>
    </w:p>
    <w:tbl>
      <w:tblPr>
        <w:tblW w:w="0" w:type="auto"/>
        <w:tblBorders>
          <w:insideH w:val="single" w:sz="18" w:space="0" w:color="FFFFFF"/>
          <w:insideV w:val="single" w:sz="18" w:space="0" w:color="FFFFFF"/>
        </w:tblBorders>
        <w:tblLook w:val="01E0"/>
      </w:tblPr>
      <w:tblGrid>
        <w:gridCol w:w="1717"/>
        <w:gridCol w:w="7573"/>
      </w:tblGrid>
      <w:tr w:rsidR="00407EF3" w:rsidRPr="0054216D" w:rsidTr="00407EF3">
        <w:tc>
          <w:tcPr>
            <w:tcW w:w="1788" w:type="dxa"/>
            <w:tcBorders>
              <w:top w:val="single" w:sz="18" w:space="0" w:color="000080"/>
              <w:left w:val="single" w:sz="18" w:space="0" w:color="000080"/>
              <w:bottom w:val="single" w:sz="18" w:space="0" w:color="FFFFFF"/>
            </w:tcBorders>
            <w:shd w:val="pct20" w:color="000000" w:fill="FFFFFF"/>
          </w:tcPr>
          <w:p w:rsidR="00407EF3" w:rsidRPr="0054216D" w:rsidRDefault="00407EF3" w:rsidP="00407EF3">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407EF3" w:rsidRPr="0054216D" w:rsidRDefault="00407EF3" w:rsidP="00407EF3">
            <w:pPr>
              <w:rPr>
                <w:rFonts w:ascii="Calibri" w:eastAsia="標楷體" w:hAnsi="Calibri"/>
                <w:b/>
                <w:bCs/>
              </w:rPr>
            </w:pPr>
            <w:r w:rsidRPr="0054216D">
              <w:rPr>
                <w:rFonts w:ascii="Calibri" w:eastAsia="標楷體" w:hAnsi="標楷體"/>
                <w:b/>
                <w:bCs/>
                <w:noProof/>
              </w:rPr>
              <w:t>資訊管理學系</w:t>
            </w:r>
          </w:p>
        </w:tc>
      </w:tr>
      <w:tr w:rsidR="00407EF3" w:rsidRPr="0054216D" w:rsidTr="00407EF3">
        <w:tc>
          <w:tcPr>
            <w:tcW w:w="1788" w:type="dxa"/>
            <w:tcBorders>
              <w:top w:val="single" w:sz="18" w:space="0" w:color="FFFFFF"/>
              <w:left w:val="single" w:sz="18" w:space="0" w:color="000080"/>
              <w:bottom w:val="single" w:sz="18" w:space="0" w:color="000080"/>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noProof/>
              </w:rPr>
              <w:t>Information Management, NUK</w:t>
            </w:r>
          </w:p>
        </w:tc>
      </w:tr>
      <w:tr w:rsidR="00407EF3" w:rsidRPr="0054216D" w:rsidTr="00407EF3">
        <w:tc>
          <w:tcPr>
            <w:tcW w:w="1788" w:type="dxa"/>
            <w:tcBorders>
              <w:top w:val="single" w:sz="18" w:space="0" w:color="000080"/>
              <w:left w:val="single" w:sz="18" w:space="0" w:color="000080"/>
              <w:bottom w:val="single" w:sz="18" w:space="0" w:color="FFFFFF"/>
            </w:tcBorders>
            <w:shd w:val="pct20" w:color="000000" w:fill="FFFFFF"/>
          </w:tcPr>
          <w:p w:rsidR="00407EF3" w:rsidRPr="0054216D" w:rsidRDefault="00407EF3" w:rsidP="00407EF3">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407EF3" w:rsidRPr="0054216D" w:rsidRDefault="00407EF3" w:rsidP="00407EF3">
            <w:pPr>
              <w:rPr>
                <w:rFonts w:ascii="Calibri" w:eastAsia="標楷體" w:hAnsi="Calibri"/>
                <w:b/>
              </w:rPr>
            </w:pPr>
            <w:r w:rsidRPr="0054216D">
              <w:rPr>
                <w:rFonts w:ascii="Calibri" w:eastAsia="標楷體" w:hAnsi="標楷體"/>
                <w:b/>
                <w:noProof/>
              </w:rPr>
              <w:t>趙建雄</w:t>
            </w:r>
          </w:p>
        </w:tc>
      </w:tr>
      <w:tr w:rsidR="00407EF3" w:rsidRPr="0054216D" w:rsidTr="00407EF3">
        <w:tc>
          <w:tcPr>
            <w:tcW w:w="1788" w:type="dxa"/>
            <w:tcBorders>
              <w:top w:val="single" w:sz="18" w:space="0" w:color="FFFFFF"/>
              <w:left w:val="single" w:sz="18" w:space="0" w:color="000080"/>
              <w:bottom w:val="single" w:sz="18" w:space="0" w:color="000080"/>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noProof/>
              </w:rPr>
              <w:t>Chian-Hsueng Chao</w:t>
            </w:r>
          </w:p>
        </w:tc>
      </w:tr>
      <w:tr w:rsidR="00407EF3" w:rsidRPr="0054216D" w:rsidTr="00407EF3">
        <w:tc>
          <w:tcPr>
            <w:tcW w:w="1788" w:type="dxa"/>
            <w:tcBorders>
              <w:top w:val="single" w:sz="18" w:space="0" w:color="000080"/>
              <w:left w:val="single" w:sz="18" w:space="0" w:color="000080"/>
              <w:bottom w:val="single" w:sz="18" w:space="0" w:color="FFFFFF"/>
            </w:tcBorders>
            <w:shd w:val="pct20" w:color="000000" w:fill="FFFFFF"/>
          </w:tcPr>
          <w:p w:rsidR="00407EF3" w:rsidRPr="0054216D" w:rsidRDefault="00407EF3" w:rsidP="00407EF3">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407EF3" w:rsidRPr="0054216D" w:rsidRDefault="00407EF3" w:rsidP="00407EF3">
            <w:pPr>
              <w:rPr>
                <w:rFonts w:ascii="Calibri" w:eastAsia="標楷體" w:hAnsi="Calibri"/>
              </w:rPr>
            </w:pPr>
            <w:r w:rsidRPr="0054216D">
              <w:rPr>
                <w:rFonts w:ascii="Calibri" w:eastAsia="標楷體" w:hAnsi="標楷體"/>
                <w:noProof/>
              </w:rPr>
              <w:t>助理教授</w:t>
            </w:r>
          </w:p>
        </w:tc>
      </w:tr>
      <w:tr w:rsidR="00407EF3" w:rsidRPr="0054216D" w:rsidTr="00407EF3">
        <w:tc>
          <w:tcPr>
            <w:tcW w:w="1788" w:type="dxa"/>
            <w:tcBorders>
              <w:top w:val="single" w:sz="18" w:space="0" w:color="FFFFFF"/>
              <w:left w:val="single" w:sz="18" w:space="0" w:color="000080"/>
              <w:bottom w:val="single" w:sz="18" w:space="0" w:color="000080"/>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noProof/>
              </w:rPr>
              <w:t>Assistant Professor</w:t>
            </w:r>
          </w:p>
        </w:tc>
      </w:tr>
      <w:tr w:rsidR="00407EF3" w:rsidRPr="0054216D" w:rsidTr="00407EF3">
        <w:tc>
          <w:tcPr>
            <w:tcW w:w="1788" w:type="dxa"/>
            <w:tcBorders>
              <w:top w:val="single" w:sz="18" w:space="0" w:color="000080"/>
              <w:left w:val="single" w:sz="18" w:space="0" w:color="000080"/>
              <w:bottom w:val="single" w:sz="18" w:space="0" w:color="FFFFFF"/>
            </w:tcBorders>
            <w:shd w:val="pct20" w:color="000000" w:fill="FFFFFF"/>
          </w:tcPr>
          <w:p w:rsidR="00407EF3" w:rsidRPr="0054216D" w:rsidRDefault="00407EF3" w:rsidP="00407EF3">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407EF3" w:rsidRPr="0054216D" w:rsidRDefault="001821B2" w:rsidP="00407EF3">
            <w:pPr>
              <w:rPr>
                <w:rFonts w:ascii="Calibri" w:eastAsia="標楷體" w:hAnsi="Calibri"/>
              </w:rPr>
            </w:pPr>
            <w:r w:rsidRPr="00AD358B">
              <w:rPr>
                <w:rFonts w:eastAsia="標楷體" w:hAnsi="標楷體"/>
                <w:color w:val="000000"/>
              </w:rPr>
              <w:t>美國西北大學</w:t>
            </w:r>
            <w:r>
              <w:rPr>
                <w:rFonts w:eastAsia="標楷體" w:hAnsi="標楷體" w:hint="eastAsia"/>
                <w:color w:val="000000"/>
              </w:rPr>
              <w:t>土木工程</w:t>
            </w:r>
            <w:r w:rsidRPr="00AD358B">
              <w:rPr>
                <w:rFonts w:eastAsia="標楷體" w:hAnsi="標楷體"/>
                <w:color w:val="000000"/>
              </w:rPr>
              <w:t>專案管理博士</w:t>
            </w:r>
          </w:p>
        </w:tc>
      </w:tr>
      <w:tr w:rsidR="00407EF3" w:rsidRPr="0054216D" w:rsidTr="00407EF3">
        <w:tc>
          <w:tcPr>
            <w:tcW w:w="1788" w:type="dxa"/>
            <w:tcBorders>
              <w:top w:val="single" w:sz="18" w:space="0" w:color="FFFFFF"/>
              <w:left w:val="single" w:sz="18" w:space="0" w:color="000080"/>
              <w:bottom w:val="single" w:sz="18" w:space="0" w:color="000080"/>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407EF3" w:rsidRPr="0054216D" w:rsidRDefault="001821B2" w:rsidP="00407EF3">
            <w:pPr>
              <w:rPr>
                <w:rFonts w:ascii="Calibri" w:eastAsia="標楷體" w:hAnsi="Calibri"/>
              </w:rPr>
            </w:pPr>
            <w:r w:rsidRPr="001821B2">
              <w:rPr>
                <w:rFonts w:ascii="Calibri" w:eastAsia="標楷體" w:hAnsi="Calibri"/>
                <w:noProof/>
              </w:rPr>
              <w:t xml:space="preserve">PhD. in </w:t>
            </w:r>
            <w:r w:rsidRPr="001821B2">
              <w:rPr>
                <w:rFonts w:ascii="Calibri" w:eastAsia="標楷體" w:hAnsi="Calibri" w:hint="eastAsia"/>
                <w:noProof/>
              </w:rPr>
              <w:t>Civil Ebgineering (</w:t>
            </w:r>
            <w:r w:rsidRPr="001821B2">
              <w:rPr>
                <w:rFonts w:ascii="Calibri" w:eastAsia="標楷體" w:hAnsi="Calibri"/>
                <w:noProof/>
              </w:rPr>
              <w:t>Project Management</w:t>
            </w:r>
            <w:r w:rsidRPr="001821B2">
              <w:rPr>
                <w:rFonts w:ascii="Calibri" w:eastAsia="標楷體" w:hAnsi="Calibri" w:hint="eastAsia"/>
                <w:noProof/>
              </w:rPr>
              <w:t>)</w:t>
            </w:r>
            <w:r w:rsidRPr="001821B2">
              <w:rPr>
                <w:rFonts w:ascii="Calibri" w:eastAsia="標楷體" w:hAnsi="Calibri"/>
                <w:noProof/>
              </w:rPr>
              <w:t>, Northwestern University, USA</w:t>
            </w:r>
          </w:p>
        </w:tc>
      </w:tr>
      <w:tr w:rsidR="00407EF3" w:rsidRPr="0054216D" w:rsidTr="00407EF3">
        <w:tc>
          <w:tcPr>
            <w:tcW w:w="1788" w:type="dxa"/>
            <w:tcBorders>
              <w:top w:val="single" w:sz="18" w:space="0" w:color="000080"/>
              <w:left w:val="single" w:sz="18" w:space="0" w:color="000080"/>
              <w:bottom w:val="single" w:sz="18" w:space="0" w:color="FFFFFF"/>
            </w:tcBorders>
            <w:shd w:val="pct20" w:color="000000" w:fill="FFFFFF"/>
          </w:tcPr>
          <w:p w:rsidR="00407EF3" w:rsidRPr="0054216D" w:rsidRDefault="00407EF3" w:rsidP="00407EF3">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407EF3" w:rsidRPr="001821B2" w:rsidRDefault="001821B2" w:rsidP="001821B2">
            <w:pPr>
              <w:jc w:val="both"/>
              <w:rPr>
                <w:rFonts w:eastAsia="標楷體"/>
                <w:color w:val="000000"/>
              </w:rPr>
            </w:pPr>
            <w:r w:rsidRPr="00894CAC">
              <w:rPr>
                <w:rFonts w:eastAsia="標楷體" w:hint="eastAsia"/>
                <w:color w:val="000000"/>
              </w:rPr>
              <w:t>行動商務</w:t>
            </w:r>
            <w:r>
              <w:rPr>
                <w:rFonts w:eastAsia="標楷體" w:hint="eastAsia"/>
                <w:color w:val="000000"/>
              </w:rPr>
              <w:t>、</w:t>
            </w:r>
            <w:r w:rsidRPr="00894CAC">
              <w:rPr>
                <w:rFonts w:eastAsia="標楷體" w:hint="eastAsia"/>
                <w:color w:val="000000"/>
              </w:rPr>
              <w:t>供應鏈管理</w:t>
            </w:r>
            <w:r w:rsidRPr="00894CAC">
              <w:rPr>
                <w:rFonts w:eastAsia="標楷體" w:hint="eastAsia"/>
                <w:color w:val="000000"/>
              </w:rPr>
              <w:t>/ERP</w:t>
            </w:r>
            <w:r>
              <w:rPr>
                <w:rFonts w:eastAsia="標楷體" w:hint="eastAsia"/>
                <w:color w:val="000000"/>
              </w:rPr>
              <w:t>、</w:t>
            </w:r>
            <w:r w:rsidRPr="00894CAC">
              <w:rPr>
                <w:rFonts w:eastAsia="標楷體" w:hint="eastAsia"/>
                <w:color w:val="000000"/>
              </w:rPr>
              <w:t>商業智慧</w:t>
            </w:r>
            <w:r>
              <w:rPr>
                <w:rFonts w:eastAsia="標楷體" w:hint="eastAsia"/>
                <w:color w:val="000000"/>
              </w:rPr>
              <w:t>、</w:t>
            </w:r>
            <w:r w:rsidRPr="00894CAC">
              <w:rPr>
                <w:rFonts w:eastAsia="標楷體" w:hint="eastAsia"/>
                <w:color w:val="000000"/>
              </w:rPr>
              <w:t>社群網絡群體極化行為</w:t>
            </w:r>
          </w:p>
        </w:tc>
      </w:tr>
      <w:tr w:rsidR="00407EF3" w:rsidRPr="0054216D" w:rsidTr="00407EF3">
        <w:tc>
          <w:tcPr>
            <w:tcW w:w="1788" w:type="dxa"/>
            <w:tcBorders>
              <w:top w:val="single" w:sz="18" w:space="0" w:color="FFFFFF"/>
              <w:left w:val="single" w:sz="18" w:space="0" w:color="000080"/>
              <w:bottom w:val="single" w:sz="18" w:space="0" w:color="000080"/>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407EF3" w:rsidRPr="0054216D" w:rsidRDefault="001821B2" w:rsidP="001821B2">
            <w:pPr>
              <w:rPr>
                <w:rFonts w:ascii="Calibri" w:eastAsia="標楷體" w:hAnsi="Calibri"/>
                <w:noProof/>
              </w:rPr>
            </w:pPr>
            <w:r w:rsidRPr="001821B2">
              <w:rPr>
                <w:rFonts w:ascii="Calibri" w:eastAsia="標楷體" w:hAnsi="Calibri" w:hint="eastAsia"/>
                <w:noProof/>
              </w:rPr>
              <w:t>m</w:t>
            </w:r>
            <w:r w:rsidRPr="001821B2">
              <w:rPr>
                <w:rFonts w:ascii="Calibri" w:eastAsia="標楷體" w:hAnsi="Calibri"/>
                <w:noProof/>
              </w:rPr>
              <w:t>-Commerce</w:t>
            </w:r>
            <w:r>
              <w:rPr>
                <w:rFonts w:ascii="Calibri" w:eastAsia="標楷體" w:hAnsi="Calibri" w:hint="eastAsia"/>
                <w:noProof/>
              </w:rPr>
              <w:t xml:space="preserve">, </w:t>
            </w:r>
            <w:r w:rsidRPr="001821B2">
              <w:rPr>
                <w:rFonts w:ascii="Calibri" w:eastAsia="標楷體" w:hAnsi="Calibri" w:hint="eastAsia"/>
                <w:noProof/>
              </w:rPr>
              <w:t>Supply Chain Management/ERP</w:t>
            </w:r>
            <w:r>
              <w:rPr>
                <w:rFonts w:ascii="Calibri" w:eastAsia="標楷體" w:hAnsi="Calibri" w:hint="eastAsia"/>
                <w:noProof/>
              </w:rPr>
              <w:t xml:space="preserve">, </w:t>
            </w:r>
            <w:r w:rsidRPr="001821B2">
              <w:rPr>
                <w:rFonts w:ascii="Calibri" w:eastAsia="標楷體" w:hAnsi="Calibri"/>
                <w:noProof/>
              </w:rPr>
              <w:t>Business</w:t>
            </w:r>
            <w:r w:rsidRPr="001821B2">
              <w:rPr>
                <w:rFonts w:ascii="Calibri" w:eastAsia="標楷體" w:hAnsi="Calibri" w:hint="eastAsia"/>
                <w:noProof/>
              </w:rPr>
              <w:t xml:space="preserve"> Intelligence</w:t>
            </w:r>
            <w:r>
              <w:rPr>
                <w:rFonts w:ascii="Calibri" w:eastAsia="標楷體" w:hAnsi="Calibri" w:hint="eastAsia"/>
                <w:noProof/>
              </w:rPr>
              <w:t xml:space="preserve">, </w:t>
            </w:r>
            <w:r w:rsidRPr="001821B2">
              <w:rPr>
                <w:rFonts w:ascii="Calibri" w:eastAsia="標楷體" w:hAnsi="Calibri" w:hint="eastAsia"/>
                <w:noProof/>
              </w:rPr>
              <w:t>Group Polarization in Social Network</w:t>
            </w:r>
          </w:p>
        </w:tc>
      </w:tr>
      <w:tr w:rsidR="00407EF3" w:rsidRPr="0054216D" w:rsidTr="00407EF3">
        <w:tc>
          <w:tcPr>
            <w:tcW w:w="1788" w:type="dxa"/>
            <w:tcBorders>
              <w:top w:val="single" w:sz="18" w:space="0" w:color="000080"/>
              <w:left w:val="single" w:sz="18" w:space="0" w:color="000080"/>
              <w:bottom w:val="single" w:sz="18" w:space="0" w:color="000080"/>
              <w:right w:val="nil"/>
            </w:tcBorders>
            <w:shd w:val="pct20" w:color="000000" w:fill="FFFFFF"/>
          </w:tcPr>
          <w:p w:rsidR="00407EF3" w:rsidRPr="0054216D" w:rsidRDefault="00407EF3" w:rsidP="00407EF3">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407EF3" w:rsidRPr="0054216D" w:rsidRDefault="00407EF3" w:rsidP="00407EF3">
            <w:pPr>
              <w:rPr>
                <w:rFonts w:ascii="Calibri" w:eastAsia="標楷體" w:hAnsi="Calibri"/>
              </w:rPr>
            </w:pPr>
            <w:r w:rsidRPr="0054216D">
              <w:rPr>
                <w:rFonts w:ascii="Calibri" w:eastAsia="標楷體" w:hAnsi="Calibri"/>
                <w:noProof/>
              </w:rPr>
              <w:t>cchao@nuk.edu.tw</w:t>
            </w:r>
          </w:p>
        </w:tc>
      </w:tr>
      <w:tr w:rsidR="00407EF3" w:rsidRPr="0054216D" w:rsidTr="00407EF3">
        <w:tc>
          <w:tcPr>
            <w:tcW w:w="1788" w:type="dxa"/>
            <w:tcBorders>
              <w:top w:val="single" w:sz="18" w:space="0" w:color="000080"/>
              <w:left w:val="single" w:sz="18" w:space="0" w:color="000080"/>
              <w:bottom w:val="single" w:sz="18" w:space="0" w:color="000080"/>
              <w:right w:val="nil"/>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407EF3" w:rsidRPr="0054216D" w:rsidRDefault="00407EF3" w:rsidP="00407EF3">
            <w:pPr>
              <w:rPr>
                <w:rFonts w:ascii="Calibri" w:eastAsia="標楷體" w:hAnsi="Calibri"/>
              </w:rPr>
            </w:pPr>
            <w:r w:rsidRPr="0054216D">
              <w:rPr>
                <w:rFonts w:ascii="Calibri" w:eastAsia="標楷體" w:hAnsi="Calibri"/>
                <w:noProof/>
              </w:rPr>
              <w:t>5919510</w:t>
            </w:r>
          </w:p>
        </w:tc>
      </w:tr>
    </w:tbl>
    <w:p w:rsidR="00407EF3" w:rsidRPr="0054216D" w:rsidRDefault="00407EF3" w:rsidP="00407EF3">
      <w:pPr>
        <w:rPr>
          <w:rFonts w:ascii="Calibri" w:eastAsia="標楷體" w:hAnsi="Calibri"/>
        </w:rPr>
      </w:pPr>
    </w:p>
    <w:p w:rsidR="00407EF3" w:rsidRPr="00EF3035" w:rsidRDefault="00407EF3" w:rsidP="00407EF3">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w:t>
      </w:r>
      <w:r w:rsidRPr="00EF3035">
        <w:rPr>
          <w:rFonts w:ascii="Calibri" w:eastAsia="標楷體" w:hAnsi="Calibri"/>
          <w:color w:val="000000" w:themeColor="text1"/>
          <w:sz w:val="28"/>
          <w:szCs w:val="28"/>
        </w:rPr>
        <w:t xml:space="preserve">  200</w:t>
      </w:r>
      <w:r w:rsidR="00E739F5" w:rsidRPr="00EF3035">
        <w:rPr>
          <w:rFonts w:ascii="Calibri" w:eastAsia="標楷體" w:hAnsi="Calibri"/>
          <w:color w:val="000000" w:themeColor="text1"/>
          <w:sz w:val="28"/>
          <w:szCs w:val="28"/>
        </w:rPr>
        <w:t>9~2013</w:t>
      </w:r>
    </w:p>
    <w:p w:rsidR="00407EF3" w:rsidRPr="0054216D" w:rsidRDefault="00407EF3" w:rsidP="00407EF3">
      <w:pPr>
        <w:rPr>
          <w:rFonts w:ascii="Calibri" w:eastAsia="標楷體" w:hAnsi="Calibri"/>
          <w:noProof/>
        </w:rPr>
      </w:pPr>
      <w:r>
        <w:rPr>
          <w:rFonts w:ascii="Calibri" w:eastAsia="標楷體" w:hAnsi="標楷體"/>
          <w:noProof/>
        </w:rPr>
        <w:t>(A)</w:t>
      </w:r>
      <w:r>
        <w:rPr>
          <w:rFonts w:ascii="Calibri" w:eastAsia="標楷體" w:hAnsi="標楷體"/>
          <w:noProof/>
        </w:rPr>
        <w:t>期刊論文</w:t>
      </w:r>
    </w:p>
    <w:p w:rsidR="008D657E" w:rsidRPr="00AA1ACD" w:rsidRDefault="008D657E" w:rsidP="008D657E">
      <w:pPr>
        <w:ind w:leftChars="99" w:left="423" w:hangingChars="77" w:hanging="185"/>
        <w:rPr>
          <w:rFonts w:eastAsia="標楷體"/>
          <w:noProof/>
          <w:color w:val="000000" w:themeColor="text1"/>
        </w:rPr>
      </w:pPr>
      <w:r w:rsidRPr="00AA1ACD">
        <w:rPr>
          <w:rFonts w:eastAsia="標楷體"/>
          <w:noProof/>
          <w:color w:val="000000" w:themeColor="text1"/>
        </w:rPr>
        <w:t>1.</w:t>
      </w:r>
      <w:r w:rsidRPr="00AA1ACD">
        <w:rPr>
          <w:rFonts w:eastAsia="標楷體"/>
          <w:noProof/>
          <w:color w:val="000000" w:themeColor="text1"/>
        </w:rPr>
        <w:tab/>
        <w:t>Yu-Hui Tao, Shu-Chu Liu, Min-Da Jang, and Chao, Chian-Hsueng “Theorizing the application of transaction-oriented web usage mining on typical electronic commerce websites,” Journal of Statistics &amp; Management Systems, 2013, Volume 16, Number 4-5, pp257-292. (EI)</w:t>
      </w:r>
    </w:p>
    <w:p w:rsidR="008D657E" w:rsidRPr="00AA1ACD" w:rsidRDefault="008D657E" w:rsidP="008D657E">
      <w:pPr>
        <w:ind w:leftChars="99" w:left="423" w:hangingChars="77" w:hanging="185"/>
        <w:rPr>
          <w:rFonts w:eastAsia="標楷體"/>
          <w:noProof/>
          <w:color w:val="000000" w:themeColor="text1"/>
        </w:rPr>
      </w:pPr>
      <w:r w:rsidRPr="00AA1ACD">
        <w:rPr>
          <w:rFonts w:eastAsia="標楷體"/>
          <w:noProof/>
          <w:color w:val="000000" w:themeColor="text1"/>
        </w:rPr>
        <w:t>2.</w:t>
      </w:r>
      <w:r w:rsidRPr="00AA1ACD">
        <w:rPr>
          <w:rFonts w:eastAsia="標楷體"/>
          <w:noProof/>
          <w:color w:val="000000" w:themeColor="text1"/>
        </w:rPr>
        <w:tab/>
        <w:t>Yu-Hui Tao and Chao, Chian-Hsueng “How Online Tacit Knowledge Learning Influences Traditional Classroom Learning? A Case Study,” Journal: Journal of Statistics and Management Systems, 2013, Volume 16, Number 4-5, pp293-308. (EI)</w:t>
      </w:r>
    </w:p>
    <w:p w:rsidR="00407EF3" w:rsidRPr="00AA1ACD" w:rsidRDefault="008D657E" w:rsidP="008D657E">
      <w:pPr>
        <w:ind w:leftChars="99" w:left="423" w:hangingChars="77" w:hanging="185"/>
        <w:rPr>
          <w:rFonts w:eastAsia="標楷體"/>
          <w:noProof/>
          <w:color w:val="000000" w:themeColor="text1"/>
        </w:rPr>
      </w:pPr>
      <w:r w:rsidRPr="00AA1ACD">
        <w:rPr>
          <w:rFonts w:eastAsia="標楷體"/>
          <w:noProof/>
          <w:color w:val="000000" w:themeColor="text1"/>
        </w:rPr>
        <w:t>3.</w:t>
      </w:r>
      <w:r w:rsidRPr="00AA1ACD">
        <w:rPr>
          <w:rFonts w:eastAsia="標楷體"/>
          <w:noProof/>
          <w:color w:val="000000" w:themeColor="text1"/>
        </w:rPr>
        <w:tab/>
        <w:t>Chao, Chian-Hsueng and Tao, Y.-H. “Human Flesh Search: A Supplemental Review,”Cyber Psychology, Behavior, and Social Networking, Vol. 15, No. 7, 2012. (SSCI)</w:t>
      </w:r>
    </w:p>
    <w:p w:rsidR="00407EF3" w:rsidRPr="0054216D" w:rsidRDefault="00407EF3" w:rsidP="00407EF3">
      <w:pPr>
        <w:rPr>
          <w:rFonts w:ascii="Calibri" w:eastAsia="標楷體" w:hAnsi="Calibri"/>
          <w:noProof/>
        </w:rPr>
      </w:pPr>
    </w:p>
    <w:p w:rsidR="00407EF3" w:rsidRPr="00407EF3" w:rsidRDefault="00407EF3" w:rsidP="00407EF3">
      <w:pPr>
        <w:rPr>
          <w:rFonts w:ascii="Calibri" w:eastAsia="標楷體" w:hAnsi="Calibri"/>
          <w:noProof/>
        </w:rPr>
      </w:pPr>
      <w:r>
        <w:rPr>
          <w:rFonts w:ascii="Calibri" w:eastAsia="標楷體" w:hAnsi="標楷體"/>
          <w:noProof/>
        </w:rPr>
        <w:t>(B)</w:t>
      </w:r>
      <w:r>
        <w:rPr>
          <w:rFonts w:ascii="Calibri" w:eastAsia="標楷體" w:hAnsi="標楷體"/>
          <w:noProof/>
        </w:rPr>
        <w:t>研討會論文</w:t>
      </w:r>
    </w:p>
    <w:p w:rsidR="008D657E" w:rsidRPr="00AA1ACD" w:rsidRDefault="008D657E" w:rsidP="008D657E">
      <w:pPr>
        <w:ind w:leftChars="99" w:left="423" w:hangingChars="77" w:hanging="185"/>
        <w:rPr>
          <w:rFonts w:eastAsia="標楷體"/>
          <w:noProof/>
          <w:color w:val="000000" w:themeColor="text1"/>
        </w:rPr>
      </w:pPr>
      <w:r w:rsidRPr="00AA1ACD">
        <w:rPr>
          <w:rFonts w:eastAsia="標楷體"/>
          <w:noProof/>
          <w:color w:val="000000" w:themeColor="text1"/>
        </w:rPr>
        <w:t>1.</w:t>
      </w:r>
      <w:r w:rsidRPr="00AA1ACD">
        <w:rPr>
          <w:rFonts w:eastAsia="標楷體"/>
          <w:noProof/>
          <w:color w:val="000000" w:themeColor="text1"/>
        </w:rPr>
        <w:tab/>
        <w:t xml:space="preserve">Chian-Hsueng Chao “The Framework of Information Processing Network for Supply Chain Innovation in Big Data Era,” 2013 Intelligent Data Analysis and Management </w:t>
      </w:r>
      <w:r w:rsidRPr="00AA1ACD">
        <w:rPr>
          <w:rFonts w:eastAsia="標楷體"/>
          <w:noProof/>
          <w:color w:val="000000" w:themeColor="text1"/>
        </w:rPr>
        <w:lastRenderedPageBreak/>
        <w:t>(IDAM), Kaohsiung, Taiwan, R. O. C., September, 2013.</w:t>
      </w:r>
    </w:p>
    <w:p w:rsidR="008D657E" w:rsidRPr="00AA1ACD" w:rsidRDefault="008D657E" w:rsidP="008D657E">
      <w:pPr>
        <w:ind w:leftChars="99" w:left="423" w:hangingChars="77" w:hanging="185"/>
        <w:rPr>
          <w:rFonts w:eastAsia="標楷體"/>
          <w:noProof/>
          <w:color w:val="000000" w:themeColor="text1"/>
        </w:rPr>
      </w:pPr>
      <w:r w:rsidRPr="00AA1ACD">
        <w:rPr>
          <w:rFonts w:eastAsia="標楷體"/>
          <w:noProof/>
          <w:color w:val="000000" w:themeColor="text1"/>
        </w:rPr>
        <w:t>2.</w:t>
      </w:r>
      <w:r w:rsidRPr="00AA1ACD">
        <w:rPr>
          <w:rFonts w:eastAsia="標楷體"/>
          <w:noProof/>
          <w:color w:val="000000" w:themeColor="text1"/>
        </w:rPr>
        <w:tab/>
        <w:t>Chian-Hsueng Chao, Chen-Ying Chen, Yang-Tsung Jung, Yu-Pei Lun “Intelligent Classroom with Motion Sensor and 3D Vision for Virtual Reality e-Learning,” 2013 Learning Technology for Education in Cloud (LTEC), Kaohsiung, Taiwan, R. O. C., September, 2013.</w:t>
      </w:r>
    </w:p>
    <w:p w:rsidR="008D657E" w:rsidRPr="00AA1ACD" w:rsidRDefault="008D657E" w:rsidP="008D657E">
      <w:pPr>
        <w:ind w:leftChars="99" w:left="423" w:hangingChars="77" w:hanging="185"/>
        <w:rPr>
          <w:rFonts w:eastAsia="標楷體"/>
          <w:noProof/>
          <w:color w:val="000000" w:themeColor="text1"/>
        </w:rPr>
      </w:pPr>
      <w:r w:rsidRPr="00AA1ACD">
        <w:rPr>
          <w:rFonts w:eastAsia="標楷體" w:hint="eastAsia"/>
          <w:noProof/>
          <w:color w:val="000000" w:themeColor="text1"/>
        </w:rPr>
        <w:t>3.</w:t>
      </w:r>
      <w:r w:rsidRPr="00AA1ACD">
        <w:rPr>
          <w:rFonts w:eastAsia="標楷體" w:hint="eastAsia"/>
          <w:noProof/>
          <w:color w:val="000000" w:themeColor="text1"/>
        </w:rPr>
        <w:tab/>
      </w:r>
      <w:r w:rsidRPr="00AA1ACD">
        <w:rPr>
          <w:rFonts w:eastAsia="標楷體" w:hint="eastAsia"/>
          <w:noProof/>
          <w:color w:val="000000" w:themeColor="text1"/>
        </w:rPr>
        <w:t>趙建雄、陶幼慧，「以方法目的鏈架構為基礎探討人肉搜索之概念脈絡」，第二十三屆國際資訊管理學術研討會</w:t>
      </w:r>
      <w:r w:rsidRPr="00AA1ACD">
        <w:rPr>
          <w:rFonts w:eastAsia="標楷體" w:hint="eastAsia"/>
          <w:noProof/>
          <w:color w:val="000000" w:themeColor="text1"/>
        </w:rPr>
        <w:t xml:space="preserve">(ICIM 2012) </w:t>
      </w:r>
      <w:r w:rsidRPr="00AA1ACD">
        <w:rPr>
          <w:rFonts w:eastAsia="標楷體" w:hint="eastAsia"/>
          <w:noProof/>
          <w:color w:val="000000" w:themeColor="text1"/>
        </w:rPr>
        <w:t>，高雄，</w:t>
      </w:r>
      <w:r w:rsidRPr="00AA1ACD">
        <w:rPr>
          <w:rFonts w:eastAsia="標楷體" w:hint="eastAsia"/>
          <w:noProof/>
          <w:color w:val="000000" w:themeColor="text1"/>
        </w:rPr>
        <w:t>05/19/2012</w:t>
      </w:r>
      <w:r w:rsidRPr="00AA1ACD">
        <w:rPr>
          <w:rFonts w:eastAsia="標楷體" w:hint="eastAsia"/>
          <w:noProof/>
          <w:color w:val="000000" w:themeColor="text1"/>
        </w:rPr>
        <w:t>。</w:t>
      </w:r>
    </w:p>
    <w:p w:rsidR="008D657E" w:rsidRPr="00AA1ACD" w:rsidRDefault="008D657E" w:rsidP="008D657E">
      <w:pPr>
        <w:ind w:leftChars="99" w:left="423" w:hangingChars="77" w:hanging="185"/>
        <w:rPr>
          <w:rFonts w:eastAsia="標楷體"/>
          <w:noProof/>
          <w:color w:val="000000" w:themeColor="text1"/>
        </w:rPr>
      </w:pPr>
      <w:r w:rsidRPr="00AA1ACD">
        <w:rPr>
          <w:rFonts w:eastAsia="標楷體"/>
          <w:noProof/>
          <w:color w:val="000000" w:themeColor="text1"/>
        </w:rPr>
        <w:t>4.</w:t>
      </w:r>
      <w:r w:rsidRPr="00AA1ACD">
        <w:rPr>
          <w:rFonts w:eastAsia="標楷體"/>
          <w:noProof/>
          <w:color w:val="000000" w:themeColor="text1"/>
        </w:rPr>
        <w:tab/>
        <w:t>Chao, Chian-Hsueng “Reconceptualizing the Mechanism of Internet Human Flesh Search: A Review of the Literature,” 2011 International Conference on Advances in Social Networks Analysis and Mining (ASONAM), Kaohsiung, Taiwan, R. O. C., July, 2011.</w:t>
      </w:r>
    </w:p>
    <w:p w:rsidR="008D657E" w:rsidRPr="00AA1ACD" w:rsidRDefault="008D657E" w:rsidP="008D657E">
      <w:pPr>
        <w:ind w:leftChars="99" w:left="423" w:hangingChars="77" w:hanging="185"/>
        <w:rPr>
          <w:rFonts w:eastAsia="標楷體"/>
          <w:noProof/>
          <w:color w:val="000000" w:themeColor="text1"/>
        </w:rPr>
      </w:pPr>
      <w:r w:rsidRPr="00AA1ACD">
        <w:rPr>
          <w:rFonts w:eastAsia="標楷體"/>
          <w:noProof/>
          <w:color w:val="000000" w:themeColor="text1"/>
        </w:rPr>
        <w:t>5.</w:t>
      </w:r>
      <w:r w:rsidRPr="00AA1ACD">
        <w:rPr>
          <w:rFonts w:eastAsia="標楷體"/>
          <w:noProof/>
          <w:color w:val="000000" w:themeColor="text1"/>
        </w:rPr>
        <w:tab/>
        <w:t>Yu-Hui Tao and Chao, Chian-Hsueng “Analysis of Human Flesh Search in the Taiwanese Context,” The 2nd International Conference on Innovations in Bio-inspired Computing and Applications, Shenzhen, China, December 16-18, 2011.</w:t>
      </w:r>
    </w:p>
    <w:p w:rsidR="008D657E" w:rsidRPr="00AA1ACD" w:rsidRDefault="008D657E" w:rsidP="008D657E">
      <w:pPr>
        <w:ind w:leftChars="99" w:left="423" w:hangingChars="77" w:hanging="185"/>
        <w:rPr>
          <w:rFonts w:eastAsia="標楷體"/>
          <w:noProof/>
          <w:color w:val="000000" w:themeColor="text1"/>
        </w:rPr>
      </w:pPr>
      <w:r w:rsidRPr="00AA1ACD">
        <w:rPr>
          <w:rFonts w:eastAsia="標楷體" w:hint="eastAsia"/>
          <w:noProof/>
          <w:color w:val="000000" w:themeColor="text1"/>
        </w:rPr>
        <w:t>6.</w:t>
      </w:r>
      <w:r w:rsidRPr="00AA1ACD">
        <w:rPr>
          <w:rFonts w:eastAsia="標楷體" w:hint="eastAsia"/>
          <w:noProof/>
          <w:color w:val="000000" w:themeColor="text1"/>
        </w:rPr>
        <w:tab/>
      </w:r>
      <w:r w:rsidRPr="00AA1ACD">
        <w:rPr>
          <w:rFonts w:eastAsia="標楷體" w:hint="eastAsia"/>
          <w:noProof/>
          <w:color w:val="000000" w:themeColor="text1"/>
        </w:rPr>
        <w:t>林杏子</w:t>
      </w:r>
      <w:r w:rsidRPr="00AA1ACD">
        <w:rPr>
          <w:rFonts w:eastAsia="標楷體" w:hint="eastAsia"/>
          <w:noProof/>
          <w:color w:val="000000" w:themeColor="text1"/>
        </w:rPr>
        <w:t xml:space="preserve">, </w:t>
      </w:r>
      <w:r w:rsidRPr="00AA1ACD">
        <w:rPr>
          <w:rFonts w:eastAsia="標楷體" w:hint="eastAsia"/>
          <w:noProof/>
          <w:color w:val="000000" w:themeColor="text1"/>
        </w:rPr>
        <w:t>趙建雄</w:t>
      </w:r>
      <w:r w:rsidRPr="00AA1ACD">
        <w:rPr>
          <w:rFonts w:eastAsia="標楷體" w:hint="eastAsia"/>
          <w:noProof/>
          <w:color w:val="000000" w:themeColor="text1"/>
        </w:rPr>
        <w:t xml:space="preserve">, </w:t>
      </w:r>
      <w:r w:rsidRPr="00AA1ACD">
        <w:rPr>
          <w:rFonts w:eastAsia="標楷體" w:hint="eastAsia"/>
          <w:noProof/>
          <w:color w:val="000000" w:themeColor="text1"/>
        </w:rPr>
        <w:t>魏佑寧</w:t>
      </w:r>
      <w:r w:rsidRPr="00AA1ACD">
        <w:rPr>
          <w:rFonts w:eastAsia="標楷體" w:hint="eastAsia"/>
          <w:noProof/>
          <w:color w:val="000000" w:themeColor="text1"/>
        </w:rPr>
        <w:t xml:space="preserve">, </w:t>
      </w:r>
      <w:r w:rsidRPr="00AA1ACD">
        <w:rPr>
          <w:rFonts w:eastAsia="標楷體" w:hint="eastAsia"/>
          <w:noProof/>
          <w:color w:val="000000" w:themeColor="text1"/>
        </w:rPr>
        <w:t>高鼎哲</w:t>
      </w:r>
      <w:r w:rsidRPr="00AA1ACD">
        <w:rPr>
          <w:rFonts w:eastAsia="標楷體" w:hint="eastAsia"/>
          <w:noProof/>
          <w:color w:val="000000" w:themeColor="text1"/>
        </w:rPr>
        <w:t>, "</w:t>
      </w:r>
      <w:r w:rsidRPr="00AA1ACD">
        <w:rPr>
          <w:rFonts w:eastAsia="標楷體" w:hint="eastAsia"/>
          <w:noProof/>
          <w:color w:val="000000" w:themeColor="text1"/>
        </w:rPr>
        <w:t>網站系統與資訊內容對虛擬社群意識影響之研究—以</w:t>
      </w:r>
      <w:r w:rsidRPr="00AA1ACD">
        <w:rPr>
          <w:rFonts w:eastAsia="標楷體" w:hint="eastAsia"/>
          <w:noProof/>
          <w:color w:val="000000" w:themeColor="text1"/>
        </w:rPr>
        <w:t>WEB2.0</w:t>
      </w:r>
      <w:r w:rsidRPr="00AA1ACD">
        <w:rPr>
          <w:rFonts w:eastAsia="標楷體" w:hint="eastAsia"/>
          <w:noProof/>
          <w:color w:val="000000" w:themeColor="text1"/>
        </w:rPr>
        <w:t>網站為例</w:t>
      </w:r>
      <w:r w:rsidRPr="00AA1ACD">
        <w:rPr>
          <w:rFonts w:eastAsia="標楷體" w:hint="eastAsia"/>
          <w:noProof/>
          <w:color w:val="000000" w:themeColor="text1"/>
        </w:rPr>
        <w:t xml:space="preserve">," </w:t>
      </w:r>
      <w:r w:rsidRPr="00AA1ACD">
        <w:rPr>
          <w:rFonts w:eastAsia="標楷體" w:hint="eastAsia"/>
          <w:noProof/>
          <w:color w:val="000000" w:themeColor="text1"/>
        </w:rPr>
        <w:t>第二十一屆國際資訊管理學術研討會</w:t>
      </w:r>
      <w:r w:rsidRPr="00AA1ACD">
        <w:rPr>
          <w:rFonts w:eastAsia="標楷體" w:hint="eastAsia"/>
          <w:noProof/>
          <w:color w:val="000000" w:themeColor="text1"/>
        </w:rPr>
        <w:t xml:space="preserve"> (ICIM 2010), </w:t>
      </w:r>
      <w:r w:rsidRPr="00AA1ACD">
        <w:rPr>
          <w:rFonts w:eastAsia="標楷體" w:hint="eastAsia"/>
          <w:noProof/>
          <w:color w:val="000000" w:themeColor="text1"/>
        </w:rPr>
        <w:t>國立成功大學</w:t>
      </w:r>
      <w:r w:rsidRPr="00AA1ACD">
        <w:rPr>
          <w:rFonts w:eastAsia="標楷體" w:hint="eastAsia"/>
          <w:noProof/>
          <w:color w:val="000000" w:themeColor="text1"/>
        </w:rPr>
        <w:t xml:space="preserve">, </w:t>
      </w:r>
      <w:r w:rsidRPr="00AA1ACD">
        <w:rPr>
          <w:rFonts w:eastAsia="標楷體" w:hint="eastAsia"/>
          <w:noProof/>
          <w:color w:val="000000" w:themeColor="text1"/>
        </w:rPr>
        <w:t>台南</w:t>
      </w:r>
      <w:r w:rsidRPr="00AA1ACD">
        <w:rPr>
          <w:rFonts w:eastAsia="標楷體" w:hint="eastAsia"/>
          <w:noProof/>
          <w:color w:val="000000" w:themeColor="text1"/>
        </w:rPr>
        <w:t>, May 21, 2010.</w:t>
      </w:r>
    </w:p>
    <w:p w:rsidR="001821B2" w:rsidRPr="00AA1ACD" w:rsidRDefault="008D657E" w:rsidP="008D657E">
      <w:pPr>
        <w:ind w:leftChars="99" w:left="423" w:hangingChars="77" w:hanging="185"/>
        <w:rPr>
          <w:rFonts w:eastAsia="標楷體"/>
          <w:noProof/>
          <w:color w:val="000000" w:themeColor="text1"/>
        </w:rPr>
      </w:pPr>
      <w:r w:rsidRPr="00AA1ACD">
        <w:rPr>
          <w:rFonts w:eastAsia="標楷體" w:hint="eastAsia"/>
          <w:noProof/>
          <w:color w:val="000000" w:themeColor="text1"/>
        </w:rPr>
        <w:t>7.</w:t>
      </w:r>
      <w:r w:rsidRPr="00AA1ACD">
        <w:rPr>
          <w:rFonts w:eastAsia="標楷體" w:hint="eastAsia"/>
          <w:noProof/>
          <w:color w:val="000000" w:themeColor="text1"/>
        </w:rPr>
        <w:tab/>
      </w:r>
      <w:r w:rsidRPr="00AA1ACD">
        <w:rPr>
          <w:rFonts w:eastAsia="標楷體" w:hint="eastAsia"/>
          <w:noProof/>
          <w:color w:val="000000" w:themeColor="text1"/>
        </w:rPr>
        <w:t>趙建雄</w:t>
      </w:r>
      <w:r w:rsidRPr="00AA1ACD">
        <w:rPr>
          <w:rFonts w:eastAsia="標楷體" w:hint="eastAsia"/>
          <w:noProof/>
          <w:color w:val="000000" w:themeColor="text1"/>
        </w:rPr>
        <w:t xml:space="preserve">, </w:t>
      </w:r>
      <w:r w:rsidRPr="00AA1ACD">
        <w:rPr>
          <w:rFonts w:eastAsia="標楷體" w:hint="eastAsia"/>
          <w:noProof/>
          <w:color w:val="000000" w:themeColor="text1"/>
        </w:rPr>
        <w:t>林雅婷</w:t>
      </w:r>
      <w:r w:rsidRPr="00AA1ACD">
        <w:rPr>
          <w:rFonts w:eastAsia="標楷體" w:hint="eastAsia"/>
          <w:noProof/>
          <w:color w:val="000000" w:themeColor="text1"/>
        </w:rPr>
        <w:t xml:space="preserve">, </w:t>
      </w:r>
      <w:r w:rsidRPr="00AA1ACD">
        <w:rPr>
          <w:rFonts w:eastAsia="標楷體" w:hint="eastAsia"/>
          <w:noProof/>
          <w:color w:val="000000" w:themeColor="text1"/>
        </w:rPr>
        <w:t>雷勻甄</w:t>
      </w:r>
      <w:r w:rsidRPr="00AA1ACD">
        <w:rPr>
          <w:rFonts w:eastAsia="標楷體" w:hint="eastAsia"/>
          <w:noProof/>
          <w:color w:val="000000" w:themeColor="text1"/>
        </w:rPr>
        <w:t xml:space="preserve">, </w:t>
      </w:r>
      <w:r w:rsidRPr="00AA1ACD">
        <w:rPr>
          <w:rFonts w:eastAsia="標楷體" w:hint="eastAsia"/>
          <w:noProof/>
          <w:color w:val="000000" w:themeColor="text1"/>
        </w:rPr>
        <w:t>張維哲</w:t>
      </w:r>
      <w:r w:rsidRPr="00AA1ACD">
        <w:rPr>
          <w:rFonts w:eastAsia="標楷體" w:hint="eastAsia"/>
          <w:noProof/>
          <w:color w:val="000000" w:themeColor="text1"/>
        </w:rPr>
        <w:t xml:space="preserve">, </w:t>
      </w:r>
      <w:r w:rsidRPr="00AA1ACD">
        <w:rPr>
          <w:rFonts w:eastAsia="標楷體" w:hint="eastAsia"/>
          <w:noProof/>
          <w:color w:val="000000" w:themeColor="text1"/>
        </w:rPr>
        <w:t>羅以豪</w:t>
      </w:r>
      <w:r w:rsidRPr="00AA1ACD">
        <w:rPr>
          <w:rFonts w:eastAsia="標楷體" w:hint="eastAsia"/>
          <w:noProof/>
          <w:color w:val="000000" w:themeColor="text1"/>
        </w:rPr>
        <w:t xml:space="preserve">, </w:t>
      </w:r>
      <w:r w:rsidRPr="00AA1ACD">
        <w:rPr>
          <w:rFonts w:eastAsia="標楷體" w:hint="eastAsia"/>
          <w:noProof/>
          <w:color w:val="000000" w:themeColor="text1"/>
        </w:rPr>
        <w:t>陳郁穎，「行動社群適地性服務之探討」，</w:t>
      </w:r>
      <w:r w:rsidRPr="00AA1ACD">
        <w:rPr>
          <w:rFonts w:eastAsia="標楷體" w:hint="eastAsia"/>
          <w:noProof/>
          <w:color w:val="000000" w:themeColor="text1"/>
        </w:rPr>
        <w:t>2010</w:t>
      </w:r>
      <w:r w:rsidRPr="00AA1ACD">
        <w:rPr>
          <w:rFonts w:eastAsia="標楷體" w:hint="eastAsia"/>
          <w:noProof/>
          <w:color w:val="000000" w:themeColor="text1"/>
        </w:rPr>
        <w:t>產業經營管理與資訊科技國際研討會，苗栗</w:t>
      </w:r>
      <w:r w:rsidRPr="00AA1ACD">
        <w:rPr>
          <w:rFonts w:eastAsia="標楷體" w:hint="eastAsia"/>
          <w:noProof/>
          <w:color w:val="000000" w:themeColor="text1"/>
        </w:rPr>
        <w:t xml:space="preserve">,  December 23, 2010, </w:t>
      </w:r>
      <w:r w:rsidRPr="00AA1ACD">
        <w:rPr>
          <w:rFonts w:eastAsia="標楷體" w:hint="eastAsia"/>
          <w:noProof/>
          <w:color w:val="000000" w:themeColor="text1"/>
        </w:rPr>
        <w:t>第</w:t>
      </w:r>
      <w:r w:rsidRPr="00AA1ACD">
        <w:rPr>
          <w:rFonts w:eastAsia="標楷體" w:hint="eastAsia"/>
          <w:noProof/>
          <w:color w:val="000000" w:themeColor="text1"/>
        </w:rPr>
        <w:t>55</w:t>
      </w:r>
      <w:r w:rsidRPr="00AA1ACD">
        <w:rPr>
          <w:rFonts w:eastAsia="標楷體" w:hint="eastAsia"/>
          <w:noProof/>
          <w:color w:val="000000" w:themeColor="text1"/>
        </w:rPr>
        <w:t>頁</w:t>
      </w:r>
      <w:r w:rsidRPr="00AA1ACD">
        <w:rPr>
          <w:rFonts w:eastAsia="標楷體" w:hint="eastAsia"/>
          <w:noProof/>
          <w:color w:val="000000" w:themeColor="text1"/>
        </w:rPr>
        <w:t>.</w:t>
      </w:r>
    </w:p>
    <w:p w:rsidR="008D657E" w:rsidRPr="00AA1ACD" w:rsidRDefault="008D657E" w:rsidP="008D657E">
      <w:pPr>
        <w:ind w:leftChars="99" w:left="423" w:hangingChars="77" w:hanging="185"/>
        <w:rPr>
          <w:rFonts w:eastAsia="標楷體"/>
          <w:noProof/>
          <w:color w:val="000000" w:themeColor="text1"/>
        </w:rPr>
      </w:pPr>
    </w:p>
    <w:p w:rsidR="001821B2" w:rsidRPr="00AA1ACD" w:rsidRDefault="001821B2" w:rsidP="001821B2">
      <w:pPr>
        <w:rPr>
          <w:rFonts w:eastAsia="標楷體"/>
          <w:noProof/>
          <w:color w:val="000000" w:themeColor="text1"/>
        </w:rPr>
      </w:pPr>
      <w:r w:rsidRPr="00AA1ACD">
        <w:rPr>
          <w:rFonts w:ascii="Calibri" w:eastAsia="標楷體" w:hAnsi="標楷體"/>
          <w:noProof/>
          <w:color w:val="000000" w:themeColor="text1"/>
        </w:rPr>
        <w:t>(</w:t>
      </w:r>
      <w:r w:rsidRPr="00AA1ACD">
        <w:rPr>
          <w:rFonts w:ascii="Calibri" w:eastAsia="標楷體" w:hAnsi="標楷體" w:hint="eastAsia"/>
          <w:noProof/>
          <w:color w:val="000000" w:themeColor="text1"/>
        </w:rPr>
        <w:t>C</w:t>
      </w:r>
      <w:r w:rsidRPr="00AA1ACD">
        <w:rPr>
          <w:rFonts w:ascii="Calibri" w:eastAsia="標楷體" w:hAnsi="標楷體"/>
          <w:noProof/>
          <w:color w:val="000000" w:themeColor="text1"/>
        </w:rPr>
        <w:t>)</w:t>
      </w:r>
      <w:r w:rsidRPr="00AA1ACD">
        <w:rPr>
          <w:rFonts w:eastAsia="標楷體" w:hint="eastAsia"/>
          <w:noProof/>
          <w:color w:val="000000" w:themeColor="text1"/>
        </w:rPr>
        <w:t>專書著作</w:t>
      </w:r>
    </w:p>
    <w:p w:rsidR="001821B2" w:rsidRPr="00AA1ACD" w:rsidRDefault="001821B2" w:rsidP="001821B2">
      <w:pPr>
        <w:ind w:leftChars="100" w:left="391" w:hangingChars="63" w:hanging="151"/>
        <w:rPr>
          <w:rFonts w:eastAsia="標楷體"/>
          <w:noProof/>
          <w:color w:val="000000" w:themeColor="text1"/>
        </w:rPr>
      </w:pPr>
      <w:r w:rsidRPr="00AA1ACD">
        <w:rPr>
          <w:rFonts w:eastAsia="標楷體" w:hint="eastAsia"/>
          <w:noProof/>
          <w:color w:val="000000" w:themeColor="text1"/>
        </w:rPr>
        <w:t>無</w:t>
      </w:r>
    </w:p>
    <w:p w:rsidR="001821B2" w:rsidRPr="00AA1ACD" w:rsidRDefault="001821B2" w:rsidP="001821B2">
      <w:pPr>
        <w:ind w:leftChars="100" w:left="391" w:hangingChars="63" w:hanging="151"/>
        <w:rPr>
          <w:rFonts w:eastAsia="標楷體"/>
          <w:noProof/>
          <w:color w:val="000000" w:themeColor="text1"/>
        </w:rPr>
      </w:pPr>
    </w:p>
    <w:p w:rsidR="001821B2" w:rsidRPr="00AA1ACD" w:rsidRDefault="001821B2" w:rsidP="001821B2">
      <w:pPr>
        <w:rPr>
          <w:rFonts w:eastAsia="標楷體"/>
          <w:noProof/>
          <w:color w:val="000000" w:themeColor="text1"/>
        </w:rPr>
      </w:pPr>
      <w:r w:rsidRPr="00AA1ACD">
        <w:rPr>
          <w:rFonts w:eastAsia="標楷體" w:hint="eastAsia"/>
          <w:noProof/>
          <w:color w:val="000000" w:themeColor="text1"/>
        </w:rPr>
        <w:t>(D)</w:t>
      </w:r>
      <w:r w:rsidRPr="00AA1ACD">
        <w:rPr>
          <w:rFonts w:eastAsia="標楷體" w:hint="eastAsia"/>
          <w:noProof/>
          <w:color w:val="000000" w:themeColor="text1"/>
        </w:rPr>
        <w:t>研究計畫</w:t>
      </w:r>
    </w:p>
    <w:p w:rsidR="001821B2" w:rsidRPr="00AA1ACD" w:rsidRDefault="001821B2" w:rsidP="001821B2">
      <w:pPr>
        <w:rPr>
          <w:rFonts w:eastAsia="標楷體"/>
          <w:noProof/>
          <w:color w:val="000000" w:themeColor="text1"/>
        </w:rPr>
      </w:pPr>
      <w:r w:rsidRPr="00AA1ACD">
        <w:rPr>
          <w:rFonts w:eastAsia="標楷體" w:hint="eastAsia"/>
          <w:noProof/>
          <w:color w:val="000000" w:themeColor="text1"/>
        </w:rPr>
        <w:t xml:space="preserve">  </w:t>
      </w:r>
      <w:r w:rsidRPr="00AA1ACD">
        <w:rPr>
          <w:rFonts w:eastAsia="標楷體" w:hint="eastAsia"/>
          <w:noProof/>
          <w:color w:val="000000" w:themeColor="text1"/>
        </w:rPr>
        <w:t>無</w:t>
      </w:r>
    </w:p>
    <w:p w:rsidR="001821B2" w:rsidRPr="00AA1ACD" w:rsidRDefault="001821B2" w:rsidP="001821B2">
      <w:pPr>
        <w:ind w:leftChars="100" w:left="391" w:hangingChars="63" w:hanging="151"/>
        <w:rPr>
          <w:rFonts w:eastAsia="標楷體"/>
          <w:noProof/>
          <w:color w:val="000000" w:themeColor="text1"/>
        </w:rPr>
      </w:pPr>
    </w:p>
    <w:p w:rsidR="001821B2" w:rsidRPr="00AA1ACD" w:rsidRDefault="001821B2" w:rsidP="001821B2">
      <w:pPr>
        <w:rPr>
          <w:rFonts w:eastAsia="標楷體"/>
          <w:noProof/>
          <w:color w:val="000000" w:themeColor="text1"/>
        </w:rPr>
      </w:pPr>
      <w:r w:rsidRPr="00AA1ACD">
        <w:rPr>
          <w:rFonts w:eastAsia="標楷體" w:hint="eastAsia"/>
          <w:noProof/>
          <w:color w:val="000000" w:themeColor="text1"/>
        </w:rPr>
        <w:t>(E)</w:t>
      </w:r>
      <w:r w:rsidR="00FC37F7" w:rsidRPr="00AA1ACD">
        <w:rPr>
          <w:rFonts w:eastAsia="標楷體" w:hint="eastAsia"/>
          <w:noProof/>
          <w:color w:val="000000" w:themeColor="text1"/>
        </w:rPr>
        <w:t>技術報告及其他</w:t>
      </w:r>
    </w:p>
    <w:p w:rsidR="001821B2" w:rsidRPr="00AA1ACD" w:rsidRDefault="001821B2" w:rsidP="001821B2">
      <w:pPr>
        <w:ind w:leftChars="100" w:left="391" w:hangingChars="63" w:hanging="151"/>
        <w:rPr>
          <w:rFonts w:eastAsia="標楷體"/>
          <w:noProof/>
          <w:color w:val="000000" w:themeColor="text1"/>
        </w:rPr>
      </w:pPr>
      <w:r w:rsidRPr="00AA1ACD">
        <w:rPr>
          <w:rFonts w:eastAsia="標楷體" w:hint="eastAsia"/>
          <w:noProof/>
          <w:color w:val="000000" w:themeColor="text1"/>
        </w:rPr>
        <w:t>無</w:t>
      </w:r>
    </w:p>
    <w:p w:rsidR="001821B2" w:rsidRPr="00AA1ACD" w:rsidRDefault="001821B2" w:rsidP="001821B2">
      <w:pPr>
        <w:ind w:leftChars="100" w:left="391" w:hangingChars="63" w:hanging="151"/>
        <w:rPr>
          <w:rFonts w:eastAsia="標楷體"/>
          <w:noProof/>
          <w:color w:val="000000" w:themeColor="text1"/>
        </w:rPr>
      </w:pPr>
    </w:p>
    <w:p w:rsidR="00AA1ACD" w:rsidRPr="0054216D" w:rsidRDefault="00A374A4" w:rsidP="00AA1ACD">
      <w:pPr>
        <w:jc w:val="center"/>
        <w:rPr>
          <w:rFonts w:ascii="Calibri" w:eastAsia="標楷體" w:hAnsi="Calibri"/>
        </w:rPr>
      </w:pPr>
      <w:r w:rsidRPr="00AA1ACD">
        <w:rPr>
          <w:rFonts w:eastAsia="標楷體"/>
          <w:b/>
          <w:noProof/>
          <w:color w:val="000000" w:themeColor="text1"/>
        </w:rPr>
        <w:br w:type="page"/>
      </w:r>
      <w:r w:rsidR="00AA1ACD">
        <w:rPr>
          <w:rFonts w:ascii="Calibri" w:eastAsia="標楷體" w:hAnsi="Calibri"/>
          <w:noProof/>
        </w:rPr>
        <w:lastRenderedPageBreak/>
        <w:drawing>
          <wp:inline distT="0" distB="0" distL="0" distR="0">
            <wp:extent cx="514350" cy="476250"/>
            <wp:effectExtent l="19050" t="0" r="0" b="0"/>
            <wp:docPr id="62" name="圖片 2"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AA1ACD" w:rsidRPr="0054216D" w:rsidRDefault="00AA1ACD" w:rsidP="00AA1ACD">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AA1ACD" w:rsidRPr="0054216D" w:rsidRDefault="00AA1ACD" w:rsidP="00AA1ACD">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AA1ACD" w:rsidRPr="0054216D" w:rsidRDefault="00AA1ACD" w:rsidP="00AA1ACD">
      <w:pPr>
        <w:rPr>
          <w:rFonts w:ascii="Calibri" w:eastAsia="標楷體" w:hAnsi="Calibri"/>
          <w:b/>
          <w:sz w:val="20"/>
          <w:szCs w:val="20"/>
        </w:rPr>
      </w:pPr>
      <w:r w:rsidRPr="0054216D">
        <w:rPr>
          <w:rFonts w:ascii="Calibri" w:eastAsia="標楷體" w:hAnsi="Calibri"/>
          <w:b/>
          <w:sz w:val="20"/>
          <w:szCs w:val="20"/>
        </w:rPr>
        <w:t>NO.</w:t>
      </w:r>
      <w:r>
        <w:rPr>
          <w:rFonts w:ascii="Calibri" w:eastAsia="標楷體" w:hAnsi="Calibri" w:hint="eastAsia"/>
          <w:b/>
          <w:sz w:val="20"/>
          <w:szCs w:val="20"/>
        </w:rPr>
        <w:t>45</w:t>
      </w:r>
    </w:p>
    <w:tbl>
      <w:tblPr>
        <w:tblW w:w="0" w:type="auto"/>
        <w:tblBorders>
          <w:insideH w:val="single" w:sz="18" w:space="0" w:color="FFFFFF"/>
          <w:insideV w:val="single" w:sz="18" w:space="0" w:color="FFFFFF"/>
        </w:tblBorders>
        <w:tblLook w:val="01E0"/>
      </w:tblPr>
      <w:tblGrid>
        <w:gridCol w:w="1717"/>
        <w:gridCol w:w="7573"/>
      </w:tblGrid>
      <w:tr w:rsidR="00AA1ACD" w:rsidRPr="0054216D" w:rsidTr="007E269B">
        <w:tc>
          <w:tcPr>
            <w:tcW w:w="1788" w:type="dxa"/>
            <w:tcBorders>
              <w:top w:val="single" w:sz="18" w:space="0" w:color="000080"/>
              <w:left w:val="single" w:sz="18" w:space="0" w:color="000080"/>
              <w:bottom w:val="single" w:sz="18" w:space="0" w:color="FFFFFF"/>
            </w:tcBorders>
            <w:shd w:val="pct20" w:color="000000" w:fill="FFFFFF"/>
          </w:tcPr>
          <w:p w:rsidR="00AA1ACD" w:rsidRPr="0054216D" w:rsidRDefault="00AA1ACD" w:rsidP="007E269B">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AA1ACD" w:rsidRPr="0054216D" w:rsidRDefault="00AA1ACD" w:rsidP="007E269B">
            <w:pPr>
              <w:rPr>
                <w:rFonts w:ascii="Calibri" w:eastAsia="標楷體" w:hAnsi="Calibri"/>
                <w:b/>
                <w:bCs/>
              </w:rPr>
            </w:pPr>
            <w:r w:rsidRPr="0054216D">
              <w:rPr>
                <w:rFonts w:ascii="Calibri" w:eastAsia="標楷體" w:hAnsi="標楷體"/>
                <w:b/>
                <w:bCs/>
                <w:noProof/>
              </w:rPr>
              <w:t>經營管理研究所</w:t>
            </w:r>
          </w:p>
        </w:tc>
      </w:tr>
      <w:tr w:rsidR="00AA1ACD" w:rsidRPr="0054216D" w:rsidTr="007E269B">
        <w:tc>
          <w:tcPr>
            <w:tcW w:w="1788" w:type="dxa"/>
            <w:tcBorders>
              <w:top w:val="single" w:sz="18" w:space="0" w:color="FFFFFF"/>
              <w:left w:val="single" w:sz="18" w:space="0" w:color="000080"/>
              <w:bottom w:val="single" w:sz="18" w:space="0" w:color="000080"/>
            </w:tcBorders>
            <w:shd w:val="pct5" w:color="000000" w:fill="FFFFFF"/>
          </w:tcPr>
          <w:p w:rsidR="00AA1ACD" w:rsidRPr="0054216D" w:rsidRDefault="00AA1ACD" w:rsidP="007E269B">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AA1ACD" w:rsidRPr="0054216D" w:rsidRDefault="00AA1ACD" w:rsidP="007E269B">
            <w:pPr>
              <w:rPr>
                <w:rFonts w:ascii="Calibri" w:eastAsia="標楷體" w:hAnsi="Calibri"/>
              </w:rPr>
            </w:pPr>
            <w:r w:rsidRPr="0054216D">
              <w:rPr>
                <w:rFonts w:ascii="Calibri" w:eastAsia="標楷體" w:hAnsi="Calibri"/>
                <w:noProof/>
              </w:rPr>
              <w:t>Institute of Business and Management</w:t>
            </w:r>
          </w:p>
        </w:tc>
      </w:tr>
      <w:tr w:rsidR="00AA1ACD" w:rsidRPr="0054216D" w:rsidTr="007E269B">
        <w:tc>
          <w:tcPr>
            <w:tcW w:w="1788" w:type="dxa"/>
            <w:tcBorders>
              <w:top w:val="single" w:sz="18" w:space="0" w:color="000080"/>
              <w:left w:val="single" w:sz="18" w:space="0" w:color="000080"/>
              <w:bottom w:val="single" w:sz="18" w:space="0" w:color="FFFFFF"/>
            </w:tcBorders>
            <w:shd w:val="pct20" w:color="000000" w:fill="FFFFFF"/>
          </w:tcPr>
          <w:p w:rsidR="00AA1ACD" w:rsidRPr="00AA1ACD" w:rsidRDefault="00AA1ACD" w:rsidP="007E269B">
            <w:pPr>
              <w:rPr>
                <w:rFonts w:ascii="Calibri" w:eastAsia="標楷體" w:hAnsi="Calibri"/>
                <w:color w:val="000000" w:themeColor="text1"/>
              </w:rPr>
            </w:pPr>
            <w:r w:rsidRPr="00AA1ACD">
              <w:rPr>
                <w:rFonts w:ascii="Calibri" w:eastAsia="標楷體" w:hAnsi="標楷體"/>
                <w:color w:val="000000" w:themeColor="text1"/>
              </w:rPr>
              <w:t>姓名</w:t>
            </w:r>
          </w:p>
        </w:tc>
        <w:tc>
          <w:tcPr>
            <w:tcW w:w="8814" w:type="dxa"/>
            <w:tcBorders>
              <w:top w:val="single" w:sz="18" w:space="0" w:color="000080"/>
              <w:bottom w:val="single" w:sz="18" w:space="0" w:color="FFFFFF"/>
              <w:right w:val="single" w:sz="18" w:space="0" w:color="000080"/>
            </w:tcBorders>
            <w:shd w:val="pct20" w:color="000000" w:fill="FFFFFF"/>
          </w:tcPr>
          <w:p w:rsidR="00AA1ACD" w:rsidRPr="00AA1ACD" w:rsidRDefault="00AA1ACD" w:rsidP="007E269B">
            <w:pPr>
              <w:rPr>
                <w:rFonts w:ascii="Calibri" w:eastAsia="標楷體" w:hAnsi="Calibri"/>
                <w:b/>
                <w:color w:val="000000" w:themeColor="text1"/>
              </w:rPr>
            </w:pPr>
            <w:r w:rsidRPr="00AA1ACD">
              <w:rPr>
                <w:rFonts w:ascii="Calibri" w:eastAsia="標楷體" w:hAnsi="標楷體"/>
                <w:b/>
                <w:noProof/>
                <w:color w:val="000000" w:themeColor="text1"/>
              </w:rPr>
              <w:t>李揚</w:t>
            </w:r>
          </w:p>
        </w:tc>
      </w:tr>
      <w:tr w:rsidR="00AA1ACD" w:rsidRPr="0054216D" w:rsidTr="007E269B">
        <w:tc>
          <w:tcPr>
            <w:tcW w:w="1788" w:type="dxa"/>
            <w:tcBorders>
              <w:top w:val="single" w:sz="18" w:space="0" w:color="FFFFFF"/>
              <w:left w:val="single" w:sz="18" w:space="0" w:color="000080"/>
              <w:bottom w:val="single" w:sz="18" w:space="0" w:color="000080"/>
            </w:tcBorders>
            <w:shd w:val="pct5" w:color="000000" w:fill="FFFFFF"/>
          </w:tcPr>
          <w:p w:rsidR="00AA1ACD" w:rsidRPr="00AA1ACD" w:rsidRDefault="00AA1ACD" w:rsidP="007E269B">
            <w:pPr>
              <w:rPr>
                <w:rFonts w:ascii="Calibri" w:eastAsia="標楷體" w:hAnsi="Calibri"/>
                <w:color w:val="000000" w:themeColor="text1"/>
              </w:rPr>
            </w:pPr>
            <w:r w:rsidRPr="00AA1ACD">
              <w:rPr>
                <w:rFonts w:ascii="Calibri" w:eastAsia="標楷體" w:hAnsi="Calibri"/>
                <w:color w:val="000000" w:themeColor="text1"/>
              </w:rPr>
              <w:t>Name</w:t>
            </w:r>
          </w:p>
        </w:tc>
        <w:tc>
          <w:tcPr>
            <w:tcW w:w="8814" w:type="dxa"/>
            <w:tcBorders>
              <w:top w:val="single" w:sz="18" w:space="0" w:color="FFFFFF"/>
              <w:bottom w:val="single" w:sz="18" w:space="0" w:color="000080"/>
              <w:right w:val="single" w:sz="18" w:space="0" w:color="000080"/>
            </w:tcBorders>
            <w:shd w:val="pct5" w:color="000000" w:fill="FFFFFF"/>
          </w:tcPr>
          <w:p w:rsidR="00AA1ACD" w:rsidRPr="00AA1ACD" w:rsidRDefault="00AA1ACD" w:rsidP="007E269B">
            <w:pPr>
              <w:rPr>
                <w:rFonts w:ascii="Calibri" w:eastAsia="標楷體" w:hAnsi="Calibri"/>
                <w:color w:val="000000" w:themeColor="text1"/>
              </w:rPr>
            </w:pPr>
            <w:r w:rsidRPr="00AA1ACD">
              <w:rPr>
                <w:rFonts w:ascii="Calibri" w:eastAsia="標楷體" w:hAnsi="Calibri"/>
                <w:noProof/>
                <w:color w:val="000000" w:themeColor="text1"/>
              </w:rPr>
              <w:t>Yang Li</w:t>
            </w:r>
          </w:p>
        </w:tc>
      </w:tr>
      <w:tr w:rsidR="00AA1ACD" w:rsidRPr="0054216D" w:rsidTr="007E269B">
        <w:tc>
          <w:tcPr>
            <w:tcW w:w="1788" w:type="dxa"/>
            <w:tcBorders>
              <w:top w:val="single" w:sz="18" w:space="0" w:color="000080"/>
              <w:left w:val="single" w:sz="18" w:space="0" w:color="000080"/>
              <w:bottom w:val="single" w:sz="18" w:space="0" w:color="FFFFFF"/>
            </w:tcBorders>
            <w:shd w:val="pct20" w:color="000000" w:fill="FFFFFF"/>
          </w:tcPr>
          <w:p w:rsidR="00AA1ACD" w:rsidRPr="00AA1ACD" w:rsidRDefault="00AA1ACD" w:rsidP="007E269B">
            <w:pPr>
              <w:rPr>
                <w:rFonts w:ascii="Calibri" w:eastAsia="標楷體" w:hAnsi="Calibri"/>
                <w:color w:val="000000" w:themeColor="text1"/>
              </w:rPr>
            </w:pPr>
            <w:r w:rsidRPr="00AA1ACD">
              <w:rPr>
                <w:rFonts w:ascii="Calibri" w:eastAsia="標楷體" w:hAnsi="標楷體"/>
                <w:color w:val="000000" w:themeColor="text1"/>
              </w:rPr>
              <w:t>職級</w:t>
            </w:r>
          </w:p>
        </w:tc>
        <w:tc>
          <w:tcPr>
            <w:tcW w:w="8814" w:type="dxa"/>
            <w:tcBorders>
              <w:top w:val="single" w:sz="18" w:space="0" w:color="000080"/>
              <w:bottom w:val="single" w:sz="18" w:space="0" w:color="FFFFFF"/>
              <w:right w:val="single" w:sz="18" w:space="0" w:color="000080"/>
            </w:tcBorders>
            <w:shd w:val="pct20" w:color="000000" w:fill="FFFFFF"/>
          </w:tcPr>
          <w:p w:rsidR="00AA1ACD" w:rsidRPr="00AA1ACD" w:rsidRDefault="00AA1ACD" w:rsidP="007E269B">
            <w:pPr>
              <w:rPr>
                <w:rFonts w:ascii="Calibri" w:eastAsia="標楷體" w:hAnsi="Calibri"/>
                <w:color w:val="000000" w:themeColor="text1"/>
              </w:rPr>
            </w:pPr>
            <w:r w:rsidRPr="00AA1ACD">
              <w:rPr>
                <w:rFonts w:ascii="Calibri" w:eastAsia="標楷體" w:hAnsi="標楷體"/>
                <w:noProof/>
                <w:color w:val="000000" w:themeColor="text1"/>
              </w:rPr>
              <w:t>教授</w:t>
            </w:r>
            <w:r w:rsidRPr="00AA1ACD">
              <w:rPr>
                <w:rFonts w:ascii="Calibri" w:eastAsia="標楷體" w:hAnsi="標楷體" w:hint="eastAsia"/>
                <w:noProof/>
                <w:color w:val="000000" w:themeColor="text1"/>
              </w:rPr>
              <w:t>兼所長</w:t>
            </w:r>
          </w:p>
        </w:tc>
      </w:tr>
      <w:tr w:rsidR="00AA1ACD" w:rsidRPr="0054216D" w:rsidTr="007E269B">
        <w:tc>
          <w:tcPr>
            <w:tcW w:w="1788" w:type="dxa"/>
            <w:tcBorders>
              <w:top w:val="single" w:sz="18" w:space="0" w:color="FFFFFF"/>
              <w:left w:val="single" w:sz="18" w:space="0" w:color="000080"/>
              <w:bottom w:val="single" w:sz="18" w:space="0" w:color="000080"/>
            </w:tcBorders>
            <w:shd w:val="pct5" w:color="000000" w:fill="FFFFFF"/>
          </w:tcPr>
          <w:p w:rsidR="00AA1ACD" w:rsidRPr="00AA1ACD" w:rsidRDefault="00AA1ACD" w:rsidP="007E269B">
            <w:pPr>
              <w:rPr>
                <w:rFonts w:ascii="Calibri" w:eastAsia="標楷體" w:hAnsi="Calibri"/>
                <w:color w:val="000000" w:themeColor="text1"/>
              </w:rPr>
            </w:pPr>
            <w:r w:rsidRPr="00AA1ACD">
              <w:rPr>
                <w:rFonts w:ascii="Calibri" w:eastAsia="標楷體" w:hAnsi="Calibri"/>
                <w:color w:val="000000" w:themeColor="text1"/>
              </w:rPr>
              <w:t>Title</w:t>
            </w:r>
          </w:p>
        </w:tc>
        <w:tc>
          <w:tcPr>
            <w:tcW w:w="8814" w:type="dxa"/>
            <w:tcBorders>
              <w:top w:val="single" w:sz="18" w:space="0" w:color="FFFFFF"/>
              <w:bottom w:val="single" w:sz="18" w:space="0" w:color="000080"/>
              <w:right w:val="single" w:sz="18" w:space="0" w:color="000080"/>
            </w:tcBorders>
            <w:shd w:val="pct5" w:color="000000" w:fill="FFFFFF"/>
          </w:tcPr>
          <w:p w:rsidR="00AA1ACD" w:rsidRPr="00AA1ACD" w:rsidRDefault="00AA1ACD" w:rsidP="007E269B">
            <w:pPr>
              <w:rPr>
                <w:rFonts w:ascii="Calibri" w:eastAsia="標楷體" w:hAnsi="Calibri"/>
                <w:color w:val="000000" w:themeColor="text1"/>
              </w:rPr>
            </w:pPr>
            <w:r w:rsidRPr="00AA1ACD">
              <w:rPr>
                <w:rFonts w:ascii="Calibri" w:eastAsia="標楷體" w:hAnsi="Calibri"/>
                <w:noProof/>
                <w:color w:val="000000" w:themeColor="text1"/>
              </w:rPr>
              <w:t>Professor and Director</w:t>
            </w:r>
          </w:p>
        </w:tc>
      </w:tr>
      <w:tr w:rsidR="00AA1ACD" w:rsidRPr="0054216D" w:rsidTr="007E269B">
        <w:tc>
          <w:tcPr>
            <w:tcW w:w="1788" w:type="dxa"/>
            <w:tcBorders>
              <w:top w:val="single" w:sz="18" w:space="0" w:color="000080"/>
              <w:left w:val="single" w:sz="18" w:space="0" w:color="000080"/>
              <w:bottom w:val="single" w:sz="18" w:space="0" w:color="FFFFFF"/>
            </w:tcBorders>
            <w:shd w:val="pct20" w:color="000000" w:fill="FFFFFF"/>
          </w:tcPr>
          <w:p w:rsidR="00AA1ACD" w:rsidRPr="00AA1ACD" w:rsidRDefault="00AA1ACD" w:rsidP="007E269B">
            <w:pPr>
              <w:rPr>
                <w:rFonts w:ascii="Calibri" w:eastAsia="標楷體" w:hAnsi="Calibri"/>
                <w:color w:val="000000" w:themeColor="text1"/>
              </w:rPr>
            </w:pPr>
            <w:r w:rsidRPr="00AA1ACD">
              <w:rPr>
                <w:rFonts w:ascii="Calibri" w:eastAsia="標楷體" w:hAnsi="標楷體"/>
                <w:color w:val="000000" w:themeColor="text1"/>
              </w:rPr>
              <w:t>最高學歷</w:t>
            </w:r>
          </w:p>
        </w:tc>
        <w:tc>
          <w:tcPr>
            <w:tcW w:w="8814" w:type="dxa"/>
            <w:tcBorders>
              <w:top w:val="single" w:sz="18" w:space="0" w:color="000080"/>
              <w:bottom w:val="single" w:sz="18" w:space="0" w:color="FFFFFF"/>
              <w:right w:val="single" w:sz="18" w:space="0" w:color="000080"/>
            </w:tcBorders>
            <w:shd w:val="pct20" w:color="000000" w:fill="FFFFFF"/>
          </w:tcPr>
          <w:p w:rsidR="00AA1ACD" w:rsidRPr="00AA1ACD" w:rsidRDefault="00AA1ACD" w:rsidP="007E269B">
            <w:pPr>
              <w:rPr>
                <w:rFonts w:ascii="Calibri" w:eastAsia="標楷體" w:hAnsi="Calibri"/>
                <w:color w:val="000000" w:themeColor="text1"/>
              </w:rPr>
            </w:pPr>
            <w:r w:rsidRPr="00AA1ACD">
              <w:rPr>
                <w:rFonts w:ascii="Calibri" w:eastAsia="標楷體" w:hAnsi="標楷體"/>
                <w:noProof/>
                <w:color w:val="000000" w:themeColor="text1"/>
              </w:rPr>
              <w:t>美國愛荷華州立大學經濟學博士</w:t>
            </w:r>
          </w:p>
        </w:tc>
      </w:tr>
      <w:tr w:rsidR="00AA1ACD" w:rsidRPr="0054216D" w:rsidTr="007E269B">
        <w:tc>
          <w:tcPr>
            <w:tcW w:w="1788" w:type="dxa"/>
            <w:tcBorders>
              <w:top w:val="single" w:sz="18" w:space="0" w:color="FFFFFF"/>
              <w:left w:val="single" w:sz="18" w:space="0" w:color="000080"/>
              <w:bottom w:val="single" w:sz="18" w:space="0" w:color="000080"/>
            </w:tcBorders>
            <w:shd w:val="pct5" w:color="000000" w:fill="FFFFFF"/>
          </w:tcPr>
          <w:p w:rsidR="00AA1ACD" w:rsidRPr="0054216D" w:rsidRDefault="00AA1ACD" w:rsidP="007E269B">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AA1ACD" w:rsidRPr="0054216D" w:rsidRDefault="00AA1ACD" w:rsidP="007E269B">
            <w:pPr>
              <w:rPr>
                <w:rFonts w:ascii="Calibri" w:eastAsia="標楷體" w:hAnsi="Calibri"/>
              </w:rPr>
            </w:pPr>
            <w:r w:rsidRPr="0054216D">
              <w:rPr>
                <w:rFonts w:ascii="Calibri" w:eastAsia="標楷體" w:hAnsi="Calibri"/>
                <w:noProof/>
              </w:rPr>
              <w:t>Ph.D. in Economics, Iowa State University, U.S</w:t>
            </w:r>
          </w:p>
        </w:tc>
      </w:tr>
      <w:tr w:rsidR="00AA1ACD" w:rsidRPr="0054216D" w:rsidTr="007E269B">
        <w:tc>
          <w:tcPr>
            <w:tcW w:w="1788" w:type="dxa"/>
            <w:tcBorders>
              <w:top w:val="single" w:sz="18" w:space="0" w:color="000080"/>
              <w:left w:val="single" w:sz="18" w:space="0" w:color="000080"/>
              <w:bottom w:val="single" w:sz="18" w:space="0" w:color="FFFFFF"/>
            </w:tcBorders>
            <w:shd w:val="pct20" w:color="000000" w:fill="FFFFFF"/>
          </w:tcPr>
          <w:p w:rsidR="00AA1ACD" w:rsidRPr="0054216D" w:rsidRDefault="00AA1ACD" w:rsidP="007E269B">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AA1ACD" w:rsidRPr="0054216D" w:rsidRDefault="00AA1ACD" w:rsidP="007E269B">
            <w:pPr>
              <w:rPr>
                <w:rFonts w:ascii="Calibri" w:eastAsia="標楷體" w:hAnsi="Calibri"/>
              </w:rPr>
            </w:pPr>
            <w:r w:rsidRPr="0054216D">
              <w:rPr>
                <w:rFonts w:ascii="Calibri" w:eastAsia="標楷體" w:hAnsi="標楷體"/>
                <w:noProof/>
              </w:rPr>
              <w:t>生產力與效率、國際直接投資、銀行績效評估</w:t>
            </w:r>
          </w:p>
        </w:tc>
      </w:tr>
      <w:tr w:rsidR="00AA1ACD" w:rsidRPr="0054216D" w:rsidTr="007E269B">
        <w:tc>
          <w:tcPr>
            <w:tcW w:w="1788" w:type="dxa"/>
            <w:tcBorders>
              <w:top w:val="single" w:sz="18" w:space="0" w:color="FFFFFF"/>
              <w:left w:val="single" w:sz="18" w:space="0" w:color="000080"/>
              <w:bottom w:val="single" w:sz="18" w:space="0" w:color="000080"/>
            </w:tcBorders>
            <w:shd w:val="pct5" w:color="000000" w:fill="FFFFFF"/>
          </w:tcPr>
          <w:p w:rsidR="00AA1ACD" w:rsidRPr="0054216D" w:rsidRDefault="00AA1ACD" w:rsidP="007E269B">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AA1ACD" w:rsidRPr="0054216D" w:rsidRDefault="00AA1ACD" w:rsidP="007E269B">
            <w:pPr>
              <w:rPr>
                <w:rFonts w:ascii="Calibri" w:eastAsia="標楷體" w:hAnsi="Calibri"/>
              </w:rPr>
            </w:pPr>
            <w:r w:rsidRPr="0054216D">
              <w:rPr>
                <w:rFonts w:ascii="Calibri" w:eastAsia="標楷體" w:hAnsi="Calibri"/>
                <w:noProof/>
              </w:rPr>
              <w:t>Productivity and Efficiency, Foreign Direct Investment, Bank Efficiency</w:t>
            </w:r>
          </w:p>
        </w:tc>
      </w:tr>
      <w:tr w:rsidR="00AA1ACD" w:rsidRPr="0054216D" w:rsidTr="007E269B">
        <w:tc>
          <w:tcPr>
            <w:tcW w:w="1788" w:type="dxa"/>
            <w:tcBorders>
              <w:top w:val="single" w:sz="18" w:space="0" w:color="000080"/>
              <w:left w:val="single" w:sz="18" w:space="0" w:color="000080"/>
              <w:bottom w:val="single" w:sz="18" w:space="0" w:color="000080"/>
              <w:right w:val="nil"/>
            </w:tcBorders>
            <w:shd w:val="pct20" w:color="000000" w:fill="FFFFFF"/>
          </w:tcPr>
          <w:p w:rsidR="00AA1ACD" w:rsidRPr="0054216D" w:rsidRDefault="00AA1ACD" w:rsidP="007E269B">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AA1ACD" w:rsidRPr="0054216D" w:rsidRDefault="00AA1ACD" w:rsidP="007E269B">
            <w:pPr>
              <w:rPr>
                <w:rFonts w:ascii="Calibri" w:eastAsia="標楷體" w:hAnsi="Calibri"/>
              </w:rPr>
            </w:pPr>
            <w:r w:rsidRPr="0054216D">
              <w:rPr>
                <w:rFonts w:ascii="Calibri" w:eastAsia="標楷體" w:hAnsi="Calibri"/>
                <w:noProof/>
              </w:rPr>
              <w:t>yangli@nuk.edu.tw</w:t>
            </w:r>
          </w:p>
        </w:tc>
      </w:tr>
      <w:tr w:rsidR="00AA1ACD" w:rsidRPr="0054216D" w:rsidTr="007E269B">
        <w:tc>
          <w:tcPr>
            <w:tcW w:w="1788" w:type="dxa"/>
            <w:tcBorders>
              <w:top w:val="single" w:sz="18" w:space="0" w:color="000080"/>
              <w:left w:val="single" w:sz="18" w:space="0" w:color="000080"/>
              <w:bottom w:val="single" w:sz="18" w:space="0" w:color="000080"/>
              <w:right w:val="nil"/>
            </w:tcBorders>
            <w:shd w:val="pct5" w:color="000000" w:fill="FFFFFF"/>
          </w:tcPr>
          <w:p w:rsidR="00AA1ACD" w:rsidRPr="0054216D" w:rsidRDefault="00AA1ACD" w:rsidP="007E269B">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AA1ACD" w:rsidRPr="0054216D" w:rsidRDefault="00AA1ACD" w:rsidP="007E269B">
            <w:pPr>
              <w:rPr>
                <w:rFonts w:ascii="Calibri" w:eastAsia="標楷體" w:hAnsi="Calibri"/>
              </w:rPr>
            </w:pPr>
            <w:r w:rsidRPr="0054216D">
              <w:rPr>
                <w:rFonts w:ascii="Calibri" w:eastAsia="標楷體" w:hAnsi="Calibri"/>
                <w:noProof/>
              </w:rPr>
              <w:t>07-5919185</w:t>
            </w:r>
          </w:p>
        </w:tc>
      </w:tr>
    </w:tbl>
    <w:p w:rsidR="00AA1ACD" w:rsidRPr="0054216D" w:rsidRDefault="00AA1ACD" w:rsidP="00AA1ACD">
      <w:pPr>
        <w:rPr>
          <w:rFonts w:ascii="Calibri" w:eastAsia="標楷體" w:hAnsi="Calibri"/>
        </w:rPr>
      </w:pPr>
    </w:p>
    <w:p w:rsidR="00AA1ACD" w:rsidRPr="00AA1ACD" w:rsidRDefault="00AA1ACD" w:rsidP="00AA1ACD">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AA1ACD">
        <w:rPr>
          <w:rFonts w:ascii="Calibri" w:eastAsia="標楷體" w:hAnsi="Calibri"/>
          <w:color w:val="000000" w:themeColor="text1"/>
          <w:sz w:val="28"/>
          <w:szCs w:val="28"/>
        </w:rPr>
        <w:t>200</w:t>
      </w:r>
      <w:r w:rsidRPr="00AA1ACD">
        <w:rPr>
          <w:rFonts w:ascii="Calibri" w:eastAsia="標楷體" w:hAnsi="Calibri" w:hint="eastAsia"/>
          <w:color w:val="000000" w:themeColor="text1"/>
          <w:sz w:val="28"/>
          <w:szCs w:val="28"/>
        </w:rPr>
        <w:t>9</w:t>
      </w:r>
      <w:r w:rsidRPr="00AA1ACD">
        <w:rPr>
          <w:rFonts w:ascii="Calibri" w:eastAsia="標楷體" w:hAnsi="Calibri"/>
          <w:color w:val="000000" w:themeColor="text1"/>
          <w:sz w:val="28"/>
          <w:szCs w:val="28"/>
        </w:rPr>
        <w:t>~201</w:t>
      </w:r>
      <w:r w:rsidRPr="00AA1ACD">
        <w:rPr>
          <w:rFonts w:ascii="Calibri" w:eastAsia="標楷體" w:hAnsi="Calibri" w:hint="eastAsia"/>
          <w:color w:val="000000" w:themeColor="text1"/>
          <w:sz w:val="28"/>
          <w:szCs w:val="28"/>
        </w:rPr>
        <w:t>3</w:t>
      </w:r>
    </w:p>
    <w:p w:rsidR="00AA1ACD" w:rsidRPr="00AA1ACD" w:rsidRDefault="00AA1ACD" w:rsidP="00AA1ACD">
      <w:pPr>
        <w:pStyle w:val="aa"/>
        <w:numPr>
          <w:ilvl w:val="0"/>
          <w:numId w:val="35"/>
        </w:numPr>
        <w:ind w:leftChars="0"/>
        <w:rPr>
          <w:rFonts w:eastAsia="標楷體" w:hAnsi="標楷體"/>
          <w:noProof/>
          <w:color w:val="000000" w:themeColor="text1"/>
        </w:rPr>
      </w:pPr>
      <w:r w:rsidRPr="00AA1ACD">
        <w:rPr>
          <w:rFonts w:eastAsia="標楷體" w:hAnsi="標楷體"/>
          <w:noProof/>
          <w:color w:val="000000" w:themeColor="text1"/>
        </w:rPr>
        <w:t>期刊論文</w:t>
      </w:r>
    </w:p>
    <w:p w:rsidR="00AA1ACD" w:rsidRPr="00AA1ACD" w:rsidRDefault="00AA1ACD" w:rsidP="00AA1ACD">
      <w:pPr>
        <w:ind w:leftChars="100" w:left="391" w:hangingChars="63" w:hanging="151"/>
        <w:rPr>
          <w:rFonts w:eastAsia="標楷體"/>
          <w:noProof/>
          <w:color w:val="000000" w:themeColor="text1"/>
        </w:rPr>
      </w:pPr>
      <w:r w:rsidRPr="00AA1ACD">
        <w:rPr>
          <w:rFonts w:eastAsia="標楷體"/>
          <w:noProof/>
          <w:color w:val="000000" w:themeColor="text1"/>
        </w:rPr>
        <w:t>1.Keng, Shao Hsun and Yang Li* (Forthcoming), “An Empirical Analysis of World Health Production with Cross-Country Heterogeneity,” Taiwan Journal of Applied Economics (TSSCI). (NSC 96-2416-H-390-001-MY3)</w:t>
      </w:r>
    </w:p>
    <w:p w:rsidR="00AA1ACD" w:rsidRPr="00EF1C59" w:rsidRDefault="00AA1ACD" w:rsidP="00AA1ACD">
      <w:pPr>
        <w:ind w:leftChars="100" w:left="406" w:hangingChars="69" w:hanging="166"/>
        <w:rPr>
          <w:rFonts w:eastAsia="標楷體"/>
          <w:noProof/>
        </w:rPr>
      </w:pPr>
      <w:r w:rsidRPr="00EF1C59">
        <w:rPr>
          <w:rFonts w:eastAsia="標楷體"/>
          <w:noProof/>
        </w:rPr>
        <w:t>2.</w:t>
      </w:r>
      <w:r w:rsidRPr="00EF1C59">
        <w:rPr>
          <w:rFonts w:eastAsia="標楷體" w:hint="eastAsia"/>
          <w:noProof/>
        </w:rPr>
        <w:t>李揚、鄭舜仁、李威龍、夏松喬（</w:t>
      </w:r>
      <w:r w:rsidRPr="00EF1C59">
        <w:rPr>
          <w:rFonts w:eastAsia="標楷體"/>
          <w:noProof/>
        </w:rPr>
        <w:t>2012</w:t>
      </w:r>
      <w:r w:rsidRPr="00EF1C59">
        <w:rPr>
          <w:rFonts w:eastAsia="標楷體" w:hint="eastAsia"/>
          <w:noProof/>
        </w:rPr>
        <w:t>），＜海外直接投資對台灣生技廠商營運績效影響之研究＞，臺大管理論叢（</w:t>
      </w:r>
      <w:r w:rsidRPr="00EF1C59">
        <w:rPr>
          <w:rFonts w:eastAsia="標楷體"/>
          <w:noProof/>
        </w:rPr>
        <w:t>TSSCI</w:t>
      </w:r>
      <w:r w:rsidRPr="00EF1C59">
        <w:rPr>
          <w:rFonts w:eastAsia="標楷體" w:hint="eastAsia"/>
          <w:noProof/>
        </w:rPr>
        <w:t>）。（</w:t>
      </w:r>
      <w:r w:rsidRPr="00EF1C59">
        <w:rPr>
          <w:rFonts w:eastAsia="標楷體"/>
          <w:noProof/>
        </w:rPr>
        <w:t>96-2416-H-390-001-MY3</w:t>
      </w:r>
      <w:r w:rsidRPr="00EF1C59">
        <w:rPr>
          <w:rFonts w:eastAsia="標楷體" w:hint="eastAsia"/>
          <w:noProof/>
        </w:rPr>
        <w:t>）</w:t>
      </w:r>
    </w:p>
    <w:p w:rsidR="00AA1ACD" w:rsidRPr="00EF1C59" w:rsidRDefault="00AA1ACD" w:rsidP="00AA1ACD">
      <w:pPr>
        <w:ind w:leftChars="99" w:left="389" w:hangingChars="63" w:hanging="151"/>
        <w:rPr>
          <w:rFonts w:eastAsia="標楷體"/>
          <w:noProof/>
        </w:rPr>
      </w:pPr>
      <w:r w:rsidRPr="00EF1C59">
        <w:rPr>
          <w:rFonts w:eastAsia="標楷體"/>
          <w:noProof/>
        </w:rPr>
        <w:t>3.Ke, Tsz-Yi, Yang Li, and Yung-Ho Chiu (2011), “Analyzing for Profit Efficiency of Banks with Undesirable Output,” African Journal of Business Management (SSCI), 5(20), pp. 8141-8149.</w:t>
      </w:r>
    </w:p>
    <w:p w:rsidR="00AA1ACD" w:rsidRPr="0054216D" w:rsidRDefault="00AA1ACD" w:rsidP="00AA1ACD">
      <w:pPr>
        <w:ind w:leftChars="82" w:left="391" w:hangingChars="81" w:hanging="194"/>
        <w:rPr>
          <w:rFonts w:ascii="Calibri" w:eastAsia="標楷體" w:hAnsi="Calibri"/>
          <w:noProof/>
        </w:rPr>
      </w:pPr>
      <w:r>
        <w:rPr>
          <w:rFonts w:ascii="Calibri" w:eastAsia="標楷體" w:hAnsi="Calibri" w:hint="eastAsia"/>
          <w:noProof/>
        </w:rPr>
        <w:t>4</w:t>
      </w:r>
      <w:r w:rsidRPr="0054216D">
        <w:rPr>
          <w:rFonts w:ascii="Calibri" w:eastAsia="標楷體" w:hAnsi="Calibri"/>
          <w:noProof/>
        </w:rPr>
        <w:t>. Li, Yang and Shin-Yi Chen (2010), “The Impact of FDI on the Productivity of Chinese Economic Regions,” Asia-Pacific Journal of Accounting and Economics (SSCI), 17, pp. 201-316. (NSC-94-2416-H-390-008)</w:t>
      </w:r>
    </w:p>
    <w:p w:rsidR="00AA1ACD" w:rsidRPr="0054216D" w:rsidRDefault="00AA1ACD" w:rsidP="00AA1ACD">
      <w:pPr>
        <w:ind w:leftChars="82" w:left="391" w:hangingChars="81" w:hanging="194"/>
        <w:rPr>
          <w:rFonts w:ascii="Calibri" w:eastAsia="標楷體" w:hAnsi="Calibri"/>
          <w:noProof/>
        </w:rPr>
      </w:pPr>
      <w:r>
        <w:rPr>
          <w:rFonts w:ascii="Calibri" w:eastAsia="標楷體" w:hAnsi="Calibri" w:hint="eastAsia"/>
          <w:noProof/>
        </w:rPr>
        <w:t>5</w:t>
      </w:r>
      <w:r w:rsidRPr="0054216D">
        <w:rPr>
          <w:rFonts w:ascii="Calibri" w:eastAsia="標楷體" w:hAnsi="Calibri"/>
          <w:noProof/>
        </w:rPr>
        <w:t xml:space="preserve">. </w:t>
      </w:r>
      <w:r w:rsidRPr="0054216D">
        <w:rPr>
          <w:rFonts w:ascii="Calibri" w:eastAsia="標楷體" w:hAnsi="標楷體"/>
          <w:noProof/>
        </w:rPr>
        <w:t>李揚、郭睿淇、李威龍、林孟熙（</w:t>
      </w:r>
      <w:r w:rsidRPr="0054216D">
        <w:rPr>
          <w:rFonts w:ascii="Calibri" w:eastAsia="標楷體" w:hAnsi="Calibri"/>
          <w:noProof/>
        </w:rPr>
        <w:t>2010</w:t>
      </w:r>
      <w:r w:rsidRPr="0054216D">
        <w:rPr>
          <w:rFonts w:ascii="Calibri" w:eastAsia="標楷體" w:hAnsi="標楷體"/>
          <w:noProof/>
        </w:rPr>
        <w:t>），＜中國與印度銀行產業之群體績效評估＞，</w:t>
      </w:r>
      <w:r w:rsidRPr="0054216D">
        <w:rPr>
          <w:rFonts w:ascii="Calibri" w:eastAsia="標楷體" w:hAnsi="標楷體"/>
        </w:rPr>
        <w:t>應用</w:t>
      </w:r>
      <w:proofErr w:type="gramStart"/>
      <w:r w:rsidRPr="0054216D">
        <w:rPr>
          <w:rFonts w:ascii="Calibri" w:eastAsia="標楷體" w:hAnsi="標楷體"/>
        </w:rPr>
        <w:t>經濟論叢</w:t>
      </w:r>
      <w:proofErr w:type="gramEnd"/>
      <w:r w:rsidRPr="0054216D">
        <w:rPr>
          <w:rFonts w:ascii="Calibri" w:eastAsia="標楷體" w:hAnsi="Calibri"/>
        </w:rPr>
        <w:t xml:space="preserve"> </w:t>
      </w:r>
      <w:r w:rsidRPr="0054216D">
        <w:rPr>
          <w:rFonts w:ascii="Calibri" w:eastAsia="標楷體" w:hAnsi="Calibri"/>
          <w:noProof/>
        </w:rPr>
        <w:t>(TSSCI)</w:t>
      </w:r>
      <w:r w:rsidRPr="0054216D">
        <w:rPr>
          <w:rFonts w:ascii="Calibri" w:eastAsia="標楷體" w:hAnsi="標楷體"/>
          <w:noProof/>
        </w:rPr>
        <w:t>，</w:t>
      </w:r>
      <w:r w:rsidRPr="0054216D">
        <w:rPr>
          <w:rFonts w:ascii="Calibri" w:eastAsia="標楷體" w:hAnsi="Calibri"/>
          <w:noProof/>
        </w:rPr>
        <w:t>2009</w:t>
      </w:r>
      <w:r w:rsidRPr="0054216D">
        <w:rPr>
          <w:rFonts w:ascii="Calibri" w:eastAsia="標楷體" w:hAnsi="標楷體"/>
          <w:noProof/>
        </w:rPr>
        <w:t>生產力與效率特刊，頁</w:t>
      </w:r>
      <w:r w:rsidRPr="0054216D">
        <w:rPr>
          <w:rFonts w:ascii="Calibri" w:eastAsia="標楷體" w:hAnsi="Calibri"/>
          <w:noProof/>
        </w:rPr>
        <w:t>87-116 .</w:t>
      </w:r>
    </w:p>
    <w:p w:rsidR="00AA1ACD" w:rsidRPr="0054216D" w:rsidRDefault="00AA1ACD" w:rsidP="00AA1ACD">
      <w:pPr>
        <w:ind w:leftChars="82" w:left="391" w:hangingChars="81" w:hanging="194"/>
        <w:rPr>
          <w:rFonts w:ascii="Calibri" w:eastAsia="標楷體" w:hAnsi="Calibri"/>
          <w:noProof/>
        </w:rPr>
      </w:pPr>
      <w:r>
        <w:rPr>
          <w:rFonts w:ascii="Calibri" w:eastAsia="標楷體" w:hAnsi="Calibri" w:hint="eastAsia"/>
          <w:noProof/>
        </w:rPr>
        <w:t>6.</w:t>
      </w:r>
      <w:r w:rsidRPr="0054216D">
        <w:rPr>
          <w:rFonts w:ascii="Calibri" w:eastAsia="標楷體" w:hAnsi="Calibri"/>
          <w:noProof/>
        </w:rPr>
        <w:t xml:space="preserve"> Keng, Shao-Hsun and Yang Li (2010), “Decomposition of Total Factor Productivity in World Health Production: A Stochastic Frontier Approach,” Applied Economics (SSCI), 42, pp. 3011-3021.</w:t>
      </w:r>
    </w:p>
    <w:p w:rsidR="00AA1ACD" w:rsidRPr="0054216D" w:rsidRDefault="00AA1ACD" w:rsidP="00AA1ACD">
      <w:pPr>
        <w:ind w:leftChars="75" w:left="360" w:hangingChars="75" w:hanging="180"/>
        <w:rPr>
          <w:rFonts w:ascii="Calibri" w:eastAsia="標楷體" w:hAnsi="Calibri"/>
          <w:noProof/>
        </w:rPr>
      </w:pPr>
      <w:r>
        <w:rPr>
          <w:rFonts w:ascii="Calibri" w:eastAsia="標楷體" w:hAnsi="Calibri" w:hint="eastAsia"/>
          <w:noProof/>
        </w:rPr>
        <w:lastRenderedPageBreak/>
        <w:t>7</w:t>
      </w:r>
      <w:r w:rsidRPr="0054216D">
        <w:rPr>
          <w:rFonts w:ascii="Calibri" w:eastAsia="標楷體" w:hAnsi="Calibri"/>
          <w:noProof/>
        </w:rPr>
        <w:t xml:space="preserve">.Li, Yang, Jin-Li Hu and Hsin-Wei Liu (2009), "Non-performing Loans and Bank Efficiencies: An Application of the Input Distance Function Approach," </w:t>
      </w:r>
      <w:r w:rsidRPr="0054216D">
        <w:rPr>
          <w:rFonts w:ascii="Calibri" w:eastAsia="標楷體" w:hAnsi="Calibri"/>
        </w:rPr>
        <w:t xml:space="preserve">Journal of Statistics and Management Systems </w:t>
      </w:r>
      <w:r w:rsidRPr="0054216D">
        <w:rPr>
          <w:rFonts w:ascii="Calibri" w:eastAsia="標楷體" w:hAnsi="Calibri"/>
          <w:noProof/>
        </w:rPr>
        <w:t>(EI)Vol. 12, No. 3, pp. 435-450.</w:t>
      </w:r>
    </w:p>
    <w:p w:rsidR="00AA1ACD" w:rsidRPr="0054216D" w:rsidRDefault="00AA1ACD" w:rsidP="00AA1ACD">
      <w:pPr>
        <w:ind w:leftChars="75" w:left="360" w:hangingChars="75" w:hanging="180"/>
        <w:rPr>
          <w:rFonts w:ascii="Calibri" w:eastAsia="標楷體" w:hAnsi="Calibri"/>
          <w:noProof/>
        </w:rPr>
      </w:pPr>
      <w:r>
        <w:rPr>
          <w:rFonts w:ascii="Calibri" w:eastAsia="標楷體" w:hAnsi="Calibri" w:hint="eastAsia"/>
          <w:noProof/>
        </w:rPr>
        <w:t>8</w:t>
      </w:r>
      <w:r w:rsidRPr="0054216D">
        <w:rPr>
          <w:rFonts w:ascii="Calibri" w:eastAsia="標楷體" w:hAnsi="Calibri"/>
          <w:noProof/>
        </w:rPr>
        <w:t xml:space="preserve">. Ke, Tsz-Yi, Jin-Li Hu, Yang Li and Yung-Ho Chiu (2008), “Shadow Prices of SO2 Abatements for Regions in China,” </w:t>
      </w:r>
      <w:r w:rsidRPr="0054216D">
        <w:rPr>
          <w:rFonts w:ascii="Calibri" w:eastAsia="標楷體" w:hAnsi="Calibri"/>
        </w:rPr>
        <w:t xml:space="preserve">Agricultural and Resources </w:t>
      </w:r>
      <w:proofErr w:type="gramStart"/>
      <w:r w:rsidRPr="0054216D">
        <w:rPr>
          <w:rFonts w:ascii="Calibri" w:eastAsia="標楷體" w:hAnsi="Calibri"/>
        </w:rPr>
        <w:t xml:space="preserve">Economics </w:t>
      </w:r>
      <w:r w:rsidRPr="0054216D">
        <w:rPr>
          <w:rFonts w:ascii="Calibri" w:eastAsia="標楷體" w:hAnsi="Calibri"/>
          <w:noProof/>
        </w:rPr>
        <w:t>,</w:t>
      </w:r>
      <w:proofErr w:type="gramEnd"/>
      <w:r w:rsidRPr="0054216D">
        <w:rPr>
          <w:rFonts w:ascii="Calibri" w:eastAsia="標楷體" w:hAnsi="Calibri"/>
          <w:noProof/>
        </w:rPr>
        <w:t xml:space="preserve"> 5(2), 59-78.</w:t>
      </w:r>
    </w:p>
    <w:p w:rsidR="00AA1ACD" w:rsidRPr="0054216D" w:rsidRDefault="00AA1ACD" w:rsidP="00AA1ACD">
      <w:pPr>
        <w:ind w:leftChars="75" w:left="360" w:hangingChars="75" w:hanging="180"/>
        <w:rPr>
          <w:rFonts w:ascii="Calibri" w:eastAsia="標楷體" w:hAnsi="Calibri"/>
          <w:noProof/>
        </w:rPr>
      </w:pPr>
      <w:r>
        <w:rPr>
          <w:rFonts w:ascii="Calibri" w:eastAsia="標楷體" w:hAnsi="Calibri" w:hint="eastAsia"/>
          <w:noProof/>
        </w:rPr>
        <w:t>9</w:t>
      </w:r>
      <w:r>
        <w:rPr>
          <w:rFonts w:ascii="Calibri" w:eastAsia="標楷體" w:hAnsi="Calibri"/>
          <w:noProof/>
        </w:rPr>
        <w:t>.</w:t>
      </w:r>
      <w:r w:rsidRPr="0054216D">
        <w:rPr>
          <w:rFonts w:ascii="Calibri" w:eastAsia="標楷體" w:hAnsi="標楷體"/>
          <w:noProof/>
        </w:rPr>
        <w:t>李揚、李曉娟</w:t>
      </w:r>
      <w:r w:rsidRPr="0054216D">
        <w:rPr>
          <w:rFonts w:ascii="Calibri" w:eastAsia="標楷體" w:hAnsi="Calibri"/>
          <w:noProof/>
        </w:rPr>
        <w:t xml:space="preserve"> (2008)</w:t>
      </w:r>
      <w:r w:rsidRPr="0054216D">
        <w:rPr>
          <w:rFonts w:ascii="Calibri" w:eastAsia="標楷體" w:hAnsi="標楷體"/>
          <w:noProof/>
        </w:rPr>
        <w:t>，＜亞洲生技產業之總要素生產力解析</w:t>
      </w:r>
      <w:r w:rsidRPr="0054216D">
        <w:rPr>
          <w:rFonts w:ascii="Calibri" w:eastAsia="標楷體" w:hAnsi="Calibri"/>
          <w:noProof/>
        </w:rPr>
        <w:t>-</w:t>
      </w:r>
      <w:r w:rsidRPr="0054216D">
        <w:rPr>
          <w:rFonts w:ascii="Calibri" w:eastAsia="標楷體" w:hAnsi="標楷體"/>
          <w:noProof/>
        </w:rPr>
        <w:t>應用隨機邊界模型＞，農業與資源經濟（台灣農業與資源經濟學會），第</w:t>
      </w:r>
      <w:r w:rsidRPr="0054216D">
        <w:rPr>
          <w:rFonts w:ascii="Calibri" w:eastAsia="標楷體" w:hAnsi="Calibri"/>
          <w:noProof/>
        </w:rPr>
        <w:t xml:space="preserve">5 </w:t>
      </w:r>
      <w:r w:rsidRPr="0054216D">
        <w:rPr>
          <w:rFonts w:ascii="Calibri" w:eastAsia="標楷體" w:hAnsi="標楷體"/>
          <w:noProof/>
        </w:rPr>
        <w:t>卷第</w:t>
      </w:r>
      <w:r w:rsidRPr="0054216D">
        <w:rPr>
          <w:rFonts w:ascii="Calibri" w:eastAsia="標楷體" w:hAnsi="Calibri"/>
          <w:noProof/>
        </w:rPr>
        <w:t xml:space="preserve">1 </w:t>
      </w:r>
      <w:r w:rsidRPr="0054216D">
        <w:rPr>
          <w:rFonts w:ascii="Calibri" w:eastAsia="標楷體" w:hAnsi="標楷體"/>
          <w:noProof/>
        </w:rPr>
        <w:t>期，頁</w:t>
      </w:r>
      <w:r w:rsidRPr="0054216D">
        <w:rPr>
          <w:rFonts w:ascii="Calibri" w:eastAsia="標楷體" w:hAnsi="Calibri"/>
          <w:noProof/>
        </w:rPr>
        <w:t>55-76</w:t>
      </w:r>
      <w:r w:rsidRPr="0054216D">
        <w:rPr>
          <w:rFonts w:ascii="Calibri" w:eastAsia="標楷體" w:hAnsi="標楷體"/>
          <w:noProof/>
        </w:rPr>
        <w:t>。</w:t>
      </w:r>
    </w:p>
    <w:p w:rsidR="00AA1ACD" w:rsidRPr="0054216D" w:rsidRDefault="00AA1ACD" w:rsidP="00AA1ACD">
      <w:pPr>
        <w:ind w:left="240" w:hangingChars="100" w:hanging="240"/>
        <w:rPr>
          <w:rFonts w:ascii="Calibri" w:eastAsia="標楷體" w:hAnsi="Calibri"/>
          <w:noProof/>
        </w:rPr>
      </w:pPr>
    </w:p>
    <w:p w:rsidR="00AA1ACD" w:rsidRDefault="00AA1ACD" w:rsidP="00AA1ACD">
      <w:pPr>
        <w:pStyle w:val="aa"/>
        <w:numPr>
          <w:ilvl w:val="0"/>
          <w:numId w:val="35"/>
        </w:numPr>
        <w:ind w:leftChars="0"/>
        <w:rPr>
          <w:rFonts w:eastAsia="標楷體" w:hAnsi="標楷體"/>
          <w:noProof/>
        </w:rPr>
      </w:pPr>
      <w:r w:rsidRPr="00C123F6">
        <w:rPr>
          <w:rFonts w:eastAsia="標楷體" w:hAnsi="標楷體"/>
          <w:noProof/>
        </w:rPr>
        <w:t>研討會論文</w:t>
      </w:r>
    </w:p>
    <w:p w:rsidR="00AA1ACD" w:rsidRPr="00AA1ACD" w:rsidRDefault="00AA1ACD" w:rsidP="00AA1ACD">
      <w:pPr>
        <w:pStyle w:val="aa"/>
        <w:ind w:leftChars="76" w:left="376" w:hangingChars="81" w:hanging="194"/>
        <w:rPr>
          <w:rFonts w:eastAsia="標楷體" w:hAnsi="標楷體"/>
          <w:noProof/>
          <w:color w:val="000000" w:themeColor="text1"/>
        </w:rPr>
      </w:pPr>
      <w:r w:rsidRPr="00AA1ACD">
        <w:rPr>
          <w:rFonts w:eastAsia="標楷體" w:hAnsi="標楷體"/>
          <w:noProof/>
          <w:color w:val="000000" w:themeColor="text1"/>
        </w:rPr>
        <w:t xml:space="preserve">1. Li, Yang and Yi-Chun Liu (2013), </w:t>
      </w:r>
      <w:r w:rsidRPr="00AA1ACD">
        <w:rPr>
          <w:rFonts w:eastAsia="標楷體" w:hAnsi="標楷體"/>
          <w:noProof/>
          <w:color w:val="000000" w:themeColor="text1"/>
        </w:rPr>
        <w:t>“</w:t>
      </w:r>
      <w:r w:rsidRPr="00AA1ACD">
        <w:rPr>
          <w:rFonts w:eastAsia="標楷體" w:hAnsi="標楷體"/>
          <w:noProof/>
          <w:color w:val="000000" w:themeColor="text1"/>
        </w:rPr>
        <w:t>The impact of entry to the common market: Evidence from Hungary,</w:t>
      </w:r>
      <w:r w:rsidRPr="00AA1ACD">
        <w:rPr>
          <w:rFonts w:eastAsia="標楷體" w:hAnsi="標楷體"/>
          <w:noProof/>
          <w:color w:val="000000" w:themeColor="text1"/>
        </w:rPr>
        <w:t>”</w:t>
      </w:r>
      <w:r w:rsidRPr="00AA1ACD">
        <w:rPr>
          <w:rFonts w:eastAsia="標楷體" w:hAnsi="標楷體"/>
          <w:noProof/>
          <w:color w:val="000000" w:themeColor="text1"/>
        </w:rPr>
        <w:t xml:space="preserve"> presented at 8th Asian Business Research Conference, Bangkok, Thailand. </w:t>
      </w:r>
    </w:p>
    <w:p w:rsidR="00AA1ACD" w:rsidRPr="00AA1ACD" w:rsidRDefault="00AA1ACD" w:rsidP="00AA1ACD">
      <w:pPr>
        <w:pStyle w:val="aa"/>
        <w:ind w:leftChars="76" w:left="376" w:hangingChars="81" w:hanging="194"/>
        <w:rPr>
          <w:rFonts w:eastAsia="標楷體" w:hAnsi="標楷體"/>
          <w:noProof/>
          <w:color w:val="000000" w:themeColor="text1"/>
        </w:rPr>
      </w:pPr>
      <w:r w:rsidRPr="00AA1ACD">
        <w:rPr>
          <w:rFonts w:eastAsia="標楷體" w:hAnsi="標楷體"/>
          <w:noProof/>
          <w:color w:val="000000" w:themeColor="text1"/>
        </w:rPr>
        <w:t xml:space="preserve">2.Li, Yang and Ming-Chien Hsieh (2013), </w:t>
      </w:r>
      <w:r w:rsidRPr="00AA1ACD">
        <w:rPr>
          <w:rFonts w:eastAsia="標楷體" w:hAnsi="標楷體"/>
          <w:noProof/>
          <w:color w:val="000000" w:themeColor="text1"/>
        </w:rPr>
        <w:t>“</w:t>
      </w:r>
      <w:r w:rsidRPr="00AA1ACD">
        <w:rPr>
          <w:rFonts w:eastAsia="標楷體" w:hAnsi="標楷體"/>
          <w:noProof/>
          <w:color w:val="000000" w:themeColor="text1"/>
        </w:rPr>
        <w:t>Impact of Intangible Assets on the Performance of MNE,</w:t>
      </w:r>
      <w:r w:rsidRPr="00AA1ACD">
        <w:rPr>
          <w:rFonts w:eastAsia="標楷體" w:hAnsi="標楷體"/>
          <w:noProof/>
          <w:color w:val="000000" w:themeColor="text1"/>
        </w:rPr>
        <w:t>”</w:t>
      </w:r>
      <w:r w:rsidRPr="00AA1ACD">
        <w:rPr>
          <w:rFonts w:eastAsia="標楷體" w:hAnsi="標楷體"/>
          <w:noProof/>
          <w:color w:val="000000" w:themeColor="text1"/>
        </w:rPr>
        <w:t xml:space="preserve"> presented at 10th Biennial Pacific Rim Conference, Tokyo, Japan. </w:t>
      </w:r>
    </w:p>
    <w:p w:rsidR="00AA1ACD" w:rsidRPr="00AA1ACD" w:rsidRDefault="00AA1ACD" w:rsidP="00AA1ACD">
      <w:pPr>
        <w:pStyle w:val="aa"/>
        <w:ind w:leftChars="76" w:left="376" w:hangingChars="81" w:hanging="194"/>
        <w:rPr>
          <w:rFonts w:eastAsia="標楷體" w:hAnsi="標楷體"/>
          <w:noProof/>
          <w:color w:val="000000" w:themeColor="text1"/>
        </w:rPr>
      </w:pPr>
      <w:r w:rsidRPr="00AA1ACD">
        <w:rPr>
          <w:rFonts w:eastAsia="標楷體" w:hAnsi="標楷體"/>
          <w:noProof/>
          <w:color w:val="000000" w:themeColor="text1"/>
        </w:rPr>
        <w:t xml:space="preserve">3.Li, Yang and Chia-Hao Yu (2013), </w:t>
      </w:r>
      <w:r w:rsidRPr="00AA1ACD">
        <w:rPr>
          <w:rFonts w:eastAsia="標楷體" w:hAnsi="標楷體"/>
          <w:noProof/>
          <w:color w:val="000000" w:themeColor="text1"/>
        </w:rPr>
        <w:t>“</w:t>
      </w:r>
      <w:r w:rsidRPr="00AA1ACD">
        <w:rPr>
          <w:rFonts w:eastAsia="標楷體" w:hAnsi="標楷體"/>
          <w:noProof/>
          <w:color w:val="000000" w:themeColor="text1"/>
        </w:rPr>
        <w:t>Efficiency Analysis of MNE,</w:t>
      </w:r>
      <w:r w:rsidRPr="00AA1ACD">
        <w:rPr>
          <w:rFonts w:eastAsia="標楷體" w:hAnsi="標楷體"/>
          <w:noProof/>
          <w:color w:val="000000" w:themeColor="text1"/>
        </w:rPr>
        <w:t>”</w:t>
      </w:r>
      <w:r w:rsidRPr="00AA1ACD">
        <w:rPr>
          <w:rFonts w:eastAsia="標楷體" w:hAnsi="標楷體"/>
          <w:noProof/>
          <w:color w:val="000000" w:themeColor="text1"/>
        </w:rPr>
        <w:t xml:space="preserve"> presented at 10th Biennial Pacific Rim Conference, Tokyo, Japan. </w:t>
      </w:r>
    </w:p>
    <w:p w:rsidR="00AA1ACD" w:rsidRPr="00AA1ACD" w:rsidRDefault="00AA1ACD" w:rsidP="00AA1ACD">
      <w:pPr>
        <w:pStyle w:val="aa"/>
        <w:ind w:leftChars="76" w:left="376" w:hangingChars="81" w:hanging="194"/>
        <w:rPr>
          <w:rFonts w:eastAsia="標楷體" w:hAnsi="標楷體"/>
          <w:noProof/>
          <w:color w:val="000000" w:themeColor="text1"/>
        </w:rPr>
      </w:pPr>
      <w:r w:rsidRPr="00AA1ACD">
        <w:rPr>
          <w:rFonts w:eastAsia="標楷體" w:hAnsi="標楷體" w:hint="eastAsia"/>
          <w:noProof/>
          <w:color w:val="000000" w:themeColor="text1"/>
        </w:rPr>
        <w:t xml:space="preserve">4.Li, Yang and Yi-Chun Liu (2013), </w:t>
      </w:r>
      <w:r w:rsidRPr="00AA1ACD">
        <w:rPr>
          <w:rFonts w:eastAsia="標楷體" w:hAnsi="標楷體" w:hint="eastAsia"/>
          <w:noProof/>
          <w:color w:val="000000" w:themeColor="text1"/>
        </w:rPr>
        <w:t>“</w:t>
      </w:r>
      <w:r w:rsidRPr="00AA1ACD">
        <w:rPr>
          <w:rFonts w:eastAsia="標楷體" w:hAnsi="標楷體" w:hint="eastAsia"/>
          <w:noProof/>
          <w:color w:val="000000" w:themeColor="text1"/>
        </w:rPr>
        <w:t>Is Economic Integration an Effective strategy for Economic Development?</w:t>
      </w:r>
      <w:r w:rsidRPr="00AA1ACD">
        <w:rPr>
          <w:rFonts w:eastAsia="標楷體" w:hAnsi="標楷體" w:hint="eastAsia"/>
          <w:noProof/>
          <w:color w:val="000000" w:themeColor="text1"/>
        </w:rPr>
        <w:t>”</w:t>
      </w:r>
      <w:r w:rsidRPr="00AA1ACD">
        <w:rPr>
          <w:rFonts w:eastAsia="標楷體" w:hAnsi="標楷體" w:hint="eastAsia"/>
          <w:noProof/>
          <w:color w:val="000000" w:themeColor="text1"/>
        </w:rPr>
        <w:t xml:space="preserve"> 2013</w:t>
      </w:r>
      <w:r w:rsidRPr="00AA1ACD">
        <w:rPr>
          <w:rFonts w:eastAsia="標楷體" w:hAnsi="標楷體" w:hint="eastAsia"/>
          <w:noProof/>
          <w:color w:val="000000" w:themeColor="text1"/>
        </w:rPr>
        <w:t>亞太區域整合與經濟發展國際研討會，台中。</w:t>
      </w:r>
    </w:p>
    <w:p w:rsidR="00AA1ACD" w:rsidRPr="00AA1ACD" w:rsidRDefault="00AA1ACD" w:rsidP="00AA1ACD">
      <w:pPr>
        <w:ind w:leftChars="76" w:left="376" w:hangingChars="81" w:hanging="194"/>
        <w:rPr>
          <w:rFonts w:eastAsia="標楷體"/>
          <w:noProof/>
          <w:color w:val="000000" w:themeColor="text1"/>
        </w:rPr>
      </w:pPr>
      <w:r w:rsidRPr="00AA1ACD">
        <w:rPr>
          <w:rFonts w:eastAsia="標楷體" w:hint="eastAsia"/>
          <w:noProof/>
          <w:color w:val="000000" w:themeColor="text1"/>
        </w:rPr>
        <w:t>5.</w:t>
      </w:r>
      <w:r w:rsidRPr="00AA1ACD">
        <w:rPr>
          <w:rFonts w:eastAsia="標楷體"/>
          <w:noProof/>
          <w:color w:val="000000" w:themeColor="text1"/>
        </w:rPr>
        <w:t xml:space="preserve">Pang, Ruizhi and Yang Li (2012), “Analysis of Innovation Efficiency of China: An Extension of Relational Network DEA Models,” presented at The Asia-Pacific Productivity Conference 2012, Bangkok, Thailand. </w:t>
      </w:r>
    </w:p>
    <w:p w:rsidR="00AA1ACD" w:rsidRPr="00AA1ACD" w:rsidRDefault="00AA1ACD" w:rsidP="00AA1ACD">
      <w:pPr>
        <w:ind w:leftChars="76" w:left="376" w:hangingChars="81" w:hanging="194"/>
        <w:rPr>
          <w:rFonts w:eastAsia="標楷體"/>
          <w:noProof/>
          <w:color w:val="000000" w:themeColor="text1"/>
        </w:rPr>
      </w:pPr>
      <w:r w:rsidRPr="00AA1ACD">
        <w:rPr>
          <w:rFonts w:eastAsia="標楷體" w:hint="eastAsia"/>
          <w:noProof/>
          <w:color w:val="000000" w:themeColor="text1"/>
        </w:rPr>
        <w:t>6.</w:t>
      </w:r>
      <w:r w:rsidRPr="00AA1ACD">
        <w:rPr>
          <w:rFonts w:eastAsia="標楷體"/>
          <w:noProof/>
          <w:color w:val="000000" w:themeColor="text1"/>
        </w:rPr>
        <w:t>李揚（</w:t>
      </w:r>
      <w:r w:rsidRPr="00AA1ACD">
        <w:rPr>
          <w:rFonts w:eastAsia="標楷體"/>
          <w:noProof/>
          <w:color w:val="000000" w:themeColor="text1"/>
        </w:rPr>
        <w:t>2012</w:t>
      </w:r>
      <w:r w:rsidRPr="00AA1ACD">
        <w:rPr>
          <w:rFonts w:eastAsia="標楷體"/>
          <w:noProof/>
          <w:color w:val="000000" w:themeColor="text1"/>
        </w:rPr>
        <w:t>），＜國營企業經營績效分析－應用二階段拔靴法截尾迴歸模型＞，</w:t>
      </w:r>
      <w:r w:rsidRPr="00AA1ACD">
        <w:rPr>
          <w:rFonts w:eastAsia="標楷體"/>
          <w:noProof/>
          <w:color w:val="000000" w:themeColor="text1"/>
        </w:rPr>
        <w:t>2012</w:t>
      </w:r>
      <w:r w:rsidRPr="00AA1ACD">
        <w:rPr>
          <w:rFonts w:eastAsia="標楷體"/>
          <w:noProof/>
          <w:color w:val="000000" w:themeColor="text1"/>
        </w:rPr>
        <w:t>生產力與效率學術研討會，台北。</w:t>
      </w:r>
    </w:p>
    <w:p w:rsidR="00AA1ACD" w:rsidRPr="00AA1ACD" w:rsidRDefault="00AA1ACD" w:rsidP="00AA1ACD">
      <w:pPr>
        <w:ind w:leftChars="76" w:left="376" w:hangingChars="81" w:hanging="194"/>
        <w:rPr>
          <w:rFonts w:eastAsia="標楷體"/>
          <w:noProof/>
          <w:color w:val="000000" w:themeColor="text1"/>
        </w:rPr>
      </w:pPr>
      <w:r w:rsidRPr="00AA1ACD">
        <w:rPr>
          <w:rFonts w:eastAsia="標楷體" w:hint="eastAsia"/>
          <w:noProof/>
          <w:color w:val="000000" w:themeColor="text1"/>
        </w:rPr>
        <w:t>7.</w:t>
      </w:r>
      <w:r w:rsidRPr="00AA1ACD">
        <w:rPr>
          <w:rFonts w:eastAsia="標楷體" w:hint="eastAsia"/>
          <w:noProof/>
          <w:color w:val="000000" w:themeColor="text1"/>
        </w:rPr>
        <w:t>李揚、邵柏齊（</w:t>
      </w:r>
      <w:r w:rsidRPr="00AA1ACD">
        <w:rPr>
          <w:rFonts w:eastAsia="標楷體" w:hint="eastAsia"/>
          <w:noProof/>
          <w:color w:val="000000" w:themeColor="text1"/>
        </w:rPr>
        <w:t>2011</w:t>
      </w:r>
      <w:r w:rsidRPr="00AA1ACD">
        <w:rPr>
          <w:rFonts w:eastAsia="標楷體" w:hint="eastAsia"/>
          <w:noProof/>
          <w:color w:val="000000" w:themeColor="text1"/>
        </w:rPr>
        <w:t>），＜</w:t>
      </w:r>
      <w:r w:rsidRPr="00AA1ACD">
        <w:rPr>
          <w:rFonts w:eastAsia="標楷體" w:hint="eastAsia"/>
          <w:noProof/>
          <w:color w:val="000000" w:themeColor="text1"/>
        </w:rPr>
        <w:t>FDI</w:t>
      </w:r>
      <w:r w:rsidRPr="00AA1ACD">
        <w:rPr>
          <w:rFonts w:eastAsia="標楷體" w:hint="eastAsia"/>
          <w:noProof/>
          <w:color w:val="000000" w:themeColor="text1"/>
        </w:rPr>
        <w:t>來源效應與經濟成長—跨國實證分析＞，</w:t>
      </w:r>
      <w:r w:rsidRPr="00AA1ACD">
        <w:rPr>
          <w:rFonts w:eastAsia="標楷體" w:hint="eastAsia"/>
          <w:noProof/>
          <w:color w:val="000000" w:themeColor="text1"/>
        </w:rPr>
        <w:t>2011</w:t>
      </w:r>
      <w:r w:rsidRPr="00AA1ACD">
        <w:rPr>
          <w:rFonts w:eastAsia="標楷體" w:hint="eastAsia"/>
          <w:noProof/>
          <w:color w:val="000000" w:themeColor="text1"/>
        </w:rPr>
        <w:t>管理理論與實務國際研討會，復旦大學，上海。</w:t>
      </w:r>
    </w:p>
    <w:p w:rsidR="00AA1ACD" w:rsidRPr="00AA1ACD" w:rsidRDefault="00AA1ACD" w:rsidP="00AA1ACD">
      <w:pPr>
        <w:ind w:leftChars="76" w:left="376" w:hangingChars="81" w:hanging="194"/>
        <w:rPr>
          <w:rFonts w:eastAsia="標楷體"/>
          <w:noProof/>
          <w:color w:val="000000" w:themeColor="text1"/>
        </w:rPr>
      </w:pPr>
      <w:r w:rsidRPr="00AA1ACD">
        <w:rPr>
          <w:rFonts w:eastAsia="標楷體" w:hint="eastAsia"/>
          <w:noProof/>
          <w:color w:val="000000" w:themeColor="text1"/>
        </w:rPr>
        <w:t xml:space="preserve">8.Li, Yang and Yi-Ching Hsu (2011), </w:t>
      </w:r>
      <w:r w:rsidRPr="00AA1ACD">
        <w:rPr>
          <w:rFonts w:eastAsia="標楷體" w:hint="eastAsia"/>
          <w:noProof/>
          <w:color w:val="000000" w:themeColor="text1"/>
        </w:rPr>
        <w:t>“</w:t>
      </w:r>
      <w:r w:rsidRPr="00AA1ACD">
        <w:rPr>
          <w:rFonts w:eastAsia="標楷體" w:hint="eastAsia"/>
          <w:noProof/>
          <w:color w:val="000000" w:themeColor="text1"/>
        </w:rPr>
        <w:t>Analysis of Optimal Capital Adequacy Ratios: Evidence from Mainland China, Taiwan, and Hong Kong,</w:t>
      </w:r>
      <w:r w:rsidRPr="00AA1ACD">
        <w:rPr>
          <w:rFonts w:eastAsia="標楷體" w:hint="eastAsia"/>
          <w:noProof/>
          <w:color w:val="000000" w:themeColor="text1"/>
        </w:rPr>
        <w:t>”</w:t>
      </w:r>
      <w:r w:rsidRPr="00AA1ACD">
        <w:rPr>
          <w:rFonts w:eastAsia="標楷體" w:hint="eastAsia"/>
          <w:noProof/>
          <w:color w:val="000000" w:themeColor="text1"/>
        </w:rPr>
        <w:t xml:space="preserve"> 2011</w:t>
      </w:r>
      <w:r w:rsidRPr="00AA1ACD">
        <w:rPr>
          <w:rFonts w:eastAsia="標楷體" w:hint="eastAsia"/>
          <w:noProof/>
          <w:color w:val="000000" w:themeColor="text1"/>
        </w:rPr>
        <w:t>年中國金融工程學年會暨金融風險管理國際論壇，內蒙古財經學院金融學院，內蒙古。</w:t>
      </w:r>
    </w:p>
    <w:p w:rsidR="00AA1ACD" w:rsidRPr="00AA1ACD" w:rsidRDefault="00AA1ACD" w:rsidP="00AA1ACD">
      <w:pPr>
        <w:ind w:leftChars="76" w:left="376" w:hangingChars="81" w:hanging="194"/>
        <w:rPr>
          <w:rFonts w:eastAsia="標楷體"/>
          <w:noProof/>
          <w:color w:val="000000" w:themeColor="text1"/>
        </w:rPr>
      </w:pPr>
      <w:r w:rsidRPr="00AA1ACD">
        <w:rPr>
          <w:rFonts w:eastAsia="標楷體" w:hint="eastAsia"/>
          <w:noProof/>
          <w:color w:val="000000" w:themeColor="text1"/>
        </w:rPr>
        <w:t>9</w:t>
      </w:r>
      <w:r w:rsidRPr="00AA1ACD">
        <w:rPr>
          <w:rFonts w:eastAsia="標楷體"/>
          <w:noProof/>
          <w:color w:val="000000" w:themeColor="text1"/>
        </w:rPr>
        <w:t>.Li, Yang and Wan-Hua Lee (2011), “Study of Operating Performances and Investment Strategies of Mainland China’s Subsidiaries of Taiwan,” presented at The WEAI 9th Biennial Pacific Rim Conference, Brisbane, Australia</w:t>
      </w:r>
    </w:p>
    <w:p w:rsidR="00AA1ACD" w:rsidRPr="00AA1ACD" w:rsidRDefault="00AA1ACD" w:rsidP="00AA1ACD">
      <w:pPr>
        <w:ind w:leftChars="29" w:left="375" w:hangingChars="127" w:hanging="305"/>
        <w:rPr>
          <w:rFonts w:eastAsia="標楷體"/>
          <w:noProof/>
          <w:color w:val="000000" w:themeColor="text1"/>
        </w:rPr>
      </w:pPr>
      <w:r w:rsidRPr="00AA1ACD">
        <w:rPr>
          <w:rFonts w:eastAsia="標楷體" w:hint="eastAsia"/>
          <w:noProof/>
          <w:color w:val="000000" w:themeColor="text1"/>
        </w:rPr>
        <w:t>10</w:t>
      </w:r>
      <w:r w:rsidRPr="00AA1ACD">
        <w:rPr>
          <w:rFonts w:eastAsia="標楷體"/>
          <w:noProof/>
          <w:color w:val="000000" w:themeColor="text1"/>
        </w:rPr>
        <w:t xml:space="preserve">.Li, Yang and Yi-Ching Hsu (2011), “Efficiency Analysis of Banking Industry of Mainland China, Taiwan and Hong Kong: Perspectives of Capital Adequacy Ratios,” presented at The WEAI 9th Biennial Pacific Rim Conference, Brisbane, Australia. </w:t>
      </w:r>
    </w:p>
    <w:p w:rsidR="00AA1ACD" w:rsidRPr="00AA1ACD" w:rsidRDefault="00AA1ACD" w:rsidP="00AA1ACD">
      <w:pPr>
        <w:ind w:leftChars="29" w:left="375" w:hangingChars="127" w:hanging="305"/>
        <w:rPr>
          <w:rFonts w:eastAsia="標楷體"/>
          <w:noProof/>
          <w:color w:val="000000" w:themeColor="text1"/>
        </w:rPr>
      </w:pPr>
      <w:r w:rsidRPr="00AA1ACD">
        <w:rPr>
          <w:rFonts w:eastAsia="標楷體" w:hint="eastAsia"/>
          <w:noProof/>
          <w:color w:val="000000" w:themeColor="text1"/>
        </w:rPr>
        <w:t>11</w:t>
      </w:r>
      <w:r w:rsidRPr="00AA1ACD">
        <w:rPr>
          <w:rFonts w:eastAsia="標楷體"/>
          <w:noProof/>
          <w:color w:val="000000" w:themeColor="text1"/>
        </w:rPr>
        <w:t xml:space="preserve">.Li, Yang and Yu-Hsuan Liao (2011), “Origins of FDI and Sustainable Development: Evidence from Mainland China,” presented at The WEAI 9th Biennial Pacific Rim Conference, Brisbane, Australia. </w:t>
      </w:r>
    </w:p>
    <w:p w:rsidR="00AA1ACD" w:rsidRDefault="00AA1ACD" w:rsidP="00AA1ACD">
      <w:pPr>
        <w:ind w:leftChars="29" w:left="375" w:hangingChars="127" w:hanging="305"/>
        <w:rPr>
          <w:rFonts w:eastAsia="標楷體"/>
          <w:noProof/>
          <w:color w:val="000000" w:themeColor="text1"/>
        </w:rPr>
      </w:pPr>
      <w:r w:rsidRPr="00AA1ACD">
        <w:rPr>
          <w:rFonts w:eastAsia="標楷體" w:hint="eastAsia"/>
          <w:noProof/>
          <w:color w:val="000000" w:themeColor="text1"/>
        </w:rPr>
        <w:t>12.</w:t>
      </w:r>
      <w:r w:rsidRPr="00AA1ACD">
        <w:rPr>
          <w:rFonts w:eastAsia="標楷體"/>
          <w:noProof/>
          <w:color w:val="000000" w:themeColor="text1"/>
        </w:rPr>
        <w:t>Lee, Wei-Long, Yang Li and Chun-Yu Lin (2011), “The Spillover Effects of Foreign Direct Investment: An Example of ASEAN,” presented at The WEAI 9th Biennial Pacific Rim Conference, Brisbane, Australia</w:t>
      </w:r>
    </w:p>
    <w:p w:rsidR="00AA1ACD" w:rsidRPr="00BA5D41" w:rsidRDefault="00AA1ACD" w:rsidP="00AA1ACD">
      <w:pPr>
        <w:ind w:leftChars="29" w:left="375" w:hangingChars="127" w:hanging="305"/>
        <w:rPr>
          <w:rFonts w:eastAsia="標楷體"/>
          <w:noProof/>
        </w:rPr>
      </w:pPr>
      <w:r w:rsidRPr="00AA1ACD">
        <w:rPr>
          <w:rFonts w:eastAsia="標楷體" w:hint="eastAsia"/>
          <w:noProof/>
          <w:color w:val="000000" w:themeColor="text1"/>
        </w:rPr>
        <w:t>13</w:t>
      </w:r>
      <w:r w:rsidRPr="00AA1ACD">
        <w:rPr>
          <w:rFonts w:eastAsia="標楷體"/>
          <w:noProof/>
          <w:color w:val="000000" w:themeColor="text1"/>
        </w:rPr>
        <w:t xml:space="preserve">. Li, Yang and Jui-Hsin Wu (2010), “Performance Evaluation of IC Packing and Testing </w:t>
      </w:r>
      <w:r w:rsidRPr="00BA5D41">
        <w:rPr>
          <w:rFonts w:eastAsia="標楷體"/>
          <w:noProof/>
        </w:rPr>
        <w:lastRenderedPageBreak/>
        <w:t>Industry in Taiwan: An Application of Two-Stage DEA Approach,” presented at The Asia-Pacific Productivity Conference 2010, Taipei, Taiwan.</w:t>
      </w:r>
    </w:p>
    <w:p w:rsidR="00AA1ACD" w:rsidRPr="00AA1ACD" w:rsidRDefault="00AA1ACD" w:rsidP="00AA1ACD">
      <w:pPr>
        <w:ind w:leftChars="41" w:left="391" w:hangingChars="122" w:hanging="293"/>
        <w:rPr>
          <w:rFonts w:eastAsia="標楷體"/>
          <w:noProof/>
          <w:color w:val="000000" w:themeColor="text1"/>
        </w:rPr>
      </w:pPr>
      <w:r w:rsidRPr="00AA1ACD">
        <w:rPr>
          <w:rFonts w:eastAsia="標楷體" w:hint="eastAsia"/>
          <w:noProof/>
          <w:color w:val="000000" w:themeColor="text1"/>
        </w:rPr>
        <w:t>14</w:t>
      </w:r>
      <w:r w:rsidRPr="00AA1ACD">
        <w:rPr>
          <w:rFonts w:eastAsia="標楷體"/>
          <w:noProof/>
          <w:color w:val="000000" w:themeColor="text1"/>
        </w:rPr>
        <w:t>. Li, Yang and Shin-Yi Chen (2010), “The Impact of FDI on the Productivity of Chinese Economic Regions,” presented at The 2010 APJAE Symposium on International Trade and the China Economy, Hong Kong.</w:t>
      </w:r>
    </w:p>
    <w:p w:rsidR="00AA1ACD" w:rsidRPr="00AA1ACD" w:rsidRDefault="00AA1ACD" w:rsidP="00AA1ACD">
      <w:pPr>
        <w:ind w:leftChars="41" w:left="391" w:hangingChars="122" w:hanging="293"/>
        <w:rPr>
          <w:rFonts w:eastAsia="標楷體"/>
          <w:noProof/>
          <w:color w:val="000000" w:themeColor="text1"/>
        </w:rPr>
      </w:pPr>
      <w:r w:rsidRPr="00AA1ACD">
        <w:rPr>
          <w:rFonts w:eastAsia="標楷體" w:hint="eastAsia"/>
          <w:noProof/>
          <w:color w:val="000000" w:themeColor="text1"/>
        </w:rPr>
        <w:t>15</w:t>
      </w:r>
      <w:r w:rsidRPr="00AA1ACD">
        <w:rPr>
          <w:rFonts w:eastAsia="標楷體"/>
          <w:noProof/>
          <w:color w:val="000000" w:themeColor="text1"/>
        </w:rPr>
        <w:t>.</w:t>
      </w:r>
      <w:r w:rsidRPr="00AA1ACD">
        <w:rPr>
          <w:rFonts w:eastAsia="標楷體"/>
          <w:noProof/>
          <w:color w:val="000000" w:themeColor="text1"/>
        </w:rPr>
        <w:t>李揚、劉華順（</w:t>
      </w:r>
      <w:r w:rsidRPr="00AA1ACD">
        <w:rPr>
          <w:rFonts w:eastAsia="標楷體"/>
          <w:noProof/>
          <w:color w:val="000000" w:themeColor="text1"/>
        </w:rPr>
        <w:t>2010</w:t>
      </w:r>
      <w:r w:rsidRPr="00AA1ACD">
        <w:rPr>
          <w:rFonts w:eastAsia="標楷體"/>
          <w:noProof/>
          <w:color w:val="000000" w:themeColor="text1"/>
        </w:rPr>
        <w:t>），＜海外直接投資多角化與績效</w:t>
      </w:r>
      <w:r w:rsidRPr="00AA1ACD">
        <w:rPr>
          <w:rFonts w:eastAsia="標楷體"/>
          <w:noProof/>
          <w:color w:val="000000" w:themeColor="text1"/>
        </w:rPr>
        <w:t>--</w:t>
      </w:r>
      <w:r w:rsidRPr="00AA1ACD">
        <w:rPr>
          <w:rFonts w:eastAsia="標楷體"/>
          <w:noProof/>
          <w:color w:val="000000" w:themeColor="text1"/>
        </w:rPr>
        <w:t>應用分量迴歸＞，第十一屆全國實證經濟學研討會，輔仁大學，台北。</w:t>
      </w:r>
    </w:p>
    <w:p w:rsidR="00AA1ACD" w:rsidRPr="00AA1ACD" w:rsidRDefault="00AA1ACD" w:rsidP="00AA1ACD">
      <w:pPr>
        <w:ind w:leftChars="41" w:left="391" w:hangingChars="122" w:hanging="293"/>
        <w:rPr>
          <w:rFonts w:eastAsia="標楷體"/>
          <w:noProof/>
          <w:color w:val="000000" w:themeColor="text1"/>
        </w:rPr>
      </w:pPr>
      <w:r w:rsidRPr="00AA1ACD">
        <w:rPr>
          <w:rFonts w:eastAsia="標楷體" w:hint="eastAsia"/>
          <w:noProof/>
          <w:color w:val="000000" w:themeColor="text1"/>
        </w:rPr>
        <w:t>16</w:t>
      </w:r>
      <w:r w:rsidRPr="00AA1ACD">
        <w:rPr>
          <w:rFonts w:eastAsia="標楷體"/>
          <w:noProof/>
          <w:color w:val="000000" w:themeColor="text1"/>
        </w:rPr>
        <w:t>.</w:t>
      </w:r>
      <w:r w:rsidRPr="00AA1ACD">
        <w:rPr>
          <w:rFonts w:eastAsia="標楷體"/>
          <w:noProof/>
          <w:color w:val="000000" w:themeColor="text1"/>
        </w:rPr>
        <w:t>李威龍、李揚、李怡葶（</w:t>
      </w:r>
      <w:r w:rsidRPr="00AA1ACD">
        <w:rPr>
          <w:rFonts w:eastAsia="標楷體"/>
          <w:noProof/>
          <w:color w:val="000000" w:themeColor="text1"/>
        </w:rPr>
        <w:t>2010</w:t>
      </w:r>
      <w:r w:rsidRPr="00AA1ACD">
        <w:rPr>
          <w:rFonts w:eastAsia="標楷體"/>
          <w:noProof/>
          <w:color w:val="000000" w:themeColor="text1"/>
        </w:rPr>
        <w:t>），＜</w:t>
      </w:r>
      <w:r w:rsidRPr="00AA1ACD">
        <w:rPr>
          <w:rFonts w:eastAsia="標楷體"/>
          <w:noProof/>
          <w:color w:val="000000" w:themeColor="text1"/>
        </w:rPr>
        <w:t>FDI</w:t>
      </w:r>
      <w:r w:rsidRPr="00AA1ACD">
        <w:rPr>
          <w:rFonts w:eastAsia="標楷體"/>
          <w:noProof/>
          <w:color w:val="000000" w:themeColor="text1"/>
        </w:rPr>
        <w:t>來源國與進入模式的差異對新興經濟體經濟成長之影響＞，</w:t>
      </w:r>
      <w:r w:rsidRPr="00AA1ACD">
        <w:rPr>
          <w:rFonts w:eastAsia="標楷體"/>
          <w:noProof/>
          <w:color w:val="000000" w:themeColor="text1"/>
        </w:rPr>
        <w:t>2010</w:t>
      </w:r>
      <w:r w:rsidRPr="00AA1ACD">
        <w:rPr>
          <w:rFonts w:eastAsia="標楷體"/>
          <w:noProof/>
          <w:color w:val="000000" w:themeColor="text1"/>
        </w:rPr>
        <w:t>年多國籍企業學術研討會，台北。</w:t>
      </w:r>
    </w:p>
    <w:p w:rsidR="00AA1ACD" w:rsidRPr="00AA1ACD" w:rsidRDefault="00AA1ACD" w:rsidP="00AA1ACD">
      <w:pPr>
        <w:ind w:leftChars="41" w:left="391" w:hangingChars="122" w:hanging="293"/>
        <w:rPr>
          <w:rFonts w:eastAsia="標楷體"/>
          <w:noProof/>
          <w:color w:val="000000" w:themeColor="text1"/>
        </w:rPr>
      </w:pPr>
      <w:r w:rsidRPr="00AA1ACD">
        <w:rPr>
          <w:rFonts w:eastAsia="標楷體" w:hint="eastAsia"/>
          <w:noProof/>
          <w:color w:val="000000" w:themeColor="text1"/>
        </w:rPr>
        <w:t>17</w:t>
      </w:r>
      <w:r w:rsidRPr="00AA1ACD">
        <w:rPr>
          <w:rFonts w:eastAsia="標楷體"/>
          <w:noProof/>
          <w:color w:val="000000" w:themeColor="text1"/>
        </w:rPr>
        <w:t>. Li, Yang and Hsiao-Mei Lin (2009), “Analyzing Productivity of Asian Biotech Firms,” presented at Annual RCIE Conference, 2009, Beijing.</w:t>
      </w:r>
    </w:p>
    <w:p w:rsidR="00AA1ACD" w:rsidRPr="00AA1ACD" w:rsidRDefault="00AA1ACD" w:rsidP="00AA1ACD">
      <w:pPr>
        <w:ind w:leftChars="41" w:left="391" w:hangingChars="122" w:hanging="293"/>
        <w:rPr>
          <w:rFonts w:eastAsia="標楷體"/>
          <w:noProof/>
          <w:color w:val="000000" w:themeColor="text1"/>
        </w:rPr>
      </w:pPr>
      <w:r w:rsidRPr="00AA1ACD">
        <w:rPr>
          <w:rFonts w:eastAsia="標楷體" w:hint="eastAsia"/>
          <w:noProof/>
          <w:color w:val="000000" w:themeColor="text1"/>
        </w:rPr>
        <w:t>18</w:t>
      </w:r>
      <w:r w:rsidRPr="00AA1ACD">
        <w:rPr>
          <w:rFonts w:eastAsia="標楷體"/>
          <w:noProof/>
          <w:color w:val="000000" w:themeColor="text1"/>
        </w:rPr>
        <w:t>.</w:t>
      </w:r>
      <w:r w:rsidRPr="00AA1ACD">
        <w:rPr>
          <w:rFonts w:eastAsia="標楷體"/>
          <w:noProof/>
          <w:color w:val="000000" w:themeColor="text1"/>
        </w:rPr>
        <w:t>李揚（</w:t>
      </w:r>
      <w:r w:rsidRPr="00AA1ACD">
        <w:rPr>
          <w:rFonts w:eastAsia="標楷體"/>
          <w:noProof/>
          <w:color w:val="000000" w:themeColor="text1"/>
        </w:rPr>
        <w:t>2009</w:t>
      </w:r>
      <w:r w:rsidRPr="00AA1ACD">
        <w:rPr>
          <w:rFonts w:eastAsia="標楷體"/>
          <w:noProof/>
          <w:color w:val="000000" w:themeColor="text1"/>
        </w:rPr>
        <w:t>），＜跨國銀行業群體績效評估＞，</w:t>
      </w:r>
      <w:r w:rsidRPr="00AA1ACD">
        <w:rPr>
          <w:rFonts w:eastAsia="標楷體"/>
          <w:noProof/>
          <w:color w:val="000000" w:themeColor="text1"/>
        </w:rPr>
        <w:t>2009</w:t>
      </w:r>
      <w:r w:rsidRPr="00AA1ACD">
        <w:rPr>
          <w:rFonts w:eastAsia="標楷體"/>
          <w:noProof/>
          <w:color w:val="000000" w:themeColor="text1"/>
        </w:rPr>
        <w:t>生產力與與效率學術研討會，中研院經濟所，南港。</w:t>
      </w:r>
    </w:p>
    <w:p w:rsidR="00AA1ACD" w:rsidRPr="00AA1ACD" w:rsidRDefault="00AA1ACD" w:rsidP="00AA1ACD">
      <w:pPr>
        <w:ind w:leftChars="41" w:left="391" w:hangingChars="122" w:hanging="293"/>
        <w:rPr>
          <w:rFonts w:eastAsia="標楷體"/>
          <w:noProof/>
          <w:color w:val="000000" w:themeColor="text1"/>
        </w:rPr>
      </w:pPr>
      <w:r w:rsidRPr="00AA1ACD">
        <w:rPr>
          <w:rFonts w:eastAsia="標楷體" w:hint="eastAsia"/>
          <w:noProof/>
          <w:color w:val="000000" w:themeColor="text1"/>
        </w:rPr>
        <w:t>19</w:t>
      </w:r>
      <w:r w:rsidRPr="00AA1ACD">
        <w:rPr>
          <w:rFonts w:eastAsia="標楷體"/>
          <w:noProof/>
          <w:color w:val="000000" w:themeColor="text1"/>
        </w:rPr>
        <w:t>.Yang Li and Mei-Yi Jiang (2009), “Evaluating Performance of Taiwan’s International Tourist Hotel: Application of Directional Distance Function and Meta-Frontier Approach”</w:t>
      </w:r>
      <w:r w:rsidRPr="00AA1ACD">
        <w:rPr>
          <w:rFonts w:eastAsia="標楷體"/>
          <w:noProof/>
          <w:color w:val="000000" w:themeColor="text1"/>
        </w:rPr>
        <w:t>，</w:t>
      </w:r>
      <w:r w:rsidRPr="00AA1ACD">
        <w:rPr>
          <w:rFonts w:eastAsia="標楷體"/>
          <w:noProof/>
          <w:color w:val="000000" w:themeColor="text1"/>
        </w:rPr>
        <w:t>2009</w:t>
      </w:r>
      <w:r w:rsidRPr="00AA1ACD">
        <w:rPr>
          <w:rFonts w:eastAsia="標楷體"/>
          <w:noProof/>
          <w:color w:val="000000" w:themeColor="text1"/>
        </w:rPr>
        <w:t>生產力與效率學術研討會（英文場次），中研院經濟所，南港。</w:t>
      </w:r>
    </w:p>
    <w:p w:rsidR="00AA1ACD" w:rsidRPr="00AA1ACD" w:rsidRDefault="00AA1ACD" w:rsidP="00AA1ACD">
      <w:pPr>
        <w:ind w:leftChars="41" w:left="391" w:hangingChars="122" w:hanging="293"/>
        <w:rPr>
          <w:rFonts w:eastAsia="標楷體"/>
          <w:noProof/>
          <w:color w:val="000000" w:themeColor="text1"/>
        </w:rPr>
      </w:pPr>
      <w:r w:rsidRPr="00AA1ACD">
        <w:rPr>
          <w:rFonts w:eastAsia="標楷體" w:hint="eastAsia"/>
          <w:noProof/>
          <w:color w:val="000000" w:themeColor="text1"/>
        </w:rPr>
        <w:t>20</w:t>
      </w:r>
      <w:r w:rsidRPr="00AA1ACD">
        <w:rPr>
          <w:rFonts w:eastAsia="標楷體"/>
          <w:noProof/>
          <w:color w:val="000000" w:themeColor="text1"/>
        </w:rPr>
        <w:t>.</w:t>
      </w:r>
      <w:r w:rsidRPr="00AA1ACD">
        <w:rPr>
          <w:rFonts w:eastAsia="標楷體"/>
          <w:noProof/>
          <w:color w:val="000000" w:themeColor="text1"/>
        </w:rPr>
        <w:t>李揚、林孟熙（</w:t>
      </w:r>
      <w:r w:rsidRPr="00AA1ACD">
        <w:rPr>
          <w:rFonts w:eastAsia="標楷體"/>
          <w:noProof/>
          <w:color w:val="000000" w:themeColor="text1"/>
        </w:rPr>
        <w:t>2009</w:t>
      </w:r>
      <w:r w:rsidRPr="00AA1ACD">
        <w:rPr>
          <w:rFonts w:eastAsia="標楷體"/>
          <w:noProof/>
          <w:color w:val="000000" w:themeColor="text1"/>
        </w:rPr>
        <w:t>），＜中國與印度銀行之群體績效評估＞，</w:t>
      </w:r>
      <w:r w:rsidRPr="00AA1ACD">
        <w:rPr>
          <w:rFonts w:eastAsia="標楷體"/>
          <w:noProof/>
          <w:color w:val="000000" w:themeColor="text1"/>
        </w:rPr>
        <w:t>2009</w:t>
      </w:r>
      <w:r w:rsidRPr="00AA1ACD">
        <w:rPr>
          <w:rFonts w:eastAsia="標楷體"/>
          <w:noProof/>
          <w:color w:val="000000" w:themeColor="text1"/>
        </w:rPr>
        <w:t>中部財金學術聯盟研討會，台中。</w:t>
      </w:r>
    </w:p>
    <w:p w:rsidR="00AA1ACD" w:rsidRPr="00AA1ACD" w:rsidRDefault="00AA1ACD" w:rsidP="00AA1ACD">
      <w:pPr>
        <w:ind w:leftChars="41" w:left="391" w:hangingChars="122" w:hanging="293"/>
        <w:rPr>
          <w:rFonts w:eastAsia="標楷體"/>
          <w:noProof/>
          <w:color w:val="000000" w:themeColor="text1"/>
        </w:rPr>
      </w:pPr>
      <w:r w:rsidRPr="00AA1ACD">
        <w:rPr>
          <w:rFonts w:eastAsia="標楷體" w:hint="eastAsia"/>
          <w:noProof/>
          <w:color w:val="000000" w:themeColor="text1"/>
        </w:rPr>
        <w:t>21</w:t>
      </w:r>
      <w:r w:rsidRPr="00AA1ACD">
        <w:rPr>
          <w:rFonts w:eastAsia="標楷體"/>
          <w:noProof/>
          <w:color w:val="000000" w:themeColor="text1"/>
        </w:rPr>
        <w:t>.</w:t>
      </w:r>
      <w:r w:rsidRPr="00AA1ACD">
        <w:rPr>
          <w:rFonts w:eastAsia="標楷體"/>
          <w:noProof/>
          <w:color w:val="000000" w:themeColor="text1"/>
        </w:rPr>
        <w:t>李揚、邵柏齊（</w:t>
      </w:r>
      <w:r w:rsidRPr="00AA1ACD">
        <w:rPr>
          <w:rFonts w:eastAsia="標楷體"/>
          <w:noProof/>
          <w:color w:val="000000" w:themeColor="text1"/>
        </w:rPr>
        <w:t>2009</w:t>
      </w:r>
      <w:r w:rsidRPr="00AA1ACD">
        <w:rPr>
          <w:rFonts w:eastAsia="標楷體"/>
          <w:noProof/>
          <w:color w:val="000000" w:themeColor="text1"/>
        </w:rPr>
        <w:t>），＜</w:t>
      </w:r>
      <w:r w:rsidRPr="00AA1ACD">
        <w:rPr>
          <w:rFonts w:eastAsia="標楷體"/>
          <w:noProof/>
          <w:color w:val="000000" w:themeColor="text1"/>
        </w:rPr>
        <w:t>FDI</w:t>
      </w:r>
      <w:r w:rsidRPr="00AA1ACD">
        <w:rPr>
          <w:rFonts w:eastAsia="標楷體"/>
          <w:noProof/>
          <w:color w:val="000000" w:themeColor="text1"/>
        </w:rPr>
        <w:t>來源效應與經濟成長</w:t>
      </w:r>
      <w:r w:rsidRPr="00AA1ACD">
        <w:rPr>
          <w:rFonts w:eastAsia="標楷體"/>
          <w:noProof/>
          <w:color w:val="000000" w:themeColor="text1"/>
        </w:rPr>
        <w:t>--</w:t>
      </w:r>
      <w:r w:rsidRPr="00AA1ACD">
        <w:rPr>
          <w:rFonts w:eastAsia="標楷體"/>
          <w:noProof/>
          <w:color w:val="000000" w:themeColor="text1"/>
        </w:rPr>
        <w:t>跨國實證分析＞，</w:t>
      </w:r>
      <w:r w:rsidRPr="00AA1ACD">
        <w:rPr>
          <w:rFonts w:eastAsia="標楷體"/>
          <w:noProof/>
          <w:color w:val="000000" w:themeColor="text1"/>
        </w:rPr>
        <w:t>2009</w:t>
      </w:r>
      <w:r w:rsidRPr="00AA1ACD">
        <w:rPr>
          <w:rFonts w:eastAsia="標楷體"/>
          <w:noProof/>
          <w:color w:val="000000" w:themeColor="text1"/>
        </w:rPr>
        <w:t>第三屆管理與決策學術研討會，嘉義。</w:t>
      </w:r>
    </w:p>
    <w:p w:rsidR="00AA1ACD" w:rsidRPr="00C123F6" w:rsidRDefault="00AA1ACD" w:rsidP="00AA1ACD">
      <w:pPr>
        <w:ind w:leftChars="100" w:left="391" w:hangingChars="63" w:hanging="151"/>
        <w:rPr>
          <w:rFonts w:eastAsia="標楷體"/>
          <w:noProof/>
        </w:rPr>
      </w:pPr>
    </w:p>
    <w:p w:rsidR="00AA1ACD" w:rsidRPr="00BA5D41" w:rsidRDefault="00AA1ACD" w:rsidP="00AA1ACD">
      <w:pPr>
        <w:rPr>
          <w:rFonts w:eastAsia="標楷體"/>
          <w:noProof/>
        </w:rPr>
      </w:pPr>
      <w:r>
        <w:rPr>
          <w:rFonts w:ascii="Calibri" w:eastAsia="標楷體" w:hAnsi="標楷體"/>
          <w:noProof/>
        </w:rPr>
        <w:t>(</w:t>
      </w:r>
      <w:r>
        <w:rPr>
          <w:rFonts w:ascii="Calibri" w:eastAsia="標楷體" w:hAnsi="標楷體" w:hint="eastAsia"/>
          <w:noProof/>
        </w:rPr>
        <w:t>C</w:t>
      </w:r>
      <w:r>
        <w:rPr>
          <w:rFonts w:ascii="Calibri" w:eastAsia="標楷體" w:hAnsi="標楷體"/>
          <w:noProof/>
        </w:rPr>
        <w:t>)</w:t>
      </w:r>
      <w:r w:rsidRPr="00BA5D41">
        <w:rPr>
          <w:rFonts w:eastAsia="標楷體" w:hint="eastAsia"/>
          <w:noProof/>
        </w:rPr>
        <w:t>專書著作</w:t>
      </w:r>
    </w:p>
    <w:p w:rsidR="00AA1ACD" w:rsidRDefault="00AA1ACD" w:rsidP="00AA1ACD">
      <w:pPr>
        <w:ind w:leftChars="100" w:left="391" w:hangingChars="63" w:hanging="151"/>
        <w:rPr>
          <w:rFonts w:eastAsia="標楷體"/>
          <w:noProof/>
        </w:rPr>
      </w:pPr>
      <w:r>
        <w:rPr>
          <w:rFonts w:eastAsia="標楷體" w:hint="eastAsia"/>
          <w:noProof/>
        </w:rPr>
        <w:t>無</w:t>
      </w:r>
    </w:p>
    <w:p w:rsidR="00AA1ACD" w:rsidRPr="00BA5D41" w:rsidRDefault="00AA1ACD" w:rsidP="00AA1ACD">
      <w:pPr>
        <w:ind w:leftChars="100" w:left="391" w:hangingChars="63" w:hanging="151"/>
        <w:rPr>
          <w:rFonts w:eastAsia="標楷體"/>
          <w:noProof/>
        </w:rPr>
      </w:pPr>
    </w:p>
    <w:p w:rsidR="00AA1ACD" w:rsidRPr="009C3EDF" w:rsidRDefault="00AA1ACD" w:rsidP="00AA1ACD">
      <w:pPr>
        <w:pStyle w:val="aa"/>
        <w:numPr>
          <w:ilvl w:val="0"/>
          <w:numId w:val="35"/>
        </w:numPr>
        <w:ind w:leftChars="0"/>
        <w:rPr>
          <w:rFonts w:eastAsia="標楷體"/>
          <w:noProof/>
        </w:rPr>
      </w:pPr>
      <w:r w:rsidRPr="009C3EDF">
        <w:rPr>
          <w:rFonts w:eastAsia="標楷體" w:hint="eastAsia"/>
          <w:noProof/>
        </w:rPr>
        <w:t>研究計畫</w:t>
      </w:r>
    </w:p>
    <w:p w:rsidR="00AA1ACD" w:rsidRPr="00AA1ACD" w:rsidRDefault="00AA1ACD" w:rsidP="00AA1ACD">
      <w:pPr>
        <w:ind w:leftChars="118" w:left="475" w:hangingChars="80" w:hanging="192"/>
        <w:rPr>
          <w:rFonts w:eastAsia="標楷體"/>
          <w:noProof/>
          <w:color w:val="000000" w:themeColor="text1"/>
        </w:rPr>
      </w:pPr>
      <w:r>
        <w:rPr>
          <w:rFonts w:eastAsia="標楷體" w:hint="eastAsia"/>
          <w:noProof/>
          <w:color w:val="000000" w:themeColor="text1"/>
        </w:rPr>
        <w:t>1.</w:t>
      </w:r>
      <w:r w:rsidRPr="00AA1ACD">
        <w:rPr>
          <w:rFonts w:eastAsia="標楷體" w:hint="eastAsia"/>
          <w:noProof/>
          <w:color w:val="000000" w:themeColor="text1"/>
        </w:rPr>
        <w:t>李揚（</w:t>
      </w:r>
      <w:r w:rsidRPr="00AA1ACD">
        <w:rPr>
          <w:rFonts w:eastAsia="標楷體" w:hint="eastAsia"/>
          <w:noProof/>
          <w:color w:val="000000" w:themeColor="text1"/>
        </w:rPr>
        <w:t>2013</w:t>
      </w:r>
      <w:r w:rsidRPr="00AA1ACD">
        <w:rPr>
          <w:rFonts w:eastAsia="標楷體" w:hint="eastAsia"/>
          <w:noProof/>
          <w:color w:val="000000" w:themeColor="text1"/>
        </w:rPr>
        <w:t>），〈國籍企業之海外子公司績效之研究〉，國科會研究計畫（</w:t>
      </w:r>
      <w:r w:rsidRPr="00AA1ACD">
        <w:rPr>
          <w:rFonts w:eastAsia="標楷體" w:hint="eastAsia"/>
          <w:noProof/>
          <w:color w:val="000000" w:themeColor="text1"/>
        </w:rPr>
        <w:t>NSC   102-2410-H-390-032</w:t>
      </w:r>
      <w:r w:rsidRPr="00AA1ACD">
        <w:rPr>
          <w:rFonts w:eastAsia="標楷體" w:hint="eastAsia"/>
          <w:noProof/>
          <w:color w:val="000000" w:themeColor="text1"/>
        </w:rPr>
        <w:t>）（計畫主持人）</w:t>
      </w:r>
    </w:p>
    <w:p w:rsidR="00AA1ACD" w:rsidRPr="00AA1ACD" w:rsidRDefault="00AA1ACD" w:rsidP="00AA1ACD">
      <w:pPr>
        <w:ind w:leftChars="118" w:left="475" w:hangingChars="80" w:hanging="192"/>
        <w:rPr>
          <w:rFonts w:eastAsia="標楷體"/>
          <w:noProof/>
          <w:color w:val="000000" w:themeColor="text1"/>
        </w:rPr>
      </w:pPr>
      <w:r w:rsidRPr="00AA1ACD">
        <w:rPr>
          <w:rFonts w:eastAsia="標楷體" w:hint="eastAsia"/>
          <w:noProof/>
          <w:color w:val="000000" w:themeColor="text1"/>
        </w:rPr>
        <w:t>2.</w:t>
      </w:r>
      <w:r w:rsidRPr="00AA1ACD">
        <w:rPr>
          <w:rFonts w:eastAsia="標楷體"/>
          <w:noProof/>
          <w:color w:val="000000" w:themeColor="text1"/>
        </w:rPr>
        <w:t>李揚（</w:t>
      </w:r>
      <w:r w:rsidRPr="00AA1ACD">
        <w:rPr>
          <w:rFonts w:eastAsia="標楷體"/>
          <w:noProof/>
          <w:color w:val="000000" w:themeColor="text1"/>
        </w:rPr>
        <w:t>2012</w:t>
      </w:r>
      <w:r w:rsidRPr="00AA1ACD">
        <w:rPr>
          <w:rFonts w:eastAsia="標楷體"/>
          <w:noProof/>
          <w:color w:val="000000" w:themeColor="text1"/>
        </w:rPr>
        <w:t>），〈多國籍企業與中國大陸之研究〉，國科會研究計畫（</w:t>
      </w:r>
      <w:r w:rsidRPr="00AA1ACD">
        <w:rPr>
          <w:rFonts w:eastAsia="標楷體"/>
          <w:noProof/>
          <w:color w:val="000000" w:themeColor="text1"/>
        </w:rPr>
        <w:t>NSC 101-2410-H-390-031</w:t>
      </w:r>
      <w:r w:rsidRPr="00AA1ACD">
        <w:rPr>
          <w:rFonts w:eastAsia="標楷體"/>
          <w:noProof/>
          <w:color w:val="000000" w:themeColor="text1"/>
        </w:rPr>
        <w:t>）（計畫主持人）。</w:t>
      </w:r>
    </w:p>
    <w:p w:rsidR="00AA1ACD" w:rsidRPr="00AA1ACD" w:rsidRDefault="00AA1ACD" w:rsidP="00AA1ACD">
      <w:pPr>
        <w:ind w:leftChars="118" w:left="475" w:hangingChars="80" w:hanging="192"/>
        <w:rPr>
          <w:rFonts w:eastAsia="標楷體"/>
          <w:noProof/>
          <w:color w:val="000000" w:themeColor="text1"/>
        </w:rPr>
      </w:pPr>
      <w:r w:rsidRPr="00AA1ACD">
        <w:rPr>
          <w:rFonts w:eastAsia="標楷體" w:hint="eastAsia"/>
          <w:noProof/>
          <w:color w:val="000000" w:themeColor="text1"/>
        </w:rPr>
        <w:t>3.</w:t>
      </w:r>
      <w:r w:rsidRPr="00AA1ACD">
        <w:rPr>
          <w:rFonts w:eastAsia="標楷體" w:hint="eastAsia"/>
          <w:noProof/>
          <w:color w:val="000000" w:themeColor="text1"/>
        </w:rPr>
        <w:t>李揚（</w:t>
      </w:r>
      <w:r w:rsidRPr="00AA1ACD">
        <w:rPr>
          <w:rFonts w:eastAsia="標楷體" w:hint="eastAsia"/>
          <w:noProof/>
          <w:color w:val="000000" w:themeColor="text1"/>
        </w:rPr>
        <w:t>2010-2011</w:t>
      </w:r>
      <w:r w:rsidRPr="00AA1ACD">
        <w:rPr>
          <w:rFonts w:eastAsia="標楷體" w:hint="eastAsia"/>
          <w:noProof/>
          <w:color w:val="000000" w:themeColor="text1"/>
        </w:rPr>
        <w:t>），〈國際直接投資研究〉，國科會研究計劃（</w:t>
      </w:r>
      <w:r w:rsidRPr="00AA1ACD">
        <w:rPr>
          <w:rFonts w:eastAsia="標楷體" w:hint="eastAsia"/>
          <w:noProof/>
          <w:color w:val="000000" w:themeColor="text1"/>
        </w:rPr>
        <w:t>NSC 99-2410-H-390 -003 -MY2</w:t>
      </w:r>
      <w:r w:rsidRPr="00AA1ACD">
        <w:rPr>
          <w:rFonts w:eastAsia="標楷體" w:hint="eastAsia"/>
          <w:noProof/>
          <w:color w:val="000000" w:themeColor="text1"/>
        </w:rPr>
        <w:t>）（二年期計劃主持人）。</w:t>
      </w:r>
    </w:p>
    <w:p w:rsidR="00AA1ACD" w:rsidRPr="00AA1ACD" w:rsidRDefault="00AA1ACD" w:rsidP="00AA1ACD">
      <w:pPr>
        <w:ind w:leftChars="118" w:left="475" w:hangingChars="80" w:hanging="192"/>
        <w:rPr>
          <w:rFonts w:eastAsia="標楷體"/>
          <w:noProof/>
          <w:color w:val="000000" w:themeColor="text1"/>
        </w:rPr>
      </w:pPr>
      <w:r w:rsidRPr="00AA1ACD">
        <w:rPr>
          <w:rFonts w:eastAsia="標楷體" w:hint="eastAsia"/>
          <w:noProof/>
          <w:color w:val="000000" w:themeColor="text1"/>
        </w:rPr>
        <w:t>4.</w:t>
      </w:r>
      <w:r w:rsidRPr="00AA1ACD">
        <w:rPr>
          <w:rFonts w:eastAsia="標楷體"/>
          <w:noProof/>
          <w:color w:val="000000" w:themeColor="text1"/>
        </w:rPr>
        <w:t>李揚（</w:t>
      </w:r>
      <w:r w:rsidRPr="00AA1ACD">
        <w:rPr>
          <w:rFonts w:eastAsia="標楷體"/>
          <w:noProof/>
          <w:color w:val="000000" w:themeColor="text1"/>
        </w:rPr>
        <w:t>2007-2009</w:t>
      </w:r>
      <w:r w:rsidRPr="00AA1ACD">
        <w:rPr>
          <w:rFonts w:eastAsia="標楷體"/>
          <w:noProof/>
          <w:color w:val="000000" w:themeColor="text1"/>
        </w:rPr>
        <w:t>），〈生物科技廠商之總要素生產力研究〉，國科會研究計劃（</w:t>
      </w:r>
      <w:r w:rsidRPr="00AA1ACD">
        <w:rPr>
          <w:rFonts w:eastAsia="標楷體"/>
          <w:noProof/>
          <w:color w:val="000000" w:themeColor="text1"/>
        </w:rPr>
        <w:t>NSC 96-2416-H-390-001-MY3</w:t>
      </w:r>
      <w:r w:rsidRPr="00AA1ACD">
        <w:rPr>
          <w:rFonts w:eastAsia="標楷體"/>
          <w:noProof/>
          <w:color w:val="000000" w:themeColor="text1"/>
        </w:rPr>
        <w:t>）（三年期計劃主持人）。</w:t>
      </w:r>
    </w:p>
    <w:p w:rsidR="00AA1ACD" w:rsidRPr="00AA1ACD" w:rsidRDefault="00AA1ACD" w:rsidP="00AA1ACD">
      <w:pPr>
        <w:tabs>
          <w:tab w:val="left" w:pos="3885"/>
        </w:tabs>
        <w:ind w:leftChars="-31" w:hangingChars="31" w:hanging="74"/>
        <w:rPr>
          <w:rFonts w:eastAsia="標楷體"/>
          <w:noProof/>
          <w:color w:val="000000" w:themeColor="text1"/>
        </w:rPr>
      </w:pPr>
      <w:r w:rsidRPr="00AA1ACD">
        <w:rPr>
          <w:rFonts w:eastAsia="標楷體"/>
          <w:noProof/>
          <w:color w:val="000000" w:themeColor="text1"/>
        </w:rPr>
        <w:tab/>
      </w:r>
      <w:r w:rsidRPr="00AA1ACD">
        <w:rPr>
          <w:rFonts w:eastAsia="標楷體"/>
          <w:noProof/>
          <w:color w:val="000000" w:themeColor="text1"/>
        </w:rPr>
        <w:tab/>
      </w:r>
    </w:p>
    <w:p w:rsidR="00AA1ACD" w:rsidRDefault="00AA1ACD" w:rsidP="00AA1ACD">
      <w:pPr>
        <w:rPr>
          <w:rFonts w:eastAsia="標楷體"/>
          <w:noProof/>
        </w:rPr>
      </w:pPr>
      <w:r>
        <w:rPr>
          <w:rFonts w:eastAsia="標楷體" w:hint="eastAsia"/>
          <w:noProof/>
        </w:rPr>
        <w:t>(E)</w:t>
      </w:r>
      <w:r>
        <w:rPr>
          <w:rFonts w:eastAsia="標楷體" w:hint="eastAsia"/>
          <w:noProof/>
        </w:rPr>
        <w:t>技術報告及其他</w:t>
      </w:r>
    </w:p>
    <w:p w:rsidR="00AA1ACD" w:rsidRDefault="00AA1ACD" w:rsidP="00AA1ACD">
      <w:pPr>
        <w:ind w:leftChars="100" w:left="391" w:hangingChars="63" w:hanging="151"/>
        <w:rPr>
          <w:rFonts w:eastAsia="標楷體"/>
          <w:noProof/>
        </w:rPr>
      </w:pPr>
      <w:r>
        <w:rPr>
          <w:rFonts w:eastAsia="標楷體" w:hint="eastAsia"/>
          <w:noProof/>
        </w:rPr>
        <w:t>無</w:t>
      </w:r>
    </w:p>
    <w:p w:rsidR="00AA1ACD" w:rsidRDefault="00AA1ACD" w:rsidP="00AA1ACD">
      <w:pPr>
        <w:ind w:leftChars="100" w:left="391" w:hangingChars="63" w:hanging="151"/>
        <w:rPr>
          <w:rFonts w:eastAsia="標楷體"/>
          <w:noProof/>
        </w:rPr>
      </w:pPr>
    </w:p>
    <w:p w:rsidR="00AA1ACD" w:rsidRDefault="00AA1ACD">
      <w:pPr>
        <w:widowControl/>
        <w:rPr>
          <w:rFonts w:eastAsia="標楷體"/>
          <w:b/>
          <w:noProof/>
          <w:color w:val="000000" w:themeColor="text1"/>
        </w:rPr>
      </w:pPr>
      <w:r>
        <w:rPr>
          <w:rFonts w:eastAsia="標楷體"/>
          <w:b/>
          <w:noProof/>
          <w:color w:val="000000" w:themeColor="text1"/>
        </w:rPr>
        <w:br w:type="page"/>
      </w:r>
    </w:p>
    <w:p w:rsidR="00A11B30" w:rsidRPr="001038E7" w:rsidRDefault="00A11B30" w:rsidP="006442F0">
      <w:pPr>
        <w:ind w:leftChars="100" w:left="588" w:hangingChars="145" w:hanging="348"/>
        <w:jc w:val="center"/>
        <w:rPr>
          <w:rFonts w:eastAsia="標楷體"/>
          <w:i/>
          <w:iCs/>
          <w:noProof/>
        </w:rPr>
      </w:pPr>
      <w:r w:rsidRPr="001038E7">
        <w:rPr>
          <w:rFonts w:eastAsia="標楷體"/>
          <w:i/>
          <w:iCs/>
          <w:noProof/>
        </w:rPr>
        <w:lastRenderedPageBreak/>
        <w:drawing>
          <wp:inline distT="0" distB="0" distL="0" distR="0">
            <wp:extent cx="514350" cy="476250"/>
            <wp:effectExtent l="19050" t="0" r="0" b="0"/>
            <wp:docPr id="1" name="圖片 1"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A11B30" w:rsidRPr="0054216D" w:rsidRDefault="00A11B30" w:rsidP="00A11B30">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A11B30" w:rsidRPr="0054216D" w:rsidRDefault="00A11B30" w:rsidP="00A11B30">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A11B30" w:rsidRPr="0054216D" w:rsidRDefault="00A11B30" w:rsidP="00A11B30">
      <w:pPr>
        <w:rPr>
          <w:rFonts w:ascii="Calibri" w:eastAsia="標楷體" w:hAnsi="Calibri"/>
          <w:b/>
          <w:sz w:val="20"/>
          <w:szCs w:val="20"/>
        </w:rPr>
      </w:pPr>
      <w:r w:rsidRPr="0054216D">
        <w:rPr>
          <w:rFonts w:ascii="Calibri" w:eastAsia="標楷體" w:hAnsi="Calibri"/>
          <w:b/>
          <w:sz w:val="20"/>
          <w:szCs w:val="20"/>
        </w:rPr>
        <w:t xml:space="preserve">NO. </w:t>
      </w:r>
      <w:r w:rsidR="00787A64">
        <w:rPr>
          <w:rFonts w:ascii="Calibri" w:eastAsia="標楷體" w:hAnsi="Calibri" w:hint="eastAsia"/>
          <w:b/>
          <w:noProof/>
          <w:sz w:val="20"/>
          <w:szCs w:val="20"/>
        </w:rPr>
        <w:t>4</w:t>
      </w:r>
      <w:r w:rsidR="00AA1ACD">
        <w:rPr>
          <w:rFonts w:ascii="Calibri" w:eastAsia="標楷體" w:hAnsi="Calibri" w:hint="eastAsia"/>
          <w:b/>
          <w:noProof/>
          <w:sz w:val="20"/>
          <w:szCs w:val="20"/>
        </w:rPr>
        <w:t>6</w:t>
      </w:r>
    </w:p>
    <w:tbl>
      <w:tblPr>
        <w:tblW w:w="0" w:type="auto"/>
        <w:tblBorders>
          <w:insideH w:val="single" w:sz="18" w:space="0" w:color="FFFFFF"/>
          <w:insideV w:val="single" w:sz="18" w:space="0" w:color="FFFFFF"/>
        </w:tblBorders>
        <w:tblLook w:val="01E0"/>
      </w:tblPr>
      <w:tblGrid>
        <w:gridCol w:w="1718"/>
        <w:gridCol w:w="7572"/>
      </w:tblGrid>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b/>
                <w:bCs/>
              </w:rPr>
            </w:pPr>
            <w:r w:rsidRPr="0054216D">
              <w:rPr>
                <w:rFonts w:ascii="Calibri" w:eastAsia="標楷體" w:hAnsi="標楷體"/>
                <w:b/>
                <w:bCs/>
                <w:noProof/>
              </w:rPr>
              <w:t>經營管理研究所</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Institute of Business and Management</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b/>
              </w:rPr>
            </w:pPr>
            <w:r w:rsidRPr="0054216D">
              <w:rPr>
                <w:rFonts w:ascii="Calibri" w:eastAsia="標楷體" w:hAnsi="標楷體"/>
                <w:b/>
                <w:noProof/>
              </w:rPr>
              <w:t>楊雅博</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Ya-Po Yang</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C65496" w:rsidP="004D2351">
            <w:pPr>
              <w:rPr>
                <w:rFonts w:ascii="Calibri" w:eastAsia="標楷體" w:hAnsi="Calibri"/>
              </w:rPr>
            </w:pPr>
            <w:r>
              <w:rPr>
                <w:rFonts w:ascii="Calibri" w:eastAsia="標楷體" w:hAnsi="標楷體"/>
                <w:noProof/>
              </w:rPr>
              <w:t>教授</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C65496" w:rsidP="004D2351">
            <w:pPr>
              <w:rPr>
                <w:rFonts w:ascii="Calibri" w:eastAsia="標楷體" w:hAnsi="Calibri"/>
              </w:rPr>
            </w:pPr>
            <w:r>
              <w:rPr>
                <w:rFonts w:ascii="Calibri" w:eastAsia="標楷體" w:hAnsi="Calibri"/>
                <w:noProof/>
              </w:rPr>
              <w:t xml:space="preserve">Professor </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noProof/>
              </w:rPr>
              <w:t>國立台灣大學經濟研究所博士</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Ph.D. in Economics, National Taiwan University</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noProof/>
              </w:rPr>
              <w:t>國際貿易、環境經濟學、區域經濟學、產業經濟學</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Strategic Trade Policies, Location Theory, Industrial Economics, Environmental Economics</w:t>
            </w:r>
          </w:p>
        </w:tc>
      </w:tr>
      <w:tr w:rsidR="00A11B30" w:rsidRPr="0054216D" w:rsidTr="004D2351">
        <w:tc>
          <w:tcPr>
            <w:tcW w:w="1788" w:type="dxa"/>
            <w:tcBorders>
              <w:top w:val="single" w:sz="18" w:space="0" w:color="000080"/>
              <w:left w:val="single" w:sz="18" w:space="0" w:color="000080"/>
              <w:bottom w:val="single" w:sz="18" w:space="0" w:color="000080"/>
              <w:right w:val="nil"/>
            </w:tcBorders>
            <w:shd w:val="pct20" w:color="000000" w:fill="FFFFFF"/>
          </w:tcPr>
          <w:p w:rsidR="00A11B30" w:rsidRPr="0054216D" w:rsidRDefault="00A11B30" w:rsidP="004D2351">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Calibri"/>
                <w:noProof/>
              </w:rPr>
              <w:t>yapo@nuk.edu.tw</w:t>
            </w:r>
          </w:p>
        </w:tc>
      </w:tr>
      <w:tr w:rsidR="00A11B30" w:rsidRPr="0054216D" w:rsidTr="004D2351">
        <w:tc>
          <w:tcPr>
            <w:tcW w:w="1788" w:type="dxa"/>
            <w:tcBorders>
              <w:top w:val="single" w:sz="18" w:space="0" w:color="000080"/>
              <w:left w:val="single" w:sz="18" w:space="0" w:color="000080"/>
              <w:bottom w:val="single" w:sz="18" w:space="0" w:color="000080"/>
              <w:right w:val="nil"/>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07-5916587</w:t>
            </w:r>
          </w:p>
        </w:tc>
      </w:tr>
    </w:tbl>
    <w:p w:rsidR="00A11B30" w:rsidRPr="0054216D" w:rsidRDefault="00A11B30" w:rsidP="00A11B30">
      <w:pPr>
        <w:rPr>
          <w:rFonts w:ascii="Calibri" w:eastAsia="標楷體" w:hAnsi="Calibri"/>
        </w:rPr>
      </w:pPr>
    </w:p>
    <w:p w:rsidR="00A11B30" w:rsidRPr="00AA1ACD" w:rsidRDefault="00A11B30" w:rsidP="00A11B30">
      <w:pPr>
        <w:rPr>
          <w:rFonts w:ascii="Calibri" w:eastAsia="標楷體" w:hAnsi="Calibri"/>
          <w:color w:val="000000" w:themeColor="text1"/>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Pr="00AA1ACD">
        <w:rPr>
          <w:rFonts w:ascii="Calibri" w:eastAsia="標楷體" w:hAnsi="Calibri"/>
          <w:color w:val="000000" w:themeColor="text1"/>
          <w:sz w:val="28"/>
          <w:szCs w:val="28"/>
        </w:rPr>
        <w:t>200</w:t>
      </w:r>
      <w:r w:rsidR="00C65496" w:rsidRPr="00AA1ACD">
        <w:rPr>
          <w:rFonts w:ascii="Calibri" w:eastAsia="標楷體" w:hAnsi="Calibri" w:hint="eastAsia"/>
          <w:color w:val="000000" w:themeColor="text1"/>
          <w:sz w:val="28"/>
          <w:szCs w:val="28"/>
        </w:rPr>
        <w:t>9</w:t>
      </w:r>
      <w:r w:rsidRPr="00AA1ACD">
        <w:rPr>
          <w:rFonts w:ascii="Calibri" w:eastAsia="標楷體" w:hAnsi="Calibri"/>
          <w:color w:val="000000" w:themeColor="text1"/>
          <w:sz w:val="28"/>
          <w:szCs w:val="28"/>
        </w:rPr>
        <w:t>~201</w:t>
      </w:r>
      <w:r w:rsidR="00C65496" w:rsidRPr="00AA1ACD">
        <w:rPr>
          <w:rFonts w:ascii="Calibri" w:eastAsia="標楷體" w:hAnsi="Calibri" w:hint="eastAsia"/>
          <w:color w:val="000000" w:themeColor="text1"/>
          <w:sz w:val="28"/>
          <w:szCs w:val="28"/>
        </w:rPr>
        <w:t>3</w:t>
      </w:r>
    </w:p>
    <w:p w:rsidR="00A11B30" w:rsidRPr="00AA1ACD" w:rsidRDefault="00A11B30" w:rsidP="00C65496">
      <w:pPr>
        <w:pStyle w:val="aa"/>
        <w:numPr>
          <w:ilvl w:val="0"/>
          <w:numId w:val="34"/>
        </w:numPr>
        <w:ind w:leftChars="0"/>
        <w:rPr>
          <w:rFonts w:eastAsia="標楷體" w:hAnsi="標楷體"/>
          <w:noProof/>
          <w:color w:val="000000" w:themeColor="text1"/>
        </w:rPr>
      </w:pPr>
      <w:r w:rsidRPr="00AA1ACD">
        <w:rPr>
          <w:rFonts w:eastAsia="標楷體" w:hAnsi="標楷體"/>
          <w:noProof/>
          <w:color w:val="000000" w:themeColor="text1"/>
        </w:rPr>
        <w:t>期刊論文</w:t>
      </w:r>
    </w:p>
    <w:p w:rsidR="00C65496" w:rsidRPr="00AA1ACD" w:rsidRDefault="00C65496" w:rsidP="00C65496">
      <w:pPr>
        <w:ind w:leftChars="100" w:left="480" w:hangingChars="100" w:hanging="240"/>
        <w:rPr>
          <w:rFonts w:eastAsia="標楷體"/>
          <w:noProof/>
          <w:color w:val="000000" w:themeColor="text1"/>
        </w:rPr>
      </w:pPr>
      <w:r w:rsidRPr="00AA1ACD">
        <w:rPr>
          <w:rFonts w:eastAsia="標楷體" w:hint="eastAsia"/>
          <w:noProof/>
          <w:color w:val="000000" w:themeColor="text1"/>
        </w:rPr>
        <w:t xml:space="preserve">1.Ya-Po Yang* and Tsung-Hsiu Tsai (2013, Jun). Does A Stricter Environmental Policy Discourage Foreign Direct Investment?. </w:t>
      </w:r>
      <w:r w:rsidRPr="00AA1ACD">
        <w:rPr>
          <w:rFonts w:eastAsia="標楷體" w:hint="eastAsia"/>
          <w:noProof/>
          <w:color w:val="000000" w:themeColor="text1"/>
        </w:rPr>
        <w:t>經濟論文叢刊</w:t>
      </w:r>
      <w:r w:rsidRPr="00AA1ACD">
        <w:rPr>
          <w:rFonts w:eastAsia="標楷體" w:hint="eastAsia"/>
          <w:noProof/>
          <w:color w:val="000000" w:themeColor="text1"/>
        </w:rPr>
        <w:t>, 2013 41:2 p.137-165. (TSSCI).</w:t>
      </w:r>
    </w:p>
    <w:p w:rsidR="00A11B30" w:rsidRPr="00AA1ACD" w:rsidRDefault="00C65496" w:rsidP="00A11B30">
      <w:pPr>
        <w:ind w:leftChars="100" w:left="480" w:hangingChars="100" w:hanging="240"/>
        <w:rPr>
          <w:rFonts w:eastAsia="標楷體"/>
          <w:color w:val="000000" w:themeColor="text1"/>
        </w:rPr>
      </w:pPr>
      <w:r w:rsidRPr="00AA1ACD">
        <w:rPr>
          <w:rFonts w:eastAsia="標楷體" w:hint="eastAsia"/>
          <w:noProof/>
          <w:color w:val="000000" w:themeColor="text1"/>
        </w:rPr>
        <w:t>2</w:t>
      </w:r>
      <w:r w:rsidR="00A11B30" w:rsidRPr="00AA1ACD">
        <w:rPr>
          <w:rFonts w:eastAsia="標楷體"/>
          <w:noProof/>
          <w:color w:val="000000" w:themeColor="text1"/>
        </w:rPr>
        <w:t>.Yang, Ya-Po and Jin-Li Hu (2012), "Gresham's Law in Environmental Protection," Environmental Economics and Policy Studies (EconLit), 14(2), 103-122.</w:t>
      </w:r>
    </w:p>
    <w:p w:rsidR="00A11B30" w:rsidRPr="00AA1ACD" w:rsidRDefault="00C65496" w:rsidP="00A11B30">
      <w:pPr>
        <w:ind w:leftChars="100" w:left="480" w:hangingChars="100" w:hanging="240"/>
        <w:rPr>
          <w:rFonts w:ascii="Calibri" w:eastAsia="標楷體" w:hAnsi="標楷體"/>
          <w:noProof/>
          <w:color w:val="000000" w:themeColor="text1"/>
        </w:rPr>
      </w:pPr>
      <w:r w:rsidRPr="00AA1ACD">
        <w:rPr>
          <w:rFonts w:ascii="Calibri" w:eastAsia="標楷體" w:hAnsi="Calibri" w:hint="eastAsia"/>
          <w:noProof/>
          <w:color w:val="000000" w:themeColor="text1"/>
        </w:rPr>
        <w:t>3</w:t>
      </w:r>
      <w:r w:rsidR="00454F7F" w:rsidRPr="00AA1ACD">
        <w:rPr>
          <w:rFonts w:ascii="Calibri" w:eastAsia="標楷體" w:hAnsi="Calibri"/>
          <w:noProof/>
          <w:color w:val="000000" w:themeColor="text1"/>
        </w:rPr>
        <w:t>.</w:t>
      </w:r>
      <w:r w:rsidR="00A11B30" w:rsidRPr="00AA1ACD">
        <w:rPr>
          <w:rFonts w:ascii="Calibri" w:eastAsia="標楷體" w:hAnsi="標楷體"/>
          <w:noProof/>
          <w:color w:val="000000" w:themeColor="text1"/>
        </w:rPr>
        <w:t>楊雅博、</w:t>
      </w:r>
      <w:r w:rsidR="00FA74BD" w:rsidRPr="00AA1ACD">
        <w:rPr>
          <w:rFonts w:ascii="Calibri" w:eastAsia="標楷體" w:hAnsi="標楷體" w:hint="eastAsia"/>
          <w:noProof/>
          <w:color w:val="000000" w:themeColor="text1"/>
        </w:rPr>
        <w:t>吳世傑</w:t>
      </w:r>
      <w:r w:rsidR="00A11B30" w:rsidRPr="00AA1ACD">
        <w:rPr>
          <w:rFonts w:ascii="Calibri" w:eastAsia="標楷體" w:hAnsi="標楷體"/>
          <w:noProof/>
          <w:color w:val="000000" w:themeColor="text1"/>
        </w:rPr>
        <w:t>與黃鴻，</w:t>
      </w:r>
      <w:r w:rsidR="00A11B30" w:rsidRPr="00AA1ACD">
        <w:rPr>
          <w:rFonts w:ascii="Calibri" w:eastAsia="標楷體" w:hAnsi="Calibri"/>
          <w:noProof/>
          <w:color w:val="000000" w:themeColor="text1"/>
        </w:rPr>
        <w:t>(2009)</w:t>
      </w:r>
      <w:r w:rsidR="00A11B30" w:rsidRPr="00AA1ACD">
        <w:rPr>
          <w:rFonts w:ascii="Calibri" w:eastAsia="標楷體" w:hAnsi="標楷體"/>
          <w:noProof/>
          <w:color w:val="000000" w:themeColor="text1"/>
        </w:rPr>
        <w:t>，「關稅率配額自由化與出口廠商研發」，經濟論文叢刊（</w:t>
      </w:r>
      <w:r w:rsidR="00A11B30" w:rsidRPr="00AA1ACD">
        <w:rPr>
          <w:rFonts w:ascii="Calibri" w:eastAsia="標楷體" w:hAnsi="Calibri"/>
          <w:noProof/>
          <w:color w:val="000000" w:themeColor="text1"/>
        </w:rPr>
        <w:t>TSSCI</w:t>
      </w:r>
      <w:r w:rsidR="00A11B30" w:rsidRPr="00AA1ACD">
        <w:rPr>
          <w:rFonts w:ascii="Calibri" w:eastAsia="標楷體" w:hAnsi="標楷體"/>
          <w:noProof/>
          <w:color w:val="000000" w:themeColor="text1"/>
        </w:rPr>
        <w:t>），</w:t>
      </w:r>
      <w:r w:rsidR="00A11B30" w:rsidRPr="00AA1ACD">
        <w:rPr>
          <w:rFonts w:ascii="Calibri" w:eastAsia="標楷體" w:hAnsi="Calibri"/>
          <w:noProof/>
          <w:color w:val="000000" w:themeColor="text1"/>
        </w:rPr>
        <w:t>37:2</w:t>
      </w:r>
      <w:r w:rsidR="00A11B30" w:rsidRPr="00AA1ACD">
        <w:rPr>
          <w:rFonts w:ascii="Calibri" w:eastAsia="標楷體" w:hAnsi="標楷體"/>
          <w:noProof/>
          <w:color w:val="000000" w:themeColor="text1"/>
        </w:rPr>
        <w:t>，</w:t>
      </w:r>
      <w:r w:rsidR="00A11B30" w:rsidRPr="00AA1ACD">
        <w:rPr>
          <w:rFonts w:ascii="Calibri" w:eastAsia="標楷體" w:hAnsi="Calibri"/>
          <w:noProof/>
          <w:color w:val="000000" w:themeColor="text1"/>
        </w:rPr>
        <w:t>135-160</w:t>
      </w:r>
      <w:r w:rsidR="00A11B30" w:rsidRPr="00AA1ACD">
        <w:rPr>
          <w:rFonts w:ascii="Calibri" w:eastAsia="標楷體" w:hAnsi="標楷體"/>
          <w:noProof/>
          <w:color w:val="000000" w:themeColor="text1"/>
        </w:rPr>
        <w:t>。</w:t>
      </w:r>
    </w:p>
    <w:p w:rsidR="00AA1ACD" w:rsidRPr="00AA1ACD" w:rsidRDefault="00AA1ACD" w:rsidP="00A11B30">
      <w:pPr>
        <w:ind w:leftChars="100" w:left="480" w:hangingChars="100" w:hanging="240"/>
        <w:rPr>
          <w:rFonts w:ascii="Calibri" w:eastAsia="標楷體" w:hAnsi="Calibri"/>
          <w:noProof/>
          <w:color w:val="000000" w:themeColor="text1"/>
        </w:rPr>
      </w:pPr>
    </w:p>
    <w:p w:rsidR="00A11B30" w:rsidRPr="00AA1ACD" w:rsidRDefault="00C65496" w:rsidP="00A11B30">
      <w:pPr>
        <w:rPr>
          <w:rFonts w:ascii="Calibri" w:eastAsia="標楷體" w:hAnsi="標楷體"/>
          <w:noProof/>
          <w:color w:val="000000" w:themeColor="text1"/>
        </w:rPr>
      </w:pPr>
      <w:r w:rsidRPr="00AA1ACD">
        <w:rPr>
          <w:rFonts w:ascii="Calibri" w:eastAsia="標楷體" w:hAnsi="標楷體"/>
          <w:noProof/>
          <w:color w:val="000000" w:themeColor="text1"/>
        </w:rPr>
        <w:t xml:space="preserve"> </w:t>
      </w:r>
      <w:r w:rsidR="00A11B30" w:rsidRPr="00AA1ACD">
        <w:rPr>
          <w:rFonts w:ascii="Calibri" w:eastAsia="標楷體" w:hAnsi="標楷體"/>
          <w:noProof/>
          <w:color w:val="000000" w:themeColor="text1"/>
        </w:rPr>
        <w:t>(B)</w:t>
      </w:r>
      <w:r w:rsidR="00A11B30" w:rsidRPr="00AA1ACD">
        <w:rPr>
          <w:rFonts w:ascii="Calibri" w:eastAsia="標楷體" w:hAnsi="標楷體"/>
          <w:noProof/>
          <w:color w:val="000000" w:themeColor="text1"/>
        </w:rPr>
        <w:t>研討會論文</w:t>
      </w:r>
    </w:p>
    <w:p w:rsidR="00C65496" w:rsidRPr="00AA1ACD" w:rsidRDefault="00C65496" w:rsidP="00C65496">
      <w:pPr>
        <w:ind w:left="480" w:hangingChars="200" w:hanging="480"/>
        <w:rPr>
          <w:rFonts w:ascii="Calibri" w:eastAsia="標楷體" w:hAnsi="Calibri"/>
          <w:noProof/>
          <w:color w:val="000000" w:themeColor="text1"/>
        </w:rPr>
      </w:pPr>
      <w:r w:rsidRPr="00AA1ACD">
        <w:rPr>
          <w:rFonts w:ascii="Calibri" w:eastAsia="標楷體" w:hAnsi="標楷體" w:hint="eastAsia"/>
          <w:noProof/>
          <w:color w:val="000000" w:themeColor="text1"/>
        </w:rPr>
        <w:t xml:space="preserve">  1.</w:t>
      </w:r>
      <w:r w:rsidRPr="00AA1ACD">
        <w:rPr>
          <w:rFonts w:ascii="Calibri" w:eastAsia="標楷體" w:hAnsi="標楷體"/>
          <w:noProof/>
          <w:color w:val="000000" w:themeColor="text1"/>
        </w:rPr>
        <w:t xml:space="preserve"> Ya-Po Yang, Yang-Ming Chang, and Chia-Chun Hong (2013, Jun). Trade Liberalization, Entry Mode of Multinational Firms,and Technology Licensing. Western Economic Association International (WEAI) 88th Annual Conference . NSC 101-2410-H-390-034.</w:t>
      </w:r>
    </w:p>
    <w:p w:rsidR="00454F7F" w:rsidRPr="00AA1ACD" w:rsidRDefault="00C65496" w:rsidP="00454F7F">
      <w:pPr>
        <w:ind w:leftChars="99" w:left="459" w:hangingChars="92" w:hanging="221"/>
        <w:rPr>
          <w:rFonts w:eastAsia="標楷體"/>
          <w:noProof/>
          <w:color w:val="000000" w:themeColor="text1"/>
        </w:rPr>
      </w:pPr>
      <w:r w:rsidRPr="00AA1ACD">
        <w:rPr>
          <w:rFonts w:eastAsia="標楷體" w:hint="eastAsia"/>
          <w:noProof/>
          <w:color w:val="000000" w:themeColor="text1"/>
        </w:rPr>
        <w:t>2</w:t>
      </w:r>
      <w:r w:rsidR="00454F7F" w:rsidRPr="00AA1ACD">
        <w:rPr>
          <w:rFonts w:eastAsia="標楷體" w:hint="eastAsia"/>
          <w:noProof/>
          <w:color w:val="000000" w:themeColor="text1"/>
        </w:rPr>
        <w:t xml:space="preserve">. </w:t>
      </w:r>
      <w:r w:rsidR="00454F7F" w:rsidRPr="00AA1ACD">
        <w:rPr>
          <w:rFonts w:eastAsia="標楷體"/>
          <w:noProof/>
          <w:color w:val="000000" w:themeColor="text1"/>
        </w:rPr>
        <w:t>Yi-Wen Chen, Ya-Po Yang, Leonard F.S. Wang and Shih-Jye Wu (2012, Oct). “Optimal Licensing Strategy in Mixed Oligopoly”, 2012</w:t>
      </w:r>
      <w:r w:rsidR="00454F7F" w:rsidRPr="00AA1ACD">
        <w:rPr>
          <w:rFonts w:eastAsia="標楷體"/>
          <w:noProof/>
          <w:color w:val="000000" w:themeColor="text1"/>
        </w:rPr>
        <w:t>全球經濟發展學術研討會</w:t>
      </w:r>
      <w:r w:rsidR="00454F7F" w:rsidRPr="00AA1ACD">
        <w:rPr>
          <w:rFonts w:eastAsia="標楷體"/>
          <w:noProof/>
          <w:color w:val="000000" w:themeColor="text1"/>
        </w:rPr>
        <w:t xml:space="preserve">, </w:t>
      </w:r>
      <w:r w:rsidR="00454F7F" w:rsidRPr="00AA1ACD">
        <w:rPr>
          <w:rFonts w:eastAsia="標楷體"/>
          <w:noProof/>
          <w:color w:val="000000" w:themeColor="text1"/>
        </w:rPr>
        <w:t>台灣淡江大學</w:t>
      </w:r>
      <w:r w:rsidR="00454F7F" w:rsidRPr="00AA1ACD">
        <w:rPr>
          <w:rFonts w:eastAsia="標楷體"/>
          <w:noProof/>
          <w:color w:val="000000" w:themeColor="text1"/>
        </w:rPr>
        <w:t xml:space="preserve">. </w:t>
      </w:r>
    </w:p>
    <w:p w:rsidR="00454F7F" w:rsidRPr="00AA1ACD" w:rsidRDefault="00C65496" w:rsidP="00454F7F">
      <w:pPr>
        <w:ind w:leftChars="99" w:left="406" w:hangingChars="70" w:hanging="168"/>
        <w:rPr>
          <w:rFonts w:eastAsia="標楷體"/>
          <w:noProof/>
          <w:color w:val="000000" w:themeColor="text1"/>
        </w:rPr>
      </w:pPr>
      <w:r w:rsidRPr="00AA1ACD">
        <w:rPr>
          <w:rFonts w:eastAsia="標楷體" w:hint="eastAsia"/>
          <w:noProof/>
          <w:color w:val="000000" w:themeColor="text1"/>
        </w:rPr>
        <w:t>3</w:t>
      </w:r>
      <w:r w:rsidR="00454F7F" w:rsidRPr="00AA1ACD">
        <w:rPr>
          <w:rFonts w:eastAsia="標楷體" w:hint="eastAsia"/>
          <w:noProof/>
          <w:color w:val="000000" w:themeColor="text1"/>
        </w:rPr>
        <w:t>.</w:t>
      </w:r>
      <w:r w:rsidR="00454F7F" w:rsidRPr="00AA1ACD">
        <w:rPr>
          <w:rFonts w:eastAsia="標楷體"/>
          <w:noProof/>
          <w:color w:val="000000" w:themeColor="text1"/>
        </w:rPr>
        <w:t>楊雅博（</w:t>
      </w:r>
      <w:r w:rsidR="00454F7F" w:rsidRPr="00AA1ACD">
        <w:rPr>
          <w:rFonts w:eastAsia="標楷體"/>
          <w:noProof/>
          <w:color w:val="000000" w:themeColor="text1"/>
        </w:rPr>
        <w:t>2012</w:t>
      </w:r>
      <w:r w:rsidR="00454F7F" w:rsidRPr="00AA1ACD">
        <w:rPr>
          <w:rFonts w:eastAsia="標楷體"/>
          <w:noProof/>
          <w:color w:val="000000" w:themeColor="text1"/>
        </w:rPr>
        <w:t>年</w:t>
      </w:r>
      <w:r w:rsidR="00454F7F" w:rsidRPr="00AA1ACD">
        <w:rPr>
          <w:rFonts w:eastAsia="標楷體"/>
          <w:noProof/>
          <w:color w:val="000000" w:themeColor="text1"/>
        </w:rPr>
        <w:t>12</w:t>
      </w:r>
      <w:r w:rsidR="00454F7F" w:rsidRPr="00AA1ACD">
        <w:rPr>
          <w:rFonts w:eastAsia="標楷體"/>
          <w:noProof/>
          <w:color w:val="000000" w:themeColor="text1"/>
        </w:rPr>
        <w:t>月），「技術授權與最適出口政策」，台灣經濟學會</w:t>
      </w:r>
      <w:r w:rsidR="00454F7F" w:rsidRPr="00AA1ACD">
        <w:rPr>
          <w:rFonts w:eastAsia="標楷體"/>
          <w:noProof/>
          <w:color w:val="000000" w:themeColor="text1"/>
        </w:rPr>
        <w:t>2012</w:t>
      </w:r>
      <w:r w:rsidR="00454F7F" w:rsidRPr="00AA1ACD">
        <w:rPr>
          <w:rFonts w:eastAsia="標楷體"/>
          <w:noProof/>
          <w:color w:val="000000" w:themeColor="text1"/>
        </w:rPr>
        <w:t>年年會</w:t>
      </w:r>
      <w:r w:rsidR="00454F7F" w:rsidRPr="00AA1ACD">
        <w:rPr>
          <w:rFonts w:eastAsia="標楷體"/>
          <w:noProof/>
          <w:color w:val="000000" w:themeColor="text1"/>
        </w:rPr>
        <w:lastRenderedPageBreak/>
        <w:t>暨第</w:t>
      </w:r>
      <w:r w:rsidR="00454F7F" w:rsidRPr="00AA1ACD">
        <w:rPr>
          <w:rFonts w:eastAsia="標楷體"/>
          <w:noProof/>
          <w:color w:val="000000" w:themeColor="text1"/>
        </w:rPr>
        <w:t>13</w:t>
      </w:r>
      <w:r w:rsidR="00454F7F" w:rsidRPr="00AA1ACD">
        <w:rPr>
          <w:rFonts w:eastAsia="標楷體"/>
          <w:noProof/>
          <w:color w:val="000000" w:themeColor="text1"/>
        </w:rPr>
        <w:t>屆全國實證經濟學研討會，台灣中央大學。</w:t>
      </w:r>
      <w:r w:rsidR="00454F7F" w:rsidRPr="00AA1ACD">
        <w:rPr>
          <w:rFonts w:eastAsia="標楷體"/>
          <w:noProof/>
          <w:color w:val="000000" w:themeColor="text1"/>
        </w:rPr>
        <w:t>NSC 100-2410-H-390-017</w:t>
      </w:r>
      <w:r w:rsidR="00454F7F" w:rsidRPr="00AA1ACD">
        <w:rPr>
          <w:rFonts w:eastAsia="標楷體"/>
          <w:noProof/>
          <w:color w:val="000000" w:themeColor="text1"/>
        </w:rPr>
        <w:t>。</w:t>
      </w:r>
    </w:p>
    <w:p w:rsidR="00C8727B" w:rsidRPr="00AA1ACD" w:rsidRDefault="00C65496" w:rsidP="00FA74BD">
      <w:pPr>
        <w:ind w:leftChars="99" w:left="404" w:hangingChars="69" w:hanging="166"/>
        <w:rPr>
          <w:rFonts w:eastAsia="標楷體"/>
          <w:noProof/>
          <w:color w:val="000000" w:themeColor="text1"/>
        </w:rPr>
      </w:pPr>
      <w:r w:rsidRPr="00AA1ACD">
        <w:rPr>
          <w:rFonts w:eastAsia="標楷體" w:hint="eastAsia"/>
          <w:noProof/>
          <w:color w:val="000000" w:themeColor="text1"/>
        </w:rPr>
        <w:t>4</w:t>
      </w:r>
      <w:r w:rsidR="00454F7F" w:rsidRPr="00AA1ACD">
        <w:rPr>
          <w:rFonts w:eastAsia="標楷體" w:hint="eastAsia"/>
          <w:noProof/>
          <w:color w:val="000000" w:themeColor="text1"/>
        </w:rPr>
        <w:t>.</w:t>
      </w:r>
      <w:r w:rsidR="00454F7F" w:rsidRPr="00AA1ACD">
        <w:rPr>
          <w:rFonts w:eastAsia="標楷體"/>
          <w:noProof/>
          <w:color w:val="000000" w:themeColor="text1"/>
        </w:rPr>
        <w:t>楊雅博、吳世傑、楊承儒（</w:t>
      </w:r>
      <w:r w:rsidR="00454F7F" w:rsidRPr="00AA1ACD">
        <w:rPr>
          <w:rFonts w:eastAsia="標楷體"/>
          <w:noProof/>
          <w:color w:val="000000" w:themeColor="text1"/>
        </w:rPr>
        <w:t>2012</w:t>
      </w:r>
      <w:r w:rsidR="00454F7F" w:rsidRPr="00AA1ACD">
        <w:rPr>
          <w:rFonts w:eastAsia="標楷體"/>
          <w:noProof/>
          <w:color w:val="000000" w:themeColor="text1"/>
        </w:rPr>
        <w:t>年</w:t>
      </w:r>
      <w:r w:rsidR="00454F7F" w:rsidRPr="00AA1ACD">
        <w:rPr>
          <w:rFonts w:eastAsia="標楷體"/>
          <w:noProof/>
          <w:color w:val="000000" w:themeColor="text1"/>
        </w:rPr>
        <w:t>11</w:t>
      </w:r>
      <w:r w:rsidR="00454F7F" w:rsidRPr="00AA1ACD">
        <w:rPr>
          <w:rFonts w:eastAsia="標楷體"/>
          <w:noProof/>
          <w:color w:val="000000" w:themeColor="text1"/>
        </w:rPr>
        <w:t>月），「競爭策略與最適差別進口關稅」，公營事業民營化與企業國際化策略研討會暨</w:t>
      </w:r>
      <w:r w:rsidR="00454F7F" w:rsidRPr="00AA1ACD">
        <w:rPr>
          <w:rFonts w:eastAsia="標楷體"/>
          <w:noProof/>
          <w:color w:val="000000" w:themeColor="text1"/>
        </w:rPr>
        <w:t>2012</w:t>
      </w:r>
      <w:r w:rsidR="00454F7F" w:rsidRPr="00AA1ACD">
        <w:rPr>
          <w:rFonts w:eastAsia="標楷體"/>
          <w:noProof/>
          <w:color w:val="000000" w:themeColor="text1"/>
        </w:rPr>
        <w:t>中華亞太經濟與管理學會年會，台灣高雄大學。</w:t>
      </w:r>
    </w:p>
    <w:p w:rsidR="00454F7F" w:rsidRPr="00AA1ACD" w:rsidRDefault="00C65496" w:rsidP="00454F7F">
      <w:pPr>
        <w:ind w:leftChars="99" w:left="430" w:hangingChars="80" w:hanging="192"/>
        <w:rPr>
          <w:rFonts w:eastAsia="標楷體"/>
          <w:noProof/>
          <w:color w:val="000000" w:themeColor="text1"/>
        </w:rPr>
      </w:pPr>
      <w:r w:rsidRPr="00AA1ACD">
        <w:rPr>
          <w:rFonts w:eastAsia="標楷體" w:hint="eastAsia"/>
          <w:noProof/>
          <w:color w:val="000000" w:themeColor="text1"/>
        </w:rPr>
        <w:t>5</w:t>
      </w:r>
      <w:r w:rsidR="00454F7F" w:rsidRPr="00AA1ACD">
        <w:rPr>
          <w:rFonts w:eastAsia="標楷體" w:hint="eastAsia"/>
          <w:noProof/>
          <w:color w:val="000000" w:themeColor="text1"/>
        </w:rPr>
        <w:t>.</w:t>
      </w:r>
      <w:r w:rsidR="00454F7F" w:rsidRPr="00AA1ACD">
        <w:rPr>
          <w:rFonts w:eastAsia="標楷體"/>
          <w:noProof/>
          <w:color w:val="000000" w:themeColor="text1"/>
        </w:rPr>
        <w:t>楊雅博、王鳳生（</w:t>
      </w:r>
      <w:r w:rsidR="00454F7F" w:rsidRPr="00AA1ACD">
        <w:rPr>
          <w:rFonts w:eastAsia="標楷體"/>
          <w:noProof/>
          <w:color w:val="000000" w:themeColor="text1"/>
        </w:rPr>
        <w:t>2012</w:t>
      </w:r>
      <w:r w:rsidR="00454F7F" w:rsidRPr="00AA1ACD">
        <w:rPr>
          <w:rFonts w:eastAsia="標楷體"/>
          <w:noProof/>
          <w:color w:val="000000" w:themeColor="text1"/>
        </w:rPr>
        <w:t>年</w:t>
      </w:r>
      <w:r w:rsidR="00454F7F" w:rsidRPr="00AA1ACD">
        <w:rPr>
          <w:rFonts w:eastAsia="標楷體"/>
          <w:noProof/>
          <w:color w:val="000000" w:themeColor="text1"/>
        </w:rPr>
        <w:t>11</w:t>
      </w:r>
      <w:r w:rsidR="00454F7F" w:rsidRPr="00AA1ACD">
        <w:rPr>
          <w:rFonts w:eastAsia="標楷體"/>
          <w:noProof/>
          <w:color w:val="000000" w:themeColor="text1"/>
        </w:rPr>
        <w:t>月），「成本差異與技術授權」，公營事業民營化與企業國際化策略研討會暨</w:t>
      </w:r>
      <w:r w:rsidR="00454F7F" w:rsidRPr="00AA1ACD">
        <w:rPr>
          <w:rFonts w:eastAsia="標楷體"/>
          <w:noProof/>
          <w:color w:val="000000" w:themeColor="text1"/>
        </w:rPr>
        <w:t xml:space="preserve"> 2012</w:t>
      </w:r>
      <w:r w:rsidR="00454F7F" w:rsidRPr="00AA1ACD">
        <w:rPr>
          <w:rFonts w:eastAsia="標楷體"/>
          <w:noProof/>
          <w:color w:val="000000" w:themeColor="text1"/>
        </w:rPr>
        <w:t>中華亞太經濟與管理學會年會，國立高雄大學。</w:t>
      </w:r>
    </w:p>
    <w:p w:rsidR="00454F7F" w:rsidRPr="00AA1ACD" w:rsidRDefault="00C65496" w:rsidP="00454F7F">
      <w:pPr>
        <w:ind w:leftChars="99" w:left="430" w:hangingChars="80" w:hanging="192"/>
        <w:rPr>
          <w:rFonts w:eastAsia="標楷體"/>
          <w:noProof/>
          <w:color w:val="000000" w:themeColor="text1"/>
        </w:rPr>
      </w:pPr>
      <w:r w:rsidRPr="00AA1ACD">
        <w:rPr>
          <w:rFonts w:eastAsia="標楷體" w:hint="eastAsia"/>
          <w:noProof/>
          <w:color w:val="000000" w:themeColor="text1"/>
        </w:rPr>
        <w:t>6</w:t>
      </w:r>
      <w:r w:rsidR="00454F7F" w:rsidRPr="00AA1ACD">
        <w:rPr>
          <w:rFonts w:eastAsia="標楷體" w:hint="eastAsia"/>
          <w:noProof/>
          <w:color w:val="000000" w:themeColor="text1"/>
        </w:rPr>
        <w:t>.</w:t>
      </w:r>
      <w:r w:rsidR="00454F7F" w:rsidRPr="00AA1ACD">
        <w:rPr>
          <w:rFonts w:eastAsia="標楷體"/>
          <w:noProof/>
          <w:color w:val="000000" w:themeColor="text1"/>
        </w:rPr>
        <w:t>楊承儒、吳世傑</w:t>
      </w:r>
      <w:r w:rsidR="00454F7F" w:rsidRPr="00AA1ACD">
        <w:rPr>
          <w:rFonts w:eastAsia="標楷體"/>
          <w:noProof/>
          <w:color w:val="000000" w:themeColor="text1"/>
        </w:rPr>
        <w:t>*</w:t>
      </w:r>
      <w:r w:rsidR="00454F7F" w:rsidRPr="00AA1ACD">
        <w:rPr>
          <w:rFonts w:eastAsia="標楷體"/>
          <w:noProof/>
          <w:color w:val="000000" w:themeColor="text1"/>
        </w:rPr>
        <w:t>、楊雅博（</w:t>
      </w:r>
      <w:r w:rsidR="00454F7F" w:rsidRPr="00AA1ACD">
        <w:rPr>
          <w:rFonts w:eastAsia="標楷體"/>
          <w:noProof/>
          <w:color w:val="000000" w:themeColor="text1"/>
        </w:rPr>
        <w:t>2012</w:t>
      </w:r>
      <w:r w:rsidR="00454F7F" w:rsidRPr="00AA1ACD">
        <w:rPr>
          <w:rFonts w:eastAsia="標楷體"/>
          <w:noProof/>
          <w:color w:val="000000" w:themeColor="text1"/>
        </w:rPr>
        <w:t>年</w:t>
      </w:r>
      <w:r w:rsidR="00454F7F" w:rsidRPr="00AA1ACD">
        <w:rPr>
          <w:rFonts w:eastAsia="標楷體"/>
          <w:noProof/>
          <w:color w:val="000000" w:themeColor="text1"/>
        </w:rPr>
        <w:t>10</w:t>
      </w:r>
      <w:r w:rsidR="00FA74BD" w:rsidRPr="00AA1ACD">
        <w:rPr>
          <w:rFonts w:eastAsia="標楷體"/>
          <w:noProof/>
          <w:color w:val="000000" w:themeColor="text1"/>
        </w:rPr>
        <w:t>月），「服務業貿易與最適進口關稅政策」，第十一届</w:t>
      </w:r>
      <w:r w:rsidR="00FA74BD" w:rsidRPr="00AA1ACD">
        <w:rPr>
          <w:rFonts w:eastAsia="標楷體" w:hint="eastAsia"/>
          <w:noProof/>
          <w:color w:val="000000" w:themeColor="text1"/>
        </w:rPr>
        <w:t>全国高校國際貿易學科協作組會議暨</w:t>
      </w:r>
      <w:r w:rsidR="00454F7F" w:rsidRPr="00AA1ACD">
        <w:rPr>
          <w:rFonts w:eastAsia="標楷體"/>
          <w:noProof/>
          <w:color w:val="000000" w:themeColor="text1"/>
        </w:rPr>
        <w:t>2012</w:t>
      </w:r>
      <w:r w:rsidR="00454F7F" w:rsidRPr="00AA1ACD">
        <w:rPr>
          <w:rFonts w:eastAsia="標楷體"/>
          <w:noProof/>
          <w:color w:val="000000" w:themeColor="text1"/>
        </w:rPr>
        <w:t>年</w:t>
      </w:r>
      <w:r w:rsidR="00FA74BD" w:rsidRPr="00AA1ACD">
        <w:rPr>
          <w:rFonts w:eastAsia="標楷體" w:hint="eastAsia"/>
          <w:noProof/>
          <w:color w:val="000000" w:themeColor="text1"/>
        </w:rPr>
        <w:t>中國國際貿易學科發展論壇</w:t>
      </w:r>
      <w:r w:rsidR="00454F7F" w:rsidRPr="00AA1ACD">
        <w:rPr>
          <w:rFonts w:eastAsia="標楷體"/>
          <w:noProof/>
          <w:color w:val="000000" w:themeColor="text1"/>
        </w:rPr>
        <w:t>，江蘇南京。</w:t>
      </w:r>
    </w:p>
    <w:p w:rsidR="00454F7F" w:rsidRPr="00AA1ACD" w:rsidRDefault="00C65496" w:rsidP="00454F7F">
      <w:pPr>
        <w:ind w:leftChars="99" w:left="430" w:hangingChars="80" w:hanging="192"/>
        <w:rPr>
          <w:rFonts w:eastAsia="標楷體"/>
          <w:noProof/>
          <w:color w:val="000000" w:themeColor="text1"/>
        </w:rPr>
      </w:pPr>
      <w:r w:rsidRPr="00AA1ACD">
        <w:rPr>
          <w:rFonts w:eastAsia="標楷體" w:hint="eastAsia"/>
          <w:noProof/>
          <w:color w:val="000000" w:themeColor="text1"/>
        </w:rPr>
        <w:t>7</w:t>
      </w:r>
      <w:r w:rsidR="00454F7F" w:rsidRPr="00AA1ACD">
        <w:rPr>
          <w:rFonts w:eastAsia="標楷體" w:hint="eastAsia"/>
          <w:noProof/>
          <w:color w:val="000000" w:themeColor="text1"/>
        </w:rPr>
        <w:t>.</w:t>
      </w:r>
      <w:r w:rsidR="00454F7F" w:rsidRPr="00AA1ACD">
        <w:rPr>
          <w:rFonts w:eastAsia="標楷體"/>
          <w:noProof/>
          <w:color w:val="000000" w:themeColor="text1"/>
        </w:rPr>
        <w:t>楊雅博、邱唯傑（</w:t>
      </w:r>
      <w:r w:rsidR="00454F7F" w:rsidRPr="00AA1ACD">
        <w:rPr>
          <w:rFonts w:eastAsia="標楷體"/>
          <w:noProof/>
          <w:color w:val="000000" w:themeColor="text1"/>
        </w:rPr>
        <w:t>2012</w:t>
      </w:r>
      <w:r w:rsidR="00454F7F" w:rsidRPr="00AA1ACD">
        <w:rPr>
          <w:rFonts w:eastAsia="標楷體"/>
          <w:noProof/>
          <w:color w:val="000000" w:themeColor="text1"/>
        </w:rPr>
        <w:t>年</w:t>
      </w:r>
      <w:r w:rsidR="00454F7F" w:rsidRPr="00AA1ACD">
        <w:rPr>
          <w:rFonts w:eastAsia="標楷體"/>
          <w:noProof/>
          <w:color w:val="000000" w:themeColor="text1"/>
        </w:rPr>
        <w:t>5</w:t>
      </w:r>
      <w:r w:rsidR="00454F7F" w:rsidRPr="00AA1ACD">
        <w:rPr>
          <w:rFonts w:eastAsia="標楷體"/>
          <w:noProof/>
          <w:color w:val="000000" w:themeColor="text1"/>
        </w:rPr>
        <w:t>月），「技術授權與最適出口政策」，</w:t>
      </w:r>
      <w:r w:rsidR="00454F7F" w:rsidRPr="00AA1ACD">
        <w:rPr>
          <w:rFonts w:eastAsia="標楷體"/>
          <w:noProof/>
          <w:color w:val="000000" w:themeColor="text1"/>
        </w:rPr>
        <w:t>2012</w:t>
      </w:r>
      <w:r w:rsidR="00454F7F" w:rsidRPr="00AA1ACD">
        <w:rPr>
          <w:rFonts w:eastAsia="標楷體"/>
          <w:noProof/>
          <w:color w:val="000000" w:themeColor="text1"/>
        </w:rPr>
        <w:t>全球商業經營管理學術研討會，高雄。</w:t>
      </w:r>
    </w:p>
    <w:p w:rsidR="00454F7F" w:rsidRPr="00AA1ACD" w:rsidRDefault="00C65496" w:rsidP="00454F7F">
      <w:pPr>
        <w:ind w:leftChars="99" w:left="430" w:hangingChars="80" w:hanging="192"/>
        <w:rPr>
          <w:rFonts w:eastAsia="標楷體"/>
          <w:noProof/>
          <w:color w:val="000000" w:themeColor="text1"/>
        </w:rPr>
      </w:pPr>
      <w:r w:rsidRPr="00AA1ACD">
        <w:rPr>
          <w:rFonts w:eastAsia="標楷體" w:hint="eastAsia"/>
          <w:noProof/>
          <w:color w:val="000000" w:themeColor="text1"/>
        </w:rPr>
        <w:t>8</w:t>
      </w:r>
      <w:r w:rsidR="00454F7F" w:rsidRPr="00AA1ACD">
        <w:rPr>
          <w:rFonts w:eastAsia="標楷體" w:hint="eastAsia"/>
          <w:noProof/>
          <w:color w:val="000000" w:themeColor="text1"/>
        </w:rPr>
        <w:t>.</w:t>
      </w:r>
      <w:r w:rsidR="00454F7F" w:rsidRPr="00AA1ACD">
        <w:rPr>
          <w:rFonts w:eastAsia="標楷體"/>
          <w:noProof/>
          <w:color w:val="000000" w:themeColor="text1"/>
        </w:rPr>
        <w:t>楊雅博、陳怡妏（</w:t>
      </w:r>
      <w:r w:rsidR="00454F7F" w:rsidRPr="00AA1ACD">
        <w:rPr>
          <w:rFonts w:eastAsia="標楷體"/>
          <w:noProof/>
          <w:color w:val="000000" w:themeColor="text1"/>
        </w:rPr>
        <w:t>2012</w:t>
      </w:r>
      <w:r w:rsidR="00454F7F" w:rsidRPr="00AA1ACD">
        <w:rPr>
          <w:rFonts w:eastAsia="標楷體"/>
          <w:noProof/>
          <w:color w:val="000000" w:themeColor="text1"/>
        </w:rPr>
        <w:t>年</w:t>
      </w:r>
      <w:r w:rsidR="00454F7F" w:rsidRPr="00AA1ACD">
        <w:rPr>
          <w:rFonts w:eastAsia="標楷體"/>
          <w:noProof/>
          <w:color w:val="000000" w:themeColor="text1"/>
        </w:rPr>
        <w:t>5</w:t>
      </w:r>
      <w:r w:rsidR="00454F7F" w:rsidRPr="00AA1ACD">
        <w:rPr>
          <w:rFonts w:eastAsia="標楷體"/>
          <w:noProof/>
          <w:color w:val="000000" w:themeColor="text1"/>
        </w:rPr>
        <w:t>月），「混合寡占與技術授權」，</w:t>
      </w:r>
      <w:r w:rsidR="00454F7F" w:rsidRPr="00AA1ACD">
        <w:rPr>
          <w:rFonts w:eastAsia="標楷體"/>
          <w:noProof/>
          <w:color w:val="000000" w:themeColor="text1"/>
        </w:rPr>
        <w:t>2012</w:t>
      </w:r>
      <w:r w:rsidR="00454F7F" w:rsidRPr="00AA1ACD">
        <w:rPr>
          <w:rFonts w:eastAsia="標楷體"/>
          <w:noProof/>
          <w:color w:val="000000" w:themeColor="text1"/>
        </w:rPr>
        <w:t>中區財經商管研討會暨管理碩士論文競賽，台中。</w:t>
      </w:r>
    </w:p>
    <w:p w:rsidR="00454F7F" w:rsidRPr="00AA1ACD" w:rsidRDefault="00C65496" w:rsidP="00454F7F">
      <w:pPr>
        <w:ind w:leftChars="99" w:left="430" w:hangingChars="80" w:hanging="192"/>
        <w:rPr>
          <w:rFonts w:eastAsia="標楷體"/>
          <w:noProof/>
          <w:color w:val="000000" w:themeColor="text1"/>
        </w:rPr>
      </w:pPr>
      <w:r w:rsidRPr="00AA1ACD">
        <w:rPr>
          <w:rFonts w:eastAsia="標楷體" w:hint="eastAsia"/>
          <w:noProof/>
          <w:color w:val="000000" w:themeColor="text1"/>
        </w:rPr>
        <w:t>9</w:t>
      </w:r>
      <w:r w:rsidR="00454F7F" w:rsidRPr="00AA1ACD">
        <w:rPr>
          <w:rFonts w:eastAsia="標楷體" w:hint="eastAsia"/>
          <w:noProof/>
          <w:color w:val="000000" w:themeColor="text1"/>
        </w:rPr>
        <w:t>.</w:t>
      </w:r>
      <w:r w:rsidR="00454F7F" w:rsidRPr="00AA1ACD">
        <w:rPr>
          <w:rFonts w:eastAsia="標楷體"/>
          <w:noProof/>
          <w:color w:val="000000" w:themeColor="text1"/>
        </w:rPr>
        <w:t>楊雅博、陳怡妏（</w:t>
      </w:r>
      <w:r w:rsidR="00454F7F" w:rsidRPr="00AA1ACD">
        <w:rPr>
          <w:rFonts w:eastAsia="標楷體"/>
          <w:noProof/>
          <w:color w:val="000000" w:themeColor="text1"/>
        </w:rPr>
        <w:t>2012</w:t>
      </w:r>
      <w:r w:rsidR="00454F7F" w:rsidRPr="00AA1ACD">
        <w:rPr>
          <w:rFonts w:eastAsia="標楷體"/>
          <w:noProof/>
          <w:color w:val="000000" w:themeColor="text1"/>
        </w:rPr>
        <w:t>年</w:t>
      </w:r>
      <w:r w:rsidR="00454F7F" w:rsidRPr="00AA1ACD">
        <w:rPr>
          <w:rFonts w:eastAsia="標楷體"/>
          <w:noProof/>
          <w:color w:val="000000" w:themeColor="text1"/>
        </w:rPr>
        <w:t>5</w:t>
      </w:r>
      <w:r w:rsidR="00454F7F" w:rsidRPr="00AA1ACD">
        <w:rPr>
          <w:rFonts w:eastAsia="標楷體"/>
          <w:noProof/>
          <w:color w:val="000000" w:themeColor="text1"/>
        </w:rPr>
        <w:t>月），「混合寡占與技術授權」，</w:t>
      </w:r>
      <w:r w:rsidR="00454F7F" w:rsidRPr="00AA1ACD">
        <w:rPr>
          <w:rFonts w:eastAsia="標楷體"/>
          <w:noProof/>
          <w:color w:val="000000" w:themeColor="text1"/>
        </w:rPr>
        <w:t>2012</w:t>
      </w:r>
      <w:r w:rsidR="00454F7F" w:rsidRPr="00AA1ACD">
        <w:rPr>
          <w:rFonts w:eastAsia="標楷體"/>
          <w:noProof/>
          <w:color w:val="000000" w:themeColor="text1"/>
        </w:rPr>
        <w:t>前瞻管理學術與產業趨勢研討會，苗栗。</w:t>
      </w:r>
    </w:p>
    <w:p w:rsidR="00454F7F" w:rsidRPr="00AA1ACD" w:rsidRDefault="00C65496" w:rsidP="00AA1ACD">
      <w:pPr>
        <w:ind w:leftChars="59" w:left="430" w:hangingChars="120" w:hanging="288"/>
        <w:rPr>
          <w:rFonts w:eastAsia="標楷體"/>
          <w:noProof/>
          <w:color w:val="000000" w:themeColor="text1"/>
        </w:rPr>
      </w:pPr>
      <w:r w:rsidRPr="00AA1ACD">
        <w:rPr>
          <w:rFonts w:eastAsia="標楷體" w:hint="eastAsia"/>
          <w:noProof/>
          <w:color w:val="000000" w:themeColor="text1"/>
        </w:rPr>
        <w:t>10</w:t>
      </w:r>
      <w:r w:rsidR="00454F7F" w:rsidRPr="00AA1ACD">
        <w:rPr>
          <w:rFonts w:eastAsia="標楷體" w:hint="eastAsia"/>
          <w:noProof/>
          <w:color w:val="000000" w:themeColor="text1"/>
        </w:rPr>
        <w:t>.</w:t>
      </w:r>
      <w:r w:rsidR="00454F7F" w:rsidRPr="00AA1ACD">
        <w:rPr>
          <w:rFonts w:eastAsia="標楷體"/>
          <w:noProof/>
          <w:color w:val="000000" w:themeColor="text1"/>
        </w:rPr>
        <w:t>許淑媖、胡均立、楊雅博（</w:t>
      </w:r>
      <w:r w:rsidR="00454F7F" w:rsidRPr="00AA1ACD">
        <w:rPr>
          <w:rFonts w:eastAsia="標楷體"/>
          <w:noProof/>
          <w:color w:val="000000" w:themeColor="text1"/>
        </w:rPr>
        <w:t>2011</w:t>
      </w:r>
      <w:r w:rsidR="00454F7F" w:rsidRPr="00AA1ACD">
        <w:rPr>
          <w:rFonts w:eastAsia="標楷體"/>
          <w:noProof/>
          <w:color w:val="000000" w:themeColor="text1"/>
        </w:rPr>
        <w:t>年</w:t>
      </w:r>
      <w:r w:rsidR="00454F7F" w:rsidRPr="00AA1ACD">
        <w:rPr>
          <w:rFonts w:eastAsia="標楷體"/>
          <w:noProof/>
          <w:color w:val="000000" w:themeColor="text1"/>
        </w:rPr>
        <w:t>12</w:t>
      </w:r>
      <w:r w:rsidR="00454F7F" w:rsidRPr="00AA1ACD">
        <w:rPr>
          <w:rFonts w:eastAsia="標楷體"/>
          <w:noProof/>
          <w:color w:val="000000" w:themeColor="text1"/>
        </w:rPr>
        <w:t>月），「環境汙染型式，市場集中度與環境政策」，台灣經濟學會</w:t>
      </w:r>
      <w:r w:rsidR="00454F7F" w:rsidRPr="00AA1ACD">
        <w:rPr>
          <w:rFonts w:eastAsia="標楷體"/>
          <w:noProof/>
          <w:color w:val="000000" w:themeColor="text1"/>
        </w:rPr>
        <w:t>2011</w:t>
      </w:r>
      <w:r w:rsidR="00454F7F" w:rsidRPr="00AA1ACD">
        <w:rPr>
          <w:rFonts w:eastAsia="標楷體"/>
          <w:noProof/>
          <w:color w:val="000000" w:themeColor="text1"/>
        </w:rPr>
        <w:t>年年會，台灣。</w:t>
      </w:r>
    </w:p>
    <w:p w:rsidR="00454F7F" w:rsidRPr="00AA1ACD" w:rsidRDefault="00C65496" w:rsidP="00AA1ACD">
      <w:pPr>
        <w:ind w:leftChars="59" w:left="430" w:hangingChars="120" w:hanging="288"/>
        <w:rPr>
          <w:rFonts w:eastAsia="標楷體"/>
          <w:noProof/>
          <w:color w:val="000000" w:themeColor="text1"/>
        </w:rPr>
      </w:pPr>
      <w:r w:rsidRPr="00AA1ACD">
        <w:rPr>
          <w:rFonts w:eastAsia="標楷體" w:hint="eastAsia"/>
          <w:noProof/>
          <w:color w:val="000000" w:themeColor="text1"/>
        </w:rPr>
        <w:t>11</w:t>
      </w:r>
      <w:r w:rsidR="00454F7F" w:rsidRPr="00AA1ACD">
        <w:rPr>
          <w:rFonts w:eastAsia="標楷體" w:hint="eastAsia"/>
          <w:noProof/>
          <w:color w:val="000000" w:themeColor="text1"/>
        </w:rPr>
        <w:t>.</w:t>
      </w:r>
      <w:r w:rsidR="00454F7F" w:rsidRPr="00AA1ACD">
        <w:rPr>
          <w:rFonts w:eastAsia="標楷體"/>
          <w:noProof/>
          <w:color w:val="000000" w:themeColor="text1"/>
        </w:rPr>
        <w:t>陳瑀汝、許淑媖</w:t>
      </w:r>
      <w:r w:rsidR="00454F7F" w:rsidRPr="00AA1ACD">
        <w:rPr>
          <w:rFonts w:eastAsia="標楷體"/>
          <w:noProof/>
          <w:color w:val="000000" w:themeColor="text1"/>
        </w:rPr>
        <w:t>*</w:t>
      </w:r>
      <w:r w:rsidR="00454F7F" w:rsidRPr="00AA1ACD">
        <w:rPr>
          <w:rFonts w:eastAsia="標楷體"/>
          <w:noProof/>
          <w:color w:val="000000" w:themeColor="text1"/>
        </w:rPr>
        <w:t>、楊雅博（</w:t>
      </w:r>
      <w:r w:rsidR="00454F7F" w:rsidRPr="00AA1ACD">
        <w:rPr>
          <w:rFonts w:eastAsia="標楷體"/>
          <w:noProof/>
          <w:color w:val="000000" w:themeColor="text1"/>
        </w:rPr>
        <w:t>2010</w:t>
      </w:r>
      <w:r w:rsidR="00454F7F" w:rsidRPr="00AA1ACD">
        <w:rPr>
          <w:rFonts w:eastAsia="標楷體"/>
          <w:noProof/>
          <w:color w:val="000000" w:themeColor="text1"/>
        </w:rPr>
        <w:t>年</w:t>
      </w:r>
      <w:r w:rsidR="00454F7F" w:rsidRPr="00AA1ACD">
        <w:rPr>
          <w:rFonts w:eastAsia="標楷體"/>
          <w:noProof/>
          <w:color w:val="000000" w:themeColor="text1"/>
        </w:rPr>
        <w:t>12</w:t>
      </w:r>
      <w:r w:rsidR="00454F7F" w:rsidRPr="00AA1ACD">
        <w:rPr>
          <w:rFonts w:eastAsia="標楷體"/>
          <w:noProof/>
          <w:color w:val="000000" w:themeColor="text1"/>
        </w:rPr>
        <w:t>月），「跨界汙染與區域性汙染下的貿易政策」，台灣經濟學會</w:t>
      </w:r>
      <w:r w:rsidR="00454F7F" w:rsidRPr="00AA1ACD">
        <w:rPr>
          <w:rFonts w:eastAsia="標楷體"/>
          <w:noProof/>
          <w:color w:val="000000" w:themeColor="text1"/>
        </w:rPr>
        <w:t>2010</w:t>
      </w:r>
      <w:r w:rsidR="00454F7F" w:rsidRPr="00AA1ACD">
        <w:rPr>
          <w:rFonts w:eastAsia="標楷體"/>
          <w:noProof/>
          <w:color w:val="000000" w:themeColor="text1"/>
        </w:rPr>
        <w:t>年年會，台北。</w:t>
      </w:r>
      <w:r w:rsidR="00454F7F" w:rsidRPr="00AA1ACD">
        <w:rPr>
          <w:rFonts w:eastAsia="標楷體"/>
          <w:noProof/>
          <w:color w:val="000000" w:themeColor="text1"/>
        </w:rPr>
        <w:t>NSC 98-2410-H-390-035</w:t>
      </w:r>
      <w:r w:rsidR="00454F7F" w:rsidRPr="00AA1ACD">
        <w:rPr>
          <w:rFonts w:eastAsia="標楷體"/>
          <w:noProof/>
          <w:color w:val="000000" w:themeColor="text1"/>
        </w:rPr>
        <w:t>。</w:t>
      </w:r>
    </w:p>
    <w:p w:rsidR="00454F7F" w:rsidRPr="00AA1ACD" w:rsidRDefault="00C65496" w:rsidP="00AA1ACD">
      <w:pPr>
        <w:ind w:leftChars="59" w:left="430" w:hangingChars="120" w:hanging="288"/>
        <w:rPr>
          <w:rFonts w:eastAsia="標楷體"/>
          <w:noProof/>
          <w:color w:val="000000" w:themeColor="text1"/>
        </w:rPr>
      </w:pPr>
      <w:r w:rsidRPr="00AA1ACD">
        <w:rPr>
          <w:rFonts w:eastAsia="標楷體" w:hint="eastAsia"/>
          <w:noProof/>
          <w:color w:val="000000" w:themeColor="text1"/>
        </w:rPr>
        <w:t>12</w:t>
      </w:r>
      <w:r w:rsidR="00454F7F" w:rsidRPr="00AA1ACD">
        <w:rPr>
          <w:rFonts w:eastAsia="標楷體" w:hint="eastAsia"/>
          <w:noProof/>
          <w:color w:val="000000" w:themeColor="text1"/>
        </w:rPr>
        <w:t>.</w:t>
      </w:r>
      <w:r w:rsidR="00454F7F" w:rsidRPr="00AA1ACD">
        <w:rPr>
          <w:rFonts w:eastAsia="標楷體"/>
          <w:noProof/>
          <w:color w:val="000000" w:themeColor="text1"/>
        </w:rPr>
        <w:t xml:space="preserve">Ya-Po Yang and Jin-Li Hu, (2010), “The Gresham’s Law in Environmental Protection,” 2010 1st Congress of East Asian Association on Environment and Resource Economists, Tokyo, Japan. </w:t>
      </w:r>
    </w:p>
    <w:p w:rsidR="00454F7F" w:rsidRPr="00C65496" w:rsidRDefault="00454F7F" w:rsidP="00A11B30">
      <w:pPr>
        <w:rPr>
          <w:rFonts w:eastAsia="標楷體"/>
        </w:rPr>
      </w:pPr>
    </w:p>
    <w:p w:rsidR="00A11B30" w:rsidRPr="000570E9" w:rsidRDefault="00A11B30" w:rsidP="00A11B30">
      <w:pPr>
        <w:rPr>
          <w:rFonts w:eastAsia="標楷體"/>
        </w:rPr>
      </w:pPr>
      <w:r w:rsidRPr="000570E9">
        <w:rPr>
          <w:rFonts w:eastAsia="標楷體"/>
        </w:rPr>
        <w:t>(C)</w:t>
      </w:r>
      <w:r w:rsidRPr="000570E9">
        <w:rPr>
          <w:rFonts w:eastAsia="標楷體" w:hAnsi="標楷體"/>
        </w:rPr>
        <w:t>專書及專書論文</w:t>
      </w:r>
    </w:p>
    <w:p w:rsidR="00A11B30" w:rsidRPr="00EF1C59" w:rsidRDefault="00A11B30" w:rsidP="00A11B30">
      <w:pPr>
        <w:ind w:leftChars="100" w:left="480" w:hangingChars="100" w:hanging="240"/>
        <w:rPr>
          <w:rFonts w:eastAsia="標楷體"/>
          <w:noProof/>
        </w:rPr>
      </w:pPr>
      <w:r w:rsidRPr="00EF1C59">
        <w:rPr>
          <w:rFonts w:eastAsia="標楷體"/>
          <w:noProof/>
        </w:rPr>
        <w:t>1.Hong Hwang(correspondence), Chao-Cheng Mai and Ya-Po Yang Capacity Constraint, Export Subsidies and World Recession Positive and Normative Analysis in International Economics: Essays in honour of Hiroshi ohta</w:t>
      </w:r>
      <w:r>
        <w:rPr>
          <w:rFonts w:eastAsia="標楷體" w:hint="eastAsia"/>
          <w:noProof/>
        </w:rPr>
        <w:t xml:space="preserve"> </w:t>
      </w:r>
      <w:r w:rsidRPr="00EF1C59">
        <w:rPr>
          <w:rFonts w:eastAsia="標楷體"/>
          <w:noProof/>
        </w:rPr>
        <w:t>Editor: Murray C. Kemp, Hironobu Nakagawa, and Tatsuya Uchida</w:t>
      </w:r>
      <w:r>
        <w:rPr>
          <w:rFonts w:eastAsia="標楷體" w:hint="eastAsia"/>
          <w:noProof/>
        </w:rPr>
        <w:t xml:space="preserve"> </w:t>
      </w:r>
      <w:r w:rsidRPr="00EF1C59">
        <w:rPr>
          <w:rFonts w:eastAsia="標楷體"/>
          <w:noProof/>
        </w:rPr>
        <w:t>Publisher:Palgrave Macmillan, 2011,11.</w:t>
      </w:r>
    </w:p>
    <w:p w:rsidR="00A11B30" w:rsidRDefault="00A11B30" w:rsidP="00A11B30">
      <w:pPr>
        <w:ind w:leftChars="100" w:left="480" w:hangingChars="100" w:hanging="240"/>
        <w:rPr>
          <w:rFonts w:eastAsia="標楷體"/>
        </w:rPr>
      </w:pPr>
    </w:p>
    <w:p w:rsidR="00A11B30" w:rsidRPr="00C65496" w:rsidRDefault="00A11B30" w:rsidP="00C65496">
      <w:pPr>
        <w:pStyle w:val="aa"/>
        <w:numPr>
          <w:ilvl w:val="0"/>
          <w:numId w:val="33"/>
        </w:numPr>
        <w:ind w:leftChars="0"/>
        <w:rPr>
          <w:rFonts w:eastAsia="標楷體"/>
        </w:rPr>
      </w:pPr>
      <w:r w:rsidRPr="00C65496">
        <w:rPr>
          <w:rFonts w:eastAsia="標楷體" w:hint="eastAsia"/>
        </w:rPr>
        <w:t>研究計畫</w:t>
      </w:r>
    </w:p>
    <w:p w:rsidR="00C65496" w:rsidRPr="00AA1ACD" w:rsidRDefault="00C65496" w:rsidP="00C65496">
      <w:pPr>
        <w:ind w:leftChars="100" w:left="480" w:hangingChars="100" w:hanging="240"/>
        <w:rPr>
          <w:rFonts w:eastAsia="標楷體"/>
          <w:color w:val="000000" w:themeColor="text1"/>
        </w:rPr>
      </w:pPr>
      <w:r w:rsidRPr="00AA1ACD">
        <w:rPr>
          <w:rFonts w:eastAsia="標楷體" w:hint="eastAsia"/>
          <w:color w:val="000000" w:themeColor="text1"/>
        </w:rPr>
        <w:t>1.</w:t>
      </w:r>
      <w:r w:rsidRPr="00AA1ACD">
        <w:rPr>
          <w:rFonts w:eastAsia="標楷體" w:hint="eastAsia"/>
          <w:color w:val="000000" w:themeColor="text1"/>
        </w:rPr>
        <w:t>楊雅博，</w:t>
      </w:r>
      <w:r w:rsidRPr="00AA1ACD">
        <w:rPr>
          <w:rFonts w:eastAsia="標楷體" w:hint="eastAsia"/>
          <w:color w:val="000000" w:themeColor="text1"/>
        </w:rPr>
        <w:t>(2013)</w:t>
      </w:r>
      <w:r w:rsidRPr="00AA1ACD">
        <w:rPr>
          <w:rFonts w:eastAsia="標楷體" w:hint="eastAsia"/>
          <w:color w:val="000000" w:themeColor="text1"/>
        </w:rPr>
        <w:t>，成本不對稱與技術授權相關議題，</w:t>
      </w:r>
      <w:proofErr w:type="gramStart"/>
      <w:r w:rsidRPr="00AA1ACD">
        <w:rPr>
          <w:rFonts w:eastAsia="標楷體" w:hint="eastAsia"/>
          <w:color w:val="000000" w:themeColor="text1"/>
        </w:rPr>
        <w:t>102</w:t>
      </w:r>
      <w:proofErr w:type="gramEnd"/>
      <w:r w:rsidRPr="00AA1ACD">
        <w:rPr>
          <w:rFonts w:eastAsia="標楷體" w:hint="eastAsia"/>
          <w:color w:val="000000" w:themeColor="text1"/>
        </w:rPr>
        <w:t>年度國科會計畫</w:t>
      </w:r>
      <w:r w:rsidRPr="00AA1ACD">
        <w:rPr>
          <w:rFonts w:eastAsia="標楷體" w:hint="eastAsia"/>
          <w:color w:val="000000" w:themeColor="text1"/>
        </w:rPr>
        <w:t xml:space="preserve"> (</w:t>
      </w:r>
      <w:r w:rsidRPr="00AA1ACD">
        <w:rPr>
          <w:rFonts w:eastAsia="標楷體" w:hint="eastAsia"/>
          <w:color w:val="000000" w:themeColor="text1"/>
        </w:rPr>
        <w:t>計畫編號：</w:t>
      </w:r>
      <w:r w:rsidRPr="00AA1ACD">
        <w:rPr>
          <w:rFonts w:eastAsia="標楷體" w:hint="eastAsia"/>
          <w:color w:val="000000" w:themeColor="text1"/>
        </w:rPr>
        <w:t>NSC 102-2410-H-390-004)</w:t>
      </w:r>
      <w:r w:rsidRPr="00AA1ACD">
        <w:rPr>
          <w:rFonts w:eastAsia="標楷體" w:hint="eastAsia"/>
          <w:color w:val="000000" w:themeColor="text1"/>
        </w:rPr>
        <w:t>。</w:t>
      </w:r>
    </w:p>
    <w:p w:rsidR="00104C13" w:rsidRPr="00AA1ACD" w:rsidRDefault="00C65496" w:rsidP="00F746E8">
      <w:pPr>
        <w:ind w:leftChars="99" w:left="430" w:hangingChars="80" w:hanging="192"/>
        <w:rPr>
          <w:rFonts w:eastAsia="標楷體"/>
          <w:noProof/>
          <w:color w:val="000000" w:themeColor="text1"/>
        </w:rPr>
      </w:pPr>
      <w:r w:rsidRPr="00AA1ACD">
        <w:rPr>
          <w:rFonts w:eastAsia="標楷體" w:hint="eastAsia"/>
          <w:noProof/>
          <w:color w:val="000000" w:themeColor="text1"/>
        </w:rPr>
        <w:t>2</w:t>
      </w:r>
      <w:r w:rsidR="00104C13" w:rsidRPr="00AA1ACD">
        <w:rPr>
          <w:rFonts w:eastAsia="標楷體" w:hint="eastAsia"/>
          <w:noProof/>
          <w:color w:val="000000" w:themeColor="text1"/>
        </w:rPr>
        <w:t>.</w:t>
      </w:r>
      <w:r w:rsidR="00104C13" w:rsidRPr="00AA1ACD">
        <w:rPr>
          <w:rFonts w:eastAsia="標楷體"/>
          <w:noProof/>
          <w:color w:val="000000" w:themeColor="text1"/>
        </w:rPr>
        <w:t>楊雅博，</w:t>
      </w:r>
      <w:r w:rsidR="00104C13" w:rsidRPr="00AA1ACD">
        <w:rPr>
          <w:rFonts w:eastAsia="標楷體"/>
          <w:noProof/>
          <w:color w:val="000000" w:themeColor="text1"/>
        </w:rPr>
        <w:t>(2012)</w:t>
      </w:r>
      <w:r w:rsidR="00104C13" w:rsidRPr="00AA1ACD">
        <w:rPr>
          <w:rFonts w:eastAsia="標楷體"/>
          <w:noProof/>
          <w:color w:val="000000" w:themeColor="text1"/>
        </w:rPr>
        <w:t>，多國籍企業進入模式、技術授權與貿易自由化，</w:t>
      </w:r>
      <w:r w:rsidR="00104C13" w:rsidRPr="00AA1ACD">
        <w:rPr>
          <w:rFonts w:eastAsia="標楷體"/>
          <w:noProof/>
          <w:color w:val="000000" w:themeColor="text1"/>
        </w:rPr>
        <w:t>101</w:t>
      </w:r>
      <w:r w:rsidR="00104C13" w:rsidRPr="00AA1ACD">
        <w:rPr>
          <w:rFonts w:eastAsia="標楷體"/>
          <w:noProof/>
          <w:color w:val="000000" w:themeColor="text1"/>
        </w:rPr>
        <w:t>年度國科會計畫</w:t>
      </w:r>
      <w:r w:rsidR="00104C13" w:rsidRPr="00AA1ACD">
        <w:rPr>
          <w:rFonts w:eastAsia="標楷體"/>
          <w:noProof/>
          <w:color w:val="000000" w:themeColor="text1"/>
        </w:rPr>
        <w:t>(</w:t>
      </w:r>
      <w:r w:rsidR="00104C13" w:rsidRPr="00AA1ACD">
        <w:rPr>
          <w:rFonts w:eastAsia="標楷體"/>
          <w:noProof/>
          <w:color w:val="000000" w:themeColor="text1"/>
        </w:rPr>
        <w:t>計畫編號：</w:t>
      </w:r>
      <w:r w:rsidR="00104C13" w:rsidRPr="00AA1ACD">
        <w:rPr>
          <w:rFonts w:eastAsia="標楷體"/>
          <w:noProof/>
          <w:color w:val="000000" w:themeColor="text1"/>
        </w:rPr>
        <w:t>NSC 101-2410-H-390-034)</w:t>
      </w:r>
      <w:r w:rsidR="00104C13" w:rsidRPr="00AA1ACD">
        <w:rPr>
          <w:rFonts w:eastAsia="標楷體"/>
          <w:noProof/>
          <w:color w:val="000000" w:themeColor="text1"/>
        </w:rPr>
        <w:t>。</w:t>
      </w:r>
    </w:p>
    <w:p w:rsidR="00104C13" w:rsidRPr="00AA1ACD" w:rsidRDefault="00C65496" w:rsidP="00F746E8">
      <w:pPr>
        <w:ind w:leftChars="99" w:left="430" w:hangingChars="80" w:hanging="192"/>
        <w:rPr>
          <w:rFonts w:eastAsia="標楷體"/>
          <w:noProof/>
          <w:color w:val="000000" w:themeColor="text1"/>
        </w:rPr>
      </w:pPr>
      <w:r w:rsidRPr="00AA1ACD">
        <w:rPr>
          <w:rFonts w:eastAsia="標楷體" w:hint="eastAsia"/>
          <w:noProof/>
          <w:color w:val="000000" w:themeColor="text1"/>
        </w:rPr>
        <w:t>3</w:t>
      </w:r>
      <w:r w:rsidR="00104C13" w:rsidRPr="00AA1ACD">
        <w:rPr>
          <w:rFonts w:eastAsia="標楷體" w:hint="eastAsia"/>
          <w:noProof/>
          <w:color w:val="000000" w:themeColor="text1"/>
        </w:rPr>
        <w:t>.</w:t>
      </w:r>
      <w:r w:rsidR="00104C13" w:rsidRPr="00AA1ACD">
        <w:rPr>
          <w:rFonts w:eastAsia="標楷體" w:hint="eastAsia"/>
          <w:noProof/>
          <w:color w:val="000000" w:themeColor="text1"/>
        </w:rPr>
        <w:t>楊雅博，</w:t>
      </w:r>
      <w:r w:rsidR="00104C13" w:rsidRPr="00AA1ACD">
        <w:rPr>
          <w:rFonts w:eastAsia="標楷體" w:hint="eastAsia"/>
          <w:noProof/>
          <w:color w:val="000000" w:themeColor="text1"/>
        </w:rPr>
        <w:t xml:space="preserve">(2011) </w:t>
      </w:r>
      <w:r w:rsidR="00104C13" w:rsidRPr="00AA1ACD">
        <w:rPr>
          <w:rFonts w:eastAsia="標楷體" w:hint="eastAsia"/>
          <w:noProof/>
          <w:color w:val="000000" w:themeColor="text1"/>
        </w:rPr>
        <w:t>，成本差異，技術授權與貿易政策，</w:t>
      </w:r>
      <w:r w:rsidR="00104C13" w:rsidRPr="00AA1ACD">
        <w:rPr>
          <w:rFonts w:eastAsia="標楷體" w:hint="eastAsia"/>
          <w:noProof/>
          <w:color w:val="000000" w:themeColor="text1"/>
        </w:rPr>
        <w:t>100</w:t>
      </w:r>
      <w:r w:rsidR="00104C13" w:rsidRPr="00AA1ACD">
        <w:rPr>
          <w:rFonts w:eastAsia="標楷體" w:hint="eastAsia"/>
          <w:noProof/>
          <w:color w:val="000000" w:themeColor="text1"/>
        </w:rPr>
        <w:t>年度國科會計畫</w:t>
      </w:r>
      <w:r w:rsidR="00104C13" w:rsidRPr="00AA1ACD">
        <w:rPr>
          <w:rFonts w:eastAsia="標楷體" w:hint="eastAsia"/>
          <w:noProof/>
          <w:color w:val="000000" w:themeColor="text1"/>
        </w:rPr>
        <w:t>(</w:t>
      </w:r>
      <w:r w:rsidR="00104C13" w:rsidRPr="00AA1ACD">
        <w:rPr>
          <w:rFonts w:eastAsia="標楷體" w:hint="eastAsia"/>
          <w:noProof/>
          <w:color w:val="000000" w:themeColor="text1"/>
        </w:rPr>
        <w:t>計畫編號：</w:t>
      </w:r>
      <w:r w:rsidR="00104C13" w:rsidRPr="00AA1ACD">
        <w:rPr>
          <w:rFonts w:eastAsia="標楷體" w:hint="eastAsia"/>
          <w:noProof/>
          <w:color w:val="000000" w:themeColor="text1"/>
        </w:rPr>
        <w:t>NSC 100-2410-H-390-017)</w:t>
      </w:r>
      <w:r w:rsidR="00104C13" w:rsidRPr="00AA1ACD">
        <w:rPr>
          <w:rFonts w:eastAsia="標楷體" w:hint="eastAsia"/>
          <w:noProof/>
          <w:color w:val="000000" w:themeColor="text1"/>
        </w:rPr>
        <w:t>。</w:t>
      </w:r>
    </w:p>
    <w:p w:rsidR="00104C13" w:rsidRPr="00AA1ACD" w:rsidRDefault="00C65496" w:rsidP="00F746E8">
      <w:pPr>
        <w:ind w:leftChars="99" w:left="430" w:hangingChars="80" w:hanging="192"/>
        <w:rPr>
          <w:rFonts w:eastAsia="標楷體"/>
          <w:noProof/>
          <w:color w:val="000000" w:themeColor="text1"/>
        </w:rPr>
      </w:pPr>
      <w:r w:rsidRPr="00AA1ACD">
        <w:rPr>
          <w:rFonts w:eastAsia="標楷體" w:hint="eastAsia"/>
          <w:noProof/>
          <w:color w:val="000000" w:themeColor="text1"/>
        </w:rPr>
        <w:t>4</w:t>
      </w:r>
      <w:r w:rsidR="00104C13" w:rsidRPr="00AA1ACD">
        <w:rPr>
          <w:rFonts w:eastAsia="標楷體"/>
          <w:noProof/>
          <w:color w:val="000000" w:themeColor="text1"/>
        </w:rPr>
        <w:t>.</w:t>
      </w:r>
      <w:r w:rsidR="00104C13" w:rsidRPr="00AA1ACD">
        <w:rPr>
          <w:rFonts w:eastAsia="標楷體"/>
          <w:noProof/>
          <w:color w:val="000000" w:themeColor="text1"/>
        </w:rPr>
        <w:t>楊雅博，</w:t>
      </w:r>
      <w:r w:rsidR="00104C13" w:rsidRPr="00AA1ACD">
        <w:rPr>
          <w:rFonts w:eastAsia="標楷體"/>
          <w:noProof/>
          <w:color w:val="000000" w:themeColor="text1"/>
        </w:rPr>
        <w:t xml:space="preserve">(2010) </w:t>
      </w:r>
      <w:r w:rsidR="00104C13" w:rsidRPr="00AA1ACD">
        <w:rPr>
          <w:rFonts w:eastAsia="標楷體"/>
          <w:noProof/>
          <w:color w:val="000000" w:themeColor="text1"/>
        </w:rPr>
        <w:t>，污染減量補貼、環保技術研發補貼與國際貿易，</w:t>
      </w:r>
      <w:r w:rsidR="00104C13" w:rsidRPr="00AA1ACD">
        <w:rPr>
          <w:rFonts w:eastAsia="標楷體"/>
          <w:noProof/>
          <w:color w:val="000000" w:themeColor="text1"/>
        </w:rPr>
        <w:t>99</w:t>
      </w:r>
      <w:r w:rsidR="00104C13" w:rsidRPr="00AA1ACD">
        <w:rPr>
          <w:rFonts w:eastAsia="標楷體"/>
          <w:noProof/>
          <w:color w:val="000000" w:themeColor="text1"/>
        </w:rPr>
        <w:t>年度國科會計畫</w:t>
      </w:r>
      <w:r w:rsidR="00104C13" w:rsidRPr="00AA1ACD">
        <w:rPr>
          <w:rFonts w:eastAsia="標楷體"/>
          <w:noProof/>
          <w:color w:val="000000" w:themeColor="text1"/>
        </w:rPr>
        <w:t>(</w:t>
      </w:r>
      <w:r w:rsidR="00104C13" w:rsidRPr="00AA1ACD">
        <w:rPr>
          <w:rFonts w:eastAsia="標楷體"/>
          <w:noProof/>
          <w:color w:val="000000" w:themeColor="text1"/>
        </w:rPr>
        <w:t>計畫編號：</w:t>
      </w:r>
      <w:r w:rsidR="00104C13" w:rsidRPr="00AA1ACD">
        <w:rPr>
          <w:rFonts w:eastAsia="標楷體"/>
          <w:noProof/>
          <w:color w:val="000000" w:themeColor="text1"/>
        </w:rPr>
        <w:t>NSC 99-2410-H-390-010-)</w:t>
      </w:r>
      <w:r w:rsidR="00104C13" w:rsidRPr="00AA1ACD">
        <w:rPr>
          <w:rFonts w:eastAsia="標楷體"/>
          <w:noProof/>
          <w:color w:val="000000" w:themeColor="text1"/>
        </w:rPr>
        <w:t>。</w:t>
      </w:r>
    </w:p>
    <w:p w:rsidR="00104C13" w:rsidRPr="00AA1ACD" w:rsidRDefault="00C65496" w:rsidP="00F746E8">
      <w:pPr>
        <w:ind w:leftChars="99" w:left="430" w:hangingChars="80" w:hanging="192"/>
        <w:rPr>
          <w:rFonts w:eastAsia="標楷體"/>
          <w:noProof/>
          <w:color w:val="000000" w:themeColor="text1"/>
        </w:rPr>
      </w:pPr>
      <w:r w:rsidRPr="00AA1ACD">
        <w:rPr>
          <w:rFonts w:eastAsia="標楷體" w:hint="eastAsia"/>
          <w:noProof/>
          <w:color w:val="000000" w:themeColor="text1"/>
        </w:rPr>
        <w:t>5</w:t>
      </w:r>
      <w:r w:rsidR="00104C13" w:rsidRPr="00AA1ACD">
        <w:rPr>
          <w:rFonts w:eastAsia="標楷體"/>
          <w:noProof/>
          <w:color w:val="000000" w:themeColor="text1"/>
        </w:rPr>
        <w:t>.</w:t>
      </w:r>
      <w:r w:rsidR="00104C13" w:rsidRPr="00AA1ACD">
        <w:rPr>
          <w:rFonts w:eastAsia="標楷體"/>
          <w:noProof/>
          <w:color w:val="000000" w:themeColor="text1"/>
        </w:rPr>
        <w:t>楊雅博，</w:t>
      </w:r>
      <w:r w:rsidR="00104C13" w:rsidRPr="00AA1ACD">
        <w:rPr>
          <w:rFonts w:eastAsia="標楷體"/>
          <w:noProof/>
          <w:color w:val="000000" w:themeColor="text1"/>
        </w:rPr>
        <w:t xml:space="preserve">(2009) </w:t>
      </w:r>
      <w:r w:rsidR="00104C13" w:rsidRPr="00AA1ACD">
        <w:rPr>
          <w:rFonts w:eastAsia="標楷體"/>
          <w:noProof/>
          <w:color w:val="000000" w:themeColor="text1"/>
        </w:rPr>
        <w:t>，環保政策</w:t>
      </w:r>
      <w:r w:rsidR="00104C13" w:rsidRPr="00AA1ACD">
        <w:rPr>
          <w:rFonts w:eastAsia="標楷體"/>
          <w:noProof/>
          <w:color w:val="000000" w:themeColor="text1"/>
        </w:rPr>
        <w:t>,</w:t>
      </w:r>
      <w:r w:rsidR="00104C13" w:rsidRPr="00AA1ACD">
        <w:rPr>
          <w:rFonts w:eastAsia="標楷體"/>
          <w:noProof/>
          <w:color w:val="000000" w:themeColor="text1"/>
        </w:rPr>
        <w:t>貿易政策與環保技術選擇，</w:t>
      </w:r>
      <w:r w:rsidR="00104C13" w:rsidRPr="00AA1ACD">
        <w:rPr>
          <w:rFonts w:eastAsia="標楷體"/>
          <w:noProof/>
          <w:color w:val="000000" w:themeColor="text1"/>
        </w:rPr>
        <w:t>98</w:t>
      </w:r>
      <w:r w:rsidR="00104C13" w:rsidRPr="00AA1ACD">
        <w:rPr>
          <w:rFonts w:eastAsia="標楷體"/>
          <w:noProof/>
          <w:color w:val="000000" w:themeColor="text1"/>
        </w:rPr>
        <w:t>年度國科會計畫</w:t>
      </w:r>
      <w:r w:rsidR="00104C13" w:rsidRPr="00AA1ACD">
        <w:rPr>
          <w:rFonts w:eastAsia="標楷體"/>
          <w:noProof/>
          <w:color w:val="000000" w:themeColor="text1"/>
        </w:rPr>
        <w:t>(</w:t>
      </w:r>
      <w:r w:rsidR="00104C13" w:rsidRPr="00AA1ACD">
        <w:rPr>
          <w:rFonts w:eastAsia="標楷體"/>
          <w:noProof/>
          <w:color w:val="000000" w:themeColor="text1"/>
        </w:rPr>
        <w:t>計畫編號：</w:t>
      </w:r>
      <w:r w:rsidR="00104C13" w:rsidRPr="00AA1ACD">
        <w:rPr>
          <w:rFonts w:eastAsia="標楷體"/>
          <w:noProof/>
          <w:color w:val="000000" w:themeColor="text1"/>
        </w:rPr>
        <w:t>NSC 98-2410-H-390-035-)</w:t>
      </w:r>
      <w:r w:rsidR="00104C13" w:rsidRPr="00AA1ACD">
        <w:rPr>
          <w:rFonts w:eastAsia="標楷體"/>
          <w:noProof/>
          <w:color w:val="000000" w:themeColor="text1"/>
        </w:rPr>
        <w:t>。</w:t>
      </w:r>
    </w:p>
    <w:p w:rsidR="00A11B30" w:rsidRPr="00F746E8" w:rsidRDefault="00A11B30" w:rsidP="00F746E8">
      <w:pPr>
        <w:ind w:leftChars="99" w:left="404" w:hangingChars="69" w:hanging="166"/>
        <w:rPr>
          <w:rFonts w:eastAsia="標楷體" w:hAnsi="標楷體"/>
        </w:rPr>
      </w:pPr>
    </w:p>
    <w:p w:rsidR="00F746E8" w:rsidRDefault="00F746E8" w:rsidP="00F746E8">
      <w:pPr>
        <w:rPr>
          <w:rFonts w:eastAsia="標楷體" w:hAnsi="標楷體"/>
        </w:rPr>
      </w:pPr>
      <w:r w:rsidRPr="00F746E8">
        <w:rPr>
          <w:rFonts w:eastAsia="標楷體" w:hAnsi="標楷體"/>
        </w:rPr>
        <w:lastRenderedPageBreak/>
        <w:t>(</w:t>
      </w:r>
      <w:r w:rsidRPr="00F746E8">
        <w:rPr>
          <w:rFonts w:eastAsia="標楷體" w:hAnsi="標楷體" w:hint="eastAsia"/>
        </w:rPr>
        <w:t>E</w:t>
      </w:r>
      <w:r w:rsidRPr="00F746E8">
        <w:rPr>
          <w:rFonts w:eastAsia="標楷體" w:hAnsi="標楷體"/>
        </w:rPr>
        <w:t>)</w:t>
      </w:r>
      <w:r w:rsidRPr="00F746E8">
        <w:rPr>
          <w:rFonts w:eastAsia="標楷體" w:hAnsi="標楷體" w:hint="eastAsia"/>
        </w:rPr>
        <w:t>技術報告及其他</w:t>
      </w:r>
    </w:p>
    <w:p w:rsidR="00F746E8" w:rsidRDefault="00F746E8" w:rsidP="00F746E8">
      <w:pPr>
        <w:rPr>
          <w:rFonts w:eastAsia="標楷體" w:hAnsi="標楷體"/>
        </w:rPr>
      </w:pPr>
      <w:r>
        <w:rPr>
          <w:rFonts w:eastAsia="標楷體" w:hAnsi="標楷體" w:hint="eastAsia"/>
        </w:rPr>
        <w:t xml:space="preserve">  </w:t>
      </w:r>
      <w:r>
        <w:rPr>
          <w:rFonts w:eastAsia="標楷體" w:hAnsi="標楷體" w:hint="eastAsia"/>
        </w:rPr>
        <w:t>無</w:t>
      </w:r>
    </w:p>
    <w:p w:rsidR="00F746E8" w:rsidRDefault="00F746E8" w:rsidP="00F746E8">
      <w:pPr>
        <w:rPr>
          <w:rFonts w:eastAsia="標楷體" w:hAnsi="標楷體"/>
        </w:rPr>
      </w:pPr>
    </w:p>
    <w:p w:rsidR="00F746E8" w:rsidRPr="00F746E8" w:rsidRDefault="00F746E8" w:rsidP="00F746E8">
      <w:pPr>
        <w:rPr>
          <w:rFonts w:eastAsia="標楷體" w:hAnsi="標楷體"/>
        </w:rPr>
        <w:sectPr w:rsidR="00F746E8" w:rsidRPr="00F746E8" w:rsidSect="00AA1ACD">
          <w:footerReference w:type="even" r:id="rId36"/>
          <w:footerReference w:type="default" r:id="rId37"/>
          <w:pgSz w:w="11906" w:h="16838"/>
          <w:pgMar w:top="680" w:right="1418" w:bottom="680" w:left="1414" w:header="851" w:footer="992" w:gutter="0"/>
          <w:cols w:space="425"/>
          <w:docGrid w:type="lines" w:linePitch="360"/>
        </w:sectPr>
      </w:pPr>
    </w:p>
    <w:p w:rsidR="00A11B30" w:rsidRPr="0054216D" w:rsidRDefault="00A11B30" w:rsidP="00A11B30">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3" name="圖片 3"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A11B30" w:rsidRPr="0054216D" w:rsidRDefault="00A11B30" w:rsidP="00A11B30">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A11B30" w:rsidRPr="0054216D" w:rsidRDefault="00A11B30" w:rsidP="00A11B30">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A11B30" w:rsidRPr="0054216D" w:rsidRDefault="00A11B30" w:rsidP="00A11B30">
      <w:pPr>
        <w:rPr>
          <w:rFonts w:ascii="Calibri" w:eastAsia="標楷體" w:hAnsi="Calibri"/>
          <w:b/>
          <w:sz w:val="20"/>
          <w:szCs w:val="20"/>
        </w:rPr>
      </w:pPr>
      <w:bookmarkStart w:id="4" w:name="_GoBack"/>
      <w:bookmarkEnd w:id="4"/>
      <w:r w:rsidRPr="0087718F">
        <w:rPr>
          <w:rFonts w:ascii="Calibri" w:eastAsia="標楷體" w:hAnsi="Calibri"/>
          <w:b/>
          <w:sz w:val="20"/>
          <w:szCs w:val="20"/>
        </w:rPr>
        <w:t xml:space="preserve">NO. </w:t>
      </w:r>
      <w:r w:rsidR="00787A64" w:rsidRPr="0087718F">
        <w:rPr>
          <w:rFonts w:ascii="Calibri" w:eastAsia="標楷體" w:hAnsi="Calibri" w:hint="eastAsia"/>
          <w:b/>
          <w:noProof/>
          <w:sz w:val="20"/>
          <w:szCs w:val="20"/>
        </w:rPr>
        <w:t>47</w:t>
      </w:r>
    </w:p>
    <w:tbl>
      <w:tblPr>
        <w:tblW w:w="0" w:type="auto"/>
        <w:tblBorders>
          <w:insideH w:val="single" w:sz="18" w:space="0" w:color="FFFFFF"/>
          <w:insideV w:val="single" w:sz="18" w:space="0" w:color="FFFFFF"/>
        </w:tblBorders>
        <w:tblLook w:val="01E0"/>
      </w:tblPr>
      <w:tblGrid>
        <w:gridCol w:w="1717"/>
        <w:gridCol w:w="7569"/>
      </w:tblGrid>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b/>
                <w:bCs/>
              </w:rPr>
            </w:pPr>
            <w:r w:rsidRPr="0054216D">
              <w:rPr>
                <w:rFonts w:ascii="Calibri" w:eastAsia="標楷體" w:hAnsi="標楷體"/>
                <w:b/>
                <w:bCs/>
                <w:noProof/>
              </w:rPr>
              <w:t>經營管理研究所</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Institute of Business and Management</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b/>
              </w:rPr>
            </w:pPr>
            <w:r w:rsidRPr="0054216D">
              <w:rPr>
                <w:rFonts w:ascii="Calibri" w:eastAsia="標楷體" w:hAnsi="標楷體"/>
                <w:b/>
                <w:noProof/>
              </w:rPr>
              <w:t>吳毓麒</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286799" w:rsidP="004D2351">
            <w:pPr>
              <w:rPr>
                <w:rFonts w:ascii="Calibri" w:eastAsia="標楷體" w:hAnsi="Calibri"/>
              </w:rPr>
            </w:pPr>
            <w:hyperlink r:id="rId38" w:history="1">
              <w:r w:rsidR="00A11B30" w:rsidRPr="0054216D">
                <w:rPr>
                  <w:rFonts w:ascii="Calibri" w:eastAsia="標楷體" w:hAnsi="Calibri"/>
                  <w:noProof/>
                </w:rPr>
                <w:t>Yu-Chi Wu</w:t>
              </w:r>
              <w:r w:rsidR="00A11B30" w:rsidRPr="0054216D">
                <w:rPr>
                  <w:rFonts w:ascii="Calibri" w:eastAsia="標楷體" w:hAnsi="標楷體"/>
                  <w:noProof/>
                </w:rPr>
                <w:t xml:space="preserve">　</w:t>
              </w:r>
            </w:hyperlink>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4D1BFF" w:rsidP="004D1BFF">
            <w:pPr>
              <w:rPr>
                <w:rFonts w:ascii="Calibri" w:eastAsia="標楷體" w:hAnsi="Calibri"/>
              </w:rPr>
            </w:pPr>
            <w:r>
              <w:rPr>
                <w:rFonts w:ascii="Calibri" w:eastAsia="標楷體" w:hAnsi="標楷體" w:hint="eastAsia"/>
                <w:noProof/>
              </w:rPr>
              <w:t>副</w:t>
            </w:r>
            <w:r w:rsidR="00A11B30" w:rsidRPr="0054216D">
              <w:rPr>
                <w:rFonts w:ascii="Calibri" w:eastAsia="標楷體" w:hAnsi="標楷體"/>
                <w:noProof/>
              </w:rPr>
              <w:t>教授</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4D1BFF" w:rsidP="004D2351">
            <w:pPr>
              <w:rPr>
                <w:rFonts w:ascii="Calibri" w:eastAsia="標楷體" w:hAnsi="Calibri"/>
              </w:rPr>
            </w:pPr>
            <w:r w:rsidRPr="004D1BFF">
              <w:rPr>
                <w:rFonts w:ascii="Calibri" w:eastAsia="標楷體" w:hAnsi="Calibri"/>
                <w:noProof/>
              </w:rPr>
              <w:t>Associate Professor</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noProof/>
              </w:rPr>
              <w:t>美國韋伯斯特大學</w:t>
            </w:r>
            <w:smartTag w:uri="urn:schemas-microsoft-com:office:smarttags" w:element="PersonName">
              <w:smartTagPr>
                <w:attr w:name="ProductID" w:val="管理學"/>
              </w:smartTagPr>
              <w:r w:rsidRPr="0054216D">
                <w:rPr>
                  <w:rFonts w:ascii="Calibri" w:eastAsia="標楷體" w:hAnsi="標楷體"/>
                  <w:noProof/>
                </w:rPr>
                <w:t>管理學</w:t>
              </w:r>
            </w:smartTag>
            <w:r w:rsidRPr="0054216D">
              <w:rPr>
                <w:rFonts w:ascii="Calibri" w:eastAsia="標楷體" w:hAnsi="標楷體"/>
                <w:noProof/>
              </w:rPr>
              <w:t>博士</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lang w:val="de-DE"/>
              </w:rPr>
            </w:pPr>
            <w:r w:rsidRPr="0054216D">
              <w:rPr>
                <w:rFonts w:ascii="Calibri" w:eastAsia="標楷體" w:hAnsi="Calibri"/>
                <w:noProof/>
                <w:lang w:val="de-DE"/>
              </w:rPr>
              <w:t>Ph. D., Webster University, USA</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noProof/>
              </w:rPr>
              <w:t>人力資源、組織行為、國際行銷、領導統御、消費者行為</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Human Resource Management, Organizational Behavior, Global Marking Management, Leadership, Consumer Behavior</w:t>
            </w:r>
          </w:p>
        </w:tc>
      </w:tr>
      <w:tr w:rsidR="00A11B30" w:rsidRPr="0054216D" w:rsidTr="004D2351">
        <w:tc>
          <w:tcPr>
            <w:tcW w:w="1788" w:type="dxa"/>
            <w:tcBorders>
              <w:top w:val="single" w:sz="18" w:space="0" w:color="000080"/>
              <w:left w:val="single" w:sz="18" w:space="0" w:color="000080"/>
              <w:bottom w:val="single" w:sz="18" w:space="0" w:color="000080"/>
              <w:right w:val="nil"/>
            </w:tcBorders>
            <w:shd w:val="pct20" w:color="000000" w:fill="FFFFFF"/>
          </w:tcPr>
          <w:p w:rsidR="00A11B30" w:rsidRPr="0054216D" w:rsidRDefault="00A11B30" w:rsidP="004D2351">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Calibri"/>
                <w:noProof/>
              </w:rPr>
              <w:t>sycwu@nuk.edu.tw</w:t>
            </w:r>
          </w:p>
        </w:tc>
      </w:tr>
      <w:tr w:rsidR="00A11B30" w:rsidRPr="0054216D" w:rsidTr="004D2351">
        <w:tc>
          <w:tcPr>
            <w:tcW w:w="1788" w:type="dxa"/>
            <w:tcBorders>
              <w:top w:val="single" w:sz="18" w:space="0" w:color="000080"/>
              <w:left w:val="single" w:sz="18" w:space="0" w:color="000080"/>
              <w:bottom w:val="single" w:sz="18" w:space="0" w:color="000080"/>
              <w:right w:val="nil"/>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07-5919716</w:t>
            </w:r>
          </w:p>
        </w:tc>
      </w:tr>
    </w:tbl>
    <w:p w:rsidR="00A11B30" w:rsidRPr="0054216D" w:rsidRDefault="00A11B30" w:rsidP="00A11B30">
      <w:pPr>
        <w:rPr>
          <w:rFonts w:ascii="Calibri" w:eastAsia="標楷體" w:hAnsi="Calibri"/>
        </w:rPr>
      </w:pPr>
    </w:p>
    <w:p w:rsidR="00A11B30" w:rsidRPr="0054216D" w:rsidRDefault="00A11B30" w:rsidP="00A11B30">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Pr>
          <w:rFonts w:ascii="Calibri" w:eastAsia="標楷體" w:hAnsi="Calibri"/>
          <w:sz w:val="28"/>
          <w:szCs w:val="28"/>
        </w:rPr>
        <w:t>200</w:t>
      </w:r>
      <w:r w:rsidR="001C3C01">
        <w:rPr>
          <w:rFonts w:ascii="Calibri" w:eastAsia="標楷體" w:hAnsi="Calibri" w:hint="eastAsia"/>
          <w:sz w:val="28"/>
          <w:szCs w:val="28"/>
        </w:rPr>
        <w:t>9</w:t>
      </w:r>
      <w:r w:rsidR="004D1BFF">
        <w:rPr>
          <w:rFonts w:ascii="Calibri" w:eastAsia="標楷體" w:hAnsi="Calibri"/>
          <w:sz w:val="28"/>
          <w:szCs w:val="28"/>
        </w:rPr>
        <w:t>~201</w:t>
      </w:r>
      <w:r w:rsidR="001C3C01">
        <w:rPr>
          <w:rFonts w:ascii="Calibri" w:eastAsia="標楷體" w:hAnsi="Calibri" w:hint="eastAsia"/>
          <w:sz w:val="28"/>
          <w:szCs w:val="28"/>
        </w:rPr>
        <w:t>3</w:t>
      </w:r>
    </w:p>
    <w:p w:rsidR="00A11B30" w:rsidRPr="00AF220A" w:rsidRDefault="00A11B30" w:rsidP="00AF220A">
      <w:pPr>
        <w:pStyle w:val="aa"/>
        <w:numPr>
          <w:ilvl w:val="0"/>
          <w:numId w:val="36"/>
        </w:numPr>
        <w:ind w:leftChars="0"/>
        <w:rPr>
          <w:rFonts w:eastAsia="標楷體" w:hAnsi="標楷體"/>
          <w:noProof/>
        </w:rPr>
      </w:pPr>
      <w:r w:rsidRPr="00AF220A">
        <w:rPr>
          <w:rFonts w:eastAsia="標楷體" w:hAnsi="標楷體"/>
          <w:noProof/>
        </w:rPr>
        <w:t>期刊論文</w:t>
      </w:r>
    </w:p>
    <w:p w:rsidR="001C3C01" w:rsidRPr="00AA1ACD" w:rsidRDefault="001C3C01" w:rsidP="001C3C01">
      <w:pPr>
        <w:ind w:leftChars="100" w:left="480" w:hangingChars="100" w:hanging="240"/>
        <w:rPr>
          <w:rFonts w:eastAsia="標楷體"/>
          <w:noProof/>
          <w:color w:val="000000" w:themeColor="text1"/>
        </w:rPr>
      </w:pPr>
      <w:r w:rsidRPr="00AA1ACD">
        <w:rPr>
          <w:rFonts w:eastAsia="標楷體" w:hint="eastAsia"/>
          <w:noProof/>
          <w:color w:val="000000" w:themeColor="text1"/>
        </w:rPr>
        <w:t xml:space="preserve">1. </w:t>
      </w:r>
      <w:r w:rsidRPr="00AA1ACD">
        <w:rPr>
          <w:rFonts w:eastAsia="標楷體"/>
          <w:noProof/>
          <w:color w:val="000000" w:themeColor="text1"/>
        </w:rPr>
        <w:t>Yang, Y. F., Wu, Y. C., Hsu, C. S., &amp; Tsai, C. S. (2013). Customer relationship management in the banking industry: The mediating role of information technology. ICIC Express Letters, Part B: Applications, 4(2), 469-474. (EI)</w:t>
      </w:r>
    </w:p>
    <w:p w:rsidR="00787A64" w:rsidRPr="00AA1ACD" w:rsidRDefault="001C3C01" w:rsidP="00AA1ACD">
      <w:pPr>
        <w:ind w:leftChars="100" w:left="480" w:hangingChars="100" w:hanging="240"/>
        <w:rPr>
          <w:rFonts w:eastAsia="標楷體"/>
          <w:noProof/>
          <w:color w:val="000000" w:themeColor="text1"/>
        </w:rPr>
      </w:pPr>
      <w:r w:rsidRPr="00AA1ACD">
        <w:rPr>
          <w:rFonts w:eastAsia="標楷體" w:hint="eastAsia"/>
          <w:noProof/>
          <w:color w:val="000000" w:themeColor="text1"/>
        </w:rPr>
        <w:t>2.</w:t>
      </w:r>
      <w:r w:rsidR="00787A64" w:rsidRPr="00AA1ACD">
        <w:rPr>
          <w:rFonts w:eastAsia="標楷體"/>
          <w:noProof/>
          <w:color w:val="000000" w:themeColor="text1"/>
        </w:rPr>
        <w:t>Wu, Y. C., &amp; Tsai, P. J. (2012). Multidimensional relationships between paternalistic leadership and perceptions of organizational ethical climates. Psychological Reports, 111(2), 509-527. (SSCI)</w:t>
      </w:r>
    </w:p>
    <w:p w:rsidR="00787A64" w:rsidRPr="00AA1ACD" w:rsidRDefault="001C3C01" w:rsidP="00AA1ACD">
      <w:pPr>
        <w:ind w:leftChars="100" w:left="480" w:hangingChars="100" w:hanging="240"/>
        <w:rPr>
          <w:rFonts w:eastAsia="標楷體"/>
          <w:noProof/>
          <w:color w:val="000000" w:themeColor="text1"/>
        </w:rPr>
      </w:pPr>
      <w:r w:rsidRPr="00AA1ACD">
        <w:rPr>
          <w:rFonts w:eastAsia="標楷體" w:hint="eastAsia"/>
          <w:noProof/>
          <w:color w:val="000000" w:themeColor="text1"/>
        </w:rPr>
        <w:t>3.</w:t>
      </w:r>
      <w:r w:rsidR="00787A64" w:rsidRPr="00AA1ACD">
        <w:rPr>
          <w:rFonts w:eastAsia="標楷體" w:hint="eastAsia"/>
          <w:noProof/>
          <w:color w:val="000000" w:themeColor="text1"/>
        </w:rPr>
        <w:t xml:space="preserve"> </w:t>
      </w:r>
      <w:r w:rsidR="00787A64" w:rsidRPr="00AA1ACD">
        <w:rPr>
          <w:rFonts w:eastAsia="標楷體"/>
          <w:noProof/>
          <w:color w:val="000000" w:themeColor="text1"/>
        </w:rPr>
        <w:t xml:space="preserve">Wu, Y. C. (2012). Motivational orientations and task autonomy fit: Effects on organizational attraction. Perceptual and Motor Skills, 114(1), 239-249. (SSCI) </w:t>
      </w:r>
    </w:p>
    <w:p w:rsidR="00787A64" w:rsidRPr="00AA1ACD" w:rsidRDefault="001C3C01" w:rsidP="00AA1ACD">
      <w:pPr>
        <w:ind w:leftChars="100" w:left="480" w:hangingChars="100" w:hanging="240"/>
        <w:rPr>
          <w:rFonts w:eastAsia="標楷體"/>
          <w:noProof/>
          <w:color w:val="000000" w:themeColor="text1"/>
        </w:rPr>
      </w:pPr>
      <w:r w:rsidRPr="00AA1ACD">
        <w:rPr>
          <w:rFonts w:eastAsia="標楷體" w:hint="eastAsia"/>
          <w:noProof/>
          <w:color w:val="000000" w:themeColor="text1"/>
        </w:rPr>
        <w:t>4.</w:t>
      </w:r>
      <w:r w:rsidR="00787A64" w:rsidRPr="00AA1ACD">
        <w:rPr>
          <w:rFonts w:eastAsia="標楷體"/>
          <w:noProof/>
          <w:color w:val="000000" w:themeColor="text1"/>
        </w:rPr>
        <w:t xml:space="preserve">Wu, Y. C., Tsai, C. S., &amp; Lo, C. Y. (2011). Consumer personality-product image congruence: Evidence from </w:t>
      </w:r>
      <w:smartTag w:uri="urn:schemas-microsoft-com:office:smarttags" w:element="country-region">
        <w:smartTag w:uri="urn:schemas-microsoft-com:office:smarttags" w:element="place">
          <w:r w:rsidR="00787A64" w:rsidRPr="00AA1ACD">
            <w:rPr>
              <w:rFonts w:eastAsia="標楷體"/>
              <w:noProof/>
              <w:color w:val="000000" w:themeColor="text1"/>
            </w:rPr>
            <w:t>Taiwan</w:t>
          </w:r>
        </w:smartTag>
      </w:smartTag>
      <w:r w:rsidR="00787A64" w:rsidRPr="00AA1ACD">
        <w:rPr>
          <w:rFonts w:eastAsia="標楷體"/>
          <w:noProof/>
          <w:color w:val="000000" w:themeColor="text1"/>
        </w:rPr>
        <w:t xml:space="preserve"> . Global Journal of Business Research, 5(5), 121-128. (Econlit) </w:t>
      </w:r>
    </w:p>
    <w:p w:rsidR="00C962D0" w:rsidRPr="00AA1ACD" w:rsidRDefault="001C3C01" w:rsidP="00AA1ACD">
      <w:pPr>
        <w:ind w:leftChars="100" w:left="480" w:hangingChars="100" w:hanging="240"/>
        <w:rPr>
          <w:rFonts w:eastAsia="標楷體"/>
          <w:noProof/>
          <w:color w:val="000000" w:themeColor="text1"/>
        </w:rPr>
      </w:pPr>
      <w:r w:rsidRPr="00AA1ACD">
        <w:rPr>
          <w:rFonts w:eastAsia="標楷體" w:hint="eastAsia"/>
          <w:noProof/>
          <w:color w:val="000000" w:themeColor="text1"/>
        </w:rPr>
        <w:t>5.</w:t>
      </w:r>
      <w:r w:rsidR="00787A64" w:rsidRPr="00AA1ACD">
        <w:rPr>
          <w:rFonts w:eastAsia="標楷體" w:hint="eastAsia"/>
          <w:noProof/>
          <w:color w:val="000000" w:themeColor="text1"/>
        </w:rPr>
        <w:t xml:space="preserve"> </w:t>
      </w:r>
      <w:r w:rsidR="00787A64" w:rsidRPr="00AA1ACD">
        <w:rPr>
          <w:rFonts w:eastAsia="標楷體"/>
          <w:noProof/>
          <w:color w:val="000000" w:themeColor="text1"/>
        </w:rPr>
        <w:t xml:space="preserve">Wu, Y. C. (2011). Job Stress and Job Performance among Employees in the Taiwanese Financial Industry: The Role of Emotional Intelligence. Social Behavior and Personality, 39(1), 21-32. (SSCI) </w:t>
      </w:r>
    </w:p>
    <w:p w:rsidR="00787A64" w:rsidRPr="00787A64" w:rsidRDefault="001C3C01" w:rsidP="00AA1ACD">
      <w:pPr>
        <w:ind w:leftChars="100" w:left="480" w:hangingChars="100" w:hanging="240"/>
        <w:rPr>
          <w:rFonts w:eastAsia="標楷體"/>
          <w:noProof/>
        </w:rPr>
      </w:pPr>
      <w:r w:rsidRPr="00AA1ACD">
        <w:rPr>
          <w:rFonts w:eastAsia="標楷體" w:hint="eastAsia"/>
          <w:noProof/>
          <w:color w:val="000000" w:themeColor="text1"/>
        </w:rPr>
        <w:t>6.</w:t>
      </w:r>
      <w:r w:rsidR="00787A64" w:rsidRPr="00AA1ACD">
        <w:rPr>
          <w:rFonts w:eastAsia="標楷體" w:hint="eastAsia"/>
          <w:noProof/>
          <w:color w:val="000000" w:themeColor="text1"/>
        </w:rPr>
        <w:t xml:space="preserve"> </w:t>
      </w:r>
      <w:r w:rsidR="00787A64" w:rsidRPr="00AA1ACD">
        <w:rPr>
          <w:rFonts w:eastAsia="標楷體"/>
          <w:noProof/>
          <w:color w:val="000000" w:themeColor="text1"/>
        </w:rPr>
        <w:t>Wu, Y. C., &amp; Shih, K. Y. (2010). The Effects of Gender Role on Perceived Job Stress.</w:t>
      </w:r>
      <w:r w:rsidR="00787A64" w:rsidRPr="00787A64">
        <w:rPr>
          <w:rFonts w:eastAsia="標楷體"/>
          <w:noProof/>
        </w:rPr>
        <w:t xml:space="preserve"> </w:t>
      </w:r>
      <w:r w:rsidR="00787A64" w:rsidRPr="00787A64">
        <w:rPr>
          <w:rFonts w:eastAsia="標楷體"/>
          <w:noProof/>
        </w:rPr>
        <w:lastRenderedPageBreak/>
        <w:t xml:space="preserve">The Journal of Human Resource and Adult Learning, 6(2), 74-79. </w:t>
      </w:r>
    </w:p>
    <w:p w:rsidR="00787A64" w:rsidRPr="00787A64" w:rsidRDefault="001C3C01" w:rsidP="00C962D0">
      <w:pPr>
        <w:ind w:leftChars="94" w:left="459" w:hangingChars="97" w:hanging="233"/>
        <w:rPr>
          <w:rFonts w:eastAsia="標楷體"/>
          <w:noProof/>
        </w:rPr>
      </w:pPr>
      <w:r>
        <w:rPr>
          <w:rFonts w:eastAsia="標楷體" w:hint="eastAsia"/>
          <w:noProof/>
        </w:rPr>
        <w:t>7.</w:t>
      </w:r>
      <w:r w:rsidR="00787A64" w:rsidRPr="00787A64">
        <w:rPr>
          <w:rFonts w:eastAsia="標楷體" w:hint="eastAsia"/>
          <w:noProof/>
        </w:rPr>
        <w:t xml:space="preserve"> </w:t>
      </w:r>
      <w:r w:rsidR="00787A64" w:rsidRPr="00787A64">
        <w:rPr>
          <w:rFonts w:eastAsia="標楷體"/>
          <w:noProof/>
        </w:rPr>
        <w:t xml:space="preserve">Wu, Y. C., Tsai, C. S., Hsu, I. H., &amp; Chen, Y. H. (2010). The Relationship between Leisure Activity Involvement and Place Attachment in </w:t>
      </w:r>
      <w:smartTag w:uri="urn:schemas-microsoft-com:office:smarttags" w:element="country-region">
        <w:smartTag w:uri="urn:schemas-microsoft-com:office:smarttags" w:element="place">
          <w:r w:rsidR="00787A64" w:rsidRPr="00787A64">
            <w:rPr>
              <w:rFonts w:eastAsia="標楷體"/>
              <w:noProof/>
            </w:rPr>
            <w:t>Taiwan</w:t>
          </w:r>
        </w:smartTag>
      </w:smartTag>
      <w:r w:rsidR="00787A64" w:rsidRPr="00787A64">
        <w:rPr>
          <w:rFonts w:eastAsia="標楷體"/>
          <w:noProof/>
        </w:rPr>
        <w:t xml:space="preserve"> Indigenous Cultural Park: Experience as a Moderator. The Journal of Global Business Management, 6(2), 148-153. </w:t>
      </w:r>
    </w:p>
    <w:p w:rsidR="00787A64" w:rsidRPr="00787A64" w:rsidRDefault="001C3C01" w:rsidP="00C962D0">
      <w:pPr>
        <w:ind w:leftChars="93" w:left="429" w:hangingChars="86" w:hanging="206"/>
        <w:rPr>
          <w:rFonts w:eastAsia="標楷體"/>
          <w:noProof/>
        </w:rPr>
      </w:pPr>
      <w:r>
        <w:rPr>
          <w:rFonts w:eastAsia="標楷體" w:hint="eastAsia"/>
          <w:noProof/>
        </w:rPr>
        <w:t>8.</w:t>
      </w:r>
      <w:r w:rsidR="00787A64" w:rsidRPr="00787A64">
        <w:rPr>
          <w:rFonts w:eastAsia="標楷體" w:hint="eastAsia"/>
          <w:noProof/>
        </w:rPr>
        <w:t xml:space="preserve"> </w:t>
      </w:r>
      <w:r w:rsidR="00787A64" w:rsidRPr="00787A64">
        <w:rPr>
          <w:rFonts w:eastAsia="標楷體"/>
          <w:noProof/>
        </w:rPr>
        <w:t xml:space="preserve">Wu, Y. C. (2010). An Exploration of Substitutes for Leadership: Problems and Prospects. Social Behavior and Personality, 38(5), 583-596. (SSCI) </w:t>
      </w:r>
    </w:p>
    <w:p w:rsidR="001C3C01" w:rsidRDefault="001C3C01" w:rsidP="00A11B30">
      <w:pPr>
        <w:rPr>
          <w:rFonts w:ascii="Calibri" w:eastAsia="標楷體" w:hAnsi="標楷體"/>
          <w:noProof/>
        </w:rPr>
      </w:pPr>
    </w:p>
    <w:p w:rsidR="00A11B30" w:rsidRPr="00C962D0" w:rsidRDefault="001C3C01" w:rsidP="00A11B30">
      <w:pPr>
        <w:rPr>
          <w:rFonts w:ascii="Calibri" w:eastAsia="標楷體" w:hAnsi="標楷體"/>
          <w:noProof/>
        </w:rPr>
      </w:pPr>
      <w:r>
        <w:rPr>
          <w:rFonts w:ascii="Calibri" w:eastAsia="標楷體" w:hAnsi="標楷體"/>
          <w:noProof/>
        </w:rPr>
        <w:t xml:space="preserve"> </w:t>
      </w:r>
      <w:r w:rsidR="00A11B30">
        <w:rPr>
          <w:rFonts w:ascii="Calibri" w:eastAsia="標楷體" w:hAnsi="標楷體"/>
          <w:noProof/>
        </w:rPr>
        <w:t>(B)</w:t>
      </w:r>
      <w:r w:rsidR="00A11B30">
        <w:rPr>
          <w:rFonts w:ascii="Calibri" w:eastAsia="標楷體" w:hAnsi="標楷體"/>
          <w:noProof/>
        </w:rPr>
        <w:t>研討會論文</w:t>
      </w:r>
    </w:p>
    <w:p w:rsidR="001C3C01" w:rsidRPr="00AA1ACD" w:rsidRDefault="001C3C01" w:rsidP="001C3C01">
      <w:pPr>
        <w:ind w:leftChars="100" w:left="480" w:hangingChars="100" w:hanging="240"/>
        <w:rPr>
          <w:rFonts w:eastAsia="標楷體"/>
          <w:noProof/>
        </w:rPr>
      </w:pPr>
      <w:r w:rsidRPr="00AA1ACD">
        <w:rPr>
          <w:rFonts w:eastAsia="標楷體"/>
          <w:noProof/>
        </w:rPr>
        <w:t xml:space="preserve">1. Wu, Y. C., &amp; Yang, Y. L. (2013). The effect of emotional appeal and product type on attitude toward advertisement. International Symposium on Business, Banking, Marketing and Economy Conference, Bangkok, Thailand. </w:t>
      </w:r>
    </w:p>
    <w:p w:rsidR="001C3C01" w:rsidRPr="00AA1ACD" w:rsidRDefault="001C3C01" w:rsidP="001C3C01">
      <w:pPr>
        <w:ind w:leftChars="100" w:left="480" w:hangingChars="100" w:hanging="240"/>
        <w:rPr>
          <w:rFonts w:eastAsia="標楷體"/>
          <w:noProof/>
        </w:rPr>
      </w:pPr>
      <w:r w:rsidRPr="00AA1ACD">
        <w:rPr>
          <w:rFonts w:eastAsia="標楷體" w:hint="eastAsia"/>
          <w:noProof/>
        </w:rPr>
        <w:t>2.</w:t>
      </w:r>
      <w:r w:rsidRPr="00AA1ACD">
        <w:rPr>
          <w:rFonts w:eastAsia="標楷體"/>
          <w:noProof/>
        </w:rPr>
        <w:t xml:space="preserve">Wu, Y. C., &amp; Chih, T. Y. (2013). Examining the relationship between ethical leadership and employee deviance behavior: The mediating role of ethical climate. International Symposium on Business, Banking, Marketing and Economy Conference, Bangkok, Thailand. </w:t>
      </w:r>
    </w:p>
    <w:p w:rsidR="001C3C01" w:rsidRPr="00AA1ACD" w:rsidRDefault="001C3C01" w:rsidP="001C3C01">
      <w:pPr>
        <w:ind w:leftChars="100" w:left="480" w:hangingChars="100" w:hanging="240"/>
        <w:rPr>
          <w:rFonts w:eastAsia="標楷體"/>
          <w:noProof/>
        </w:rPr>
      </w:pPr>
      <w:r w:rsidRPr="00AA1ACD">
        <w:rPr>
          <w:rFonts w:eastAsia="標楷體" w:hint="eastAsia"/>
          <w:noProof/>
        </w:rPr>
        <w:t>3.</w:t>
      </w:r>
      <w:r w:rsidRPr="00AA1ACD">
        <w:rPr>
          <w:rFonts w:eastAsia="標楷體"/>
          <w:noProof/>
        </w:rPr>
        <w:t xml:space="preserve">Wu, Y. C., &amp; Wang C. (2013). The mediating role of ethical climate on the relationship between ethical leadership and organizational commitment. International Journal of Arts &amp; Sciences conference, Las Vegas, USA. </w:t>
      </w:r>
    </w:p>
    <w:p w:rsidR="001C3C01" w:rsidRPr="00AA1ACD" w:rsidRDefault="001C3C01" w:rsidP="001C3C01">
      <w:pPr>
        <w:ind w:leftChars="100" w:left="480" w:hangingChars="100" w:hanging="240"/>
        <w:rPr>
          <w:rFonts w:eastAsia="標楷體"/>
          <w:noProof/>
        </w:rPr>
      </w:pPr>
      <w:r w:rsidRPr="00AA1ACD">
        <w:rPr>
          <w:rFonts w:eastAsia="標楷體" w:hint="eastAsia"/>
          <w:noProof/>
        </w:rPr>
        <w:t>4.</w:t>
      </w:r>
      <w:r w:rsidRPr="00AA1ACD">
        <w:rPr>
          <w:rFonts w:eastAsia="標楷體"/>
          <w:noProof/>
        </w:rPr>
        <w:t>Wu, Y. C., &amp; Liu, C. F. (2013). The effect of FLEs’ service competency on purchase intention: The mediating role of perceived risk. International Journal of Arts &amp; Sciences conference, Las Vegas, USA.</w:t>
      </w:r>
    </w:p>
    <w:p w:rsidR="00C962D0" w:rsidRPr="00C962D0" w:rsidRDefault="001C3C01" w:rsidP="00D61200">
      <w:pPr>
        <w:ind w:leftChars="92" w:left="459" w:hangingChars="99" w:hanging="238"/>
        <w:rPr>
          <w:rFonts w:eastAsia="標楷體"/>
          <w:noProof/>
        </w:rPr>
      </w:pPr>
      <w:r>
        <w:rPr>
          <w:rFonts w:eastAsia="標楷體" w:hint="eastAsia"/>
          <w:noProof/>
        </w:rPr>
        <w:t>5</w:t>
      </w:r>
      <w:r w:rsidR="00C962D0" w:rsidRPr="00C962D0">
        <w:rPr>
          <w:rFonts w:eastAsia="標楷體"/>
          <w:noProof/>
        </w:rPr>
        <w:t xml:space="preserve">. Wu, Y. C. &amp; Hsiung, H. W. (2012). Competency scale for frontline employees in service industry. Academic and Business Research Institute Conference San Antonio 2012, </w:t>
      </w:r>
      <w:smartTag w:uri="urn:schemas-microsoft-com:office:smarttags" w:element="place">
        <w:smartTag w:uri="urn:schemas-microsoft-com:office:smarttags" w:element="City">
          <w:r w:rsidR="00C962D0" w:rsidRPr="00C962D0">
            <w:rPr>
              <w:rFonts w:eastAsia="標楷體"/>
              <w:noProof/>
            </w:rPr>
            <w:t>San Antonio</w:t>
          </w:r>
        </w:smartTag>
        <w:r w:rsidR="00C962D0" w:rsidRPr="00C962D0">
          <w:rPr>
            <w:rFonts w:eastAsia="標楷體"/>
            <w:noProof/>
          </w:rPr>
          <w:t xml:space="preserve">, </w:t>
        </w:r>
        <w:smartTag w:uri="urn:schemas-microsoft-com:office:smarttags" w:element="country-region">
          <w:r w:rsidR="00C962D0" w:rsidRPr="00C962D0">
            <w:rPr>
              <w:rFonts w:eastAsia="標楷體"/>
              <w:noProof/>
            </w:rPr>
            <w:t>USA</w:t>
          </w:r>
        </w:smartTag>
      </w:smartTag>
      <w:r w:rsidR="00C962D0" w:rsidRPr="00C962D0">
        <w:rPr>
          <w:rFonts w:eastAsia="標楷體"/>
          <w:noProof/>
        </w:rPr>
        <w:t xml:space="preserve">. </w:t>
      </w:r>
    </w:p>
    <w:p w:rsidR="00C962D0" w:rsidRPr="00C962D0" w:rsidRDefault="001C3C01" w:rsidP="00D61200">
      <w:pPr>
        <w:ind w:leftChars="92" w:left="459" w:hangingChars="99" w:hanging="238"/>
        <w:rPr>
          <w:rFonts w:eastAsia="標楷體"/>
          <w:noProof/>
        </w:rPr>
      </w:pPr>
      <w:r>
        <w:rPr>
          <w:rFonts w:eastAsia="標楷體" w:hint="eastAsia"/>
          <w:noProof/>
        </w:rPr>
        <w:t>6</w:t>
      </w:r>
      <w:r w:rsidR="00C962D0" w:rsidRPr="00C962D0">
        <w:rPr>
          <w:rFonts w:eastAsia="標楷體" w:hint="eastAsia"/>
          <w:noProof/>
        </w:rPr>
        <w:t xml:space="preserve">. </w:t>
      </w:r>
      <w:r w:rsidR="00C962D0" w:rsidRPr="00C962D0">
        <w:rPr>
          <w:rFonts w:eastAsia="標楷體"/>
          <w:noProof/>
        </w:rPr>
        <w:t xml:space="preserve">Wu, Y. C. &amp; Shih, P. F. (2012). The interaction effects of framing price increasing messages and product categories on purchase intentions. Academic and Business Research Institute Conference San Antonio 2012, </w:t>
      </w:r>
      <w:smartTag w:uri="urn:schemas-microsoft-com:office:smarttags" w:element="place">
        <w:smartTag w:uri="urn:schemas-microsoft-com:office:smarttags" w:element="City">
          <w:r w:rsidR="00C962D0" w:rsidRPr="00C962D0">
            <w:rPr>
              <w:rFonts w:eastAsia="標楷體"/>
              <w:noProof/>
            </w:rPr>
            <w:t>San Antonio</w:t>
          </w:r>
        </w:smartTag>
        <w:r w:rsidR="00C962D0" w:rsidRPr="00C962D0">
          <w:rPr>
            <w:rFonts w:eastAsia="標楷體"/>
            <w:noProof/>
          </w:rPr>
          <w:t xml:space="preserve">, </w:t>
        </w:r>
        <w:smartTag w:uri="urn:schemas-microsoft-com:office:smarttags" w:element="country-region">
          <w:r w:rsidR="00C962D0" w:rsidRPr="00C962D0">
            <w:rPr>
              <w:rFonts w:eastAsia="標楷體"/>
              <w:noProof/>
            </w:rPr>
            <w:t>USA</w:t>
          </w:r>
        </w:smartTag>
      </w:smartTag>
      <w:r w:rsidR="00C962D0" w:rsidRPr="00C962D0">
        <w:rPr>
          <w:rFonts w:eastAsia="標楷體"/>
          <w:noProof/>
        </w:rPr>
        <w:t xml:space="preserve">. </w:t>
      </w:r>
    </w:p>
    <w:p w:rsidR="00C962D0" w:rsidRPr="00C962D0" w:rsidRDefault="001C3C01" w:rsidP="00D61200">
      <w:pPr>
        <w:ind w:leftChars="92" w:left="459" w:hangingChars="99" w:hanging="238"/>
        <w:rPr>
          <w:rFonts w:eastAsia="標楷體"/>
          <w:noProof/>
        </w:rPr>
      </w:pPr>
      <w:r>
        <w:rPr>
          <w:rFonts w:eastAsia="標楷體" w:hint="eastAsia"/>
          <w:noProof/>
        </w:rPr>
        <w:t>7</w:t>
      </w:r>
      <w:r w:rsidR="00C962D0" w:rsidRPr="00C962D0">
        <w:rPr>
          <w:rFonts w:eastAsia="標楷體" w:hint="eastAsia"/>
          <w:noProof/>
        </w:rPr>
        <w:t xml:space="preserve">. </w:t>
      </w:r>
      <w:r w:rsidR="00C962D0" w:rsidRPr="00C962D0">
        <w:rPr>
          <w:rFonts w:eastAsia="標楷體"/>
          <w:noProof/>
        </w:rPr>
        <w:t xml:space="preserve">Wu, Y. C. &amp; Tsai, M. Y. (2012). The moderating role of employee moral development on the relationship between ethical leadership and ethical climate. Academic and Business Research Institute Conference San Antonio 2012, </w:t>
      </w:r>
      <w:smartTag w:uri="urn:schemas-microsoft-com:office:smarttags" w:element="place">
        <w:smartTag w:uri="urn:schemas-microsoft-com:office:smarttags" w:element="City">
          <w:r w:rsidR="00C962D0" w:rsidRPr="00C962D0">
            <w:rPr>
              <w:rFonts w:eastAsia="標楷體"/>
              <w:noProof/>
            </w:rPr>
            <w:t>San Antonio</w:t>
          </w:r>
        </w:smartTag>
        <w:r w:rsidR="00C962D0" w:rsidRPr="00C962D0">
          <w:rPr>
            <w:rFonts w:eastAsia="標楷體"/>
            <w:noProof/>
          </w:rPr>
          <w:t xml:space="preserve">, </w:t>
        </w:r>
        <w:smartTag w:uri="urn:schemas-microsoft-com:office:smarttags" w:element="country-region">
          <w:r w:rsidR="00C962D0" w:rsidRPr="00C962D0">
            <w:rPr>
              <w:rFonts w:eastAsia="標楷體"/>
              <w:noProof/>
            </w:rPr>
            <w:t>USA</w:t>
          </w:r>
        </w:smartTag>
      </w:smartTag>
      <w:r w:rsidR="00C962D0" w:rsidRPr="00C962D0">
        <w:rPr>
          <w:rFonts w:eastAsia="標楷體"/>
          <w:noProof/>
        </w:rPr>
        <w:t xml:space="preserve">. </w:t>
      </w:r>
    </w:p>
    <w:p w:rsidR="00C962D0" w:rsidRPr="00C962D0" w:rsidRDefault="001C3C01" w:rsidP="00D61200">
      <w:pPr>
        <w:ind w:leftChars="92" w:left="459" w:hangingChars="99" w:hanging="238"/>
        <w:rPr>
          <w:rFonts w:eastAsia="標楷體"/>
          <w:noProof/>
        </w:rPr>
      </w:pPr>
      <w:r>
        <w:rPr>
          <w:rFonts w:eastAsia="標楷體" w:hint="eastAsia"/>
          <w:noProof/>
        </w:rPr>
        <w:t>8</w:t>
      </w:r>
      <w:r w:rsidR="00C962D0" w:rsidRPr="00C962D0">
        <w:rPr>
          <w:rFonts w:eastAsia="標楷體" w:hint="eastAsia"/>
          <w:noProof/>
        </w:rPr>
        <w:t xml:space="preserve">. </w:t>
      </w:r>
      <w:r w:rsidR="00C962D0" w:rsidRPr="00C962D0">
        <w:rPr>
          <w:rFonts w:eastAsia="標楷體"/>
          <w:noProof/>
        </w:rPr>
        <w:t xml:space="preserve">Wu, Y. C. &amp; Yang, T. T. (2012). The mediating role of organizational justice on the relationship between ethical leadership and organizational commitment. Academic and Business Research Institute Conference San Antonio 2012, </w:t>
      </w:r>
      <w:smartTag w:uri="urn:schemas-microsoft-com:office:smarttags" w:element="place">
        <w:smartTag w:uri="urn:schemas-microsoft-com:office:smarttags" w:element="City">
          <w:r w:rsidR="00C962D0" w:rsidRPr="00C962D0">
            <w:rPr>
              <w:rFonts w:eastAsia="標楷體"/>
              <w:noProof/>
            </w:rPr>
            <w:t>San Antonio</w:t>
          </w:r>
        </w:smartTag>
        <w:r w:rsidR="00C962D0" w:rsidRPr="00C962D0">
          <w:rPr>
            <w:rFonts w:eastAsia="標楷體"/>
            <w:noProof/>
          </w:rPr>
          <w:t xml:space="preserve">, </w:t>
        </w:r>
        <w:smartTag w:uri="urn:schemas-microsoft-com:office:smarttags" w:element="country-region">
          <w:r w:rsidR="00C962D0" w:rsidRPr="00C962D0">
            <w:rPr>
              <w:rFonts w:eastAsia="標楷體"/>
              <w:noProof/>
            </w:rPr>
            <w:t>USA</w:t>
          </w:r>
        </w:smartTag>
      </w:smartTag>
      <w:r w:rsidR="00C962D0" w:rsidRPr="00C962D0">
        <w:rPr>
          <w:rFonts w:eastAsia="標楷體"/>
          <w:noProof/>
        </w:rPr>
        <w:t xml:space="preserve">. </w:t>
      </w:r>
    </w:p>
    <w:p w:rsidR="00C962D0" w:rsidRDefault="001C3C01" w:rsidP="00D61200">
      <w:pPr>
        <w:ind w:leftChars="92" w:left="459" w:hangingChars="99" w:hanging="238"/>
        <w:rPr>
          <w:rFonts w:eastAsia="標楷體"/>
          <w:noProof/>
        </w:rPr>
      </w:pPr>
      <w:r>
        <w:rPr>
          <w:rFonts w:eastAsia="標楷體" w:hint="eastAsia"/>
          <w:noProof/>
        </w:rPr>
        <w:t>9</w:t>
      </w:r>
      <w:r w:rsidR="00C962D0" w:rsidRPr="00C962D0">
        <w:rPr>
          <w:rFonts w:eastAsia="標楷體" w:hint="eastAsia"/>
          <w:noProof/>
        </w:rPr>
        <w:t xml:space="preserve">. </w:t>
      </w:r>
      <w:r w:rsidR="00C962D0" w:rsidRPr="00C962D0">
        <w:rPr>
          <w:rFonts w:eastAsia="標楷體"/>
          <w:noProof/>
        </w:rPr>
        <w:t xml:space="preserve">Wu, Y. C. &amp; Ku, M. C. (2012). The moderating role of perceived social responsibility on the relationship between servant leadership and volunteerism. Academic and Business Research Institute Conference San Antonio 2012, </w:t>
      </w:r>
      <w:smartTag w:uri="urn:schemas-microsoft-com:office:smarttags" w:element="place">
        <w:smartTag w:uri="urn:schemas-microsoft-com:office:smarttags" w:element="City">
          <w:r w:rsidR="00C962D0" w:rsidRPr="00C962D0">
            <w:rPr>
              <w:rFonts w:eastAsia="標楷體"/>
              <w:noProof/>
            </w:rPr>
            <w:t>San Antonio</w:t>
          </w:r>
        </w:smartTag>
        <w:r w:rsidR="00C962D0" w:rsidRPr="00C962D0">
          <w:rPr>
            <w:rFonts w:eastAsia="標楷體"/>
            <w:noProof/>
          </w:rPr>
          <w:t xml:space="preserve">, </w:t>
        </w:r>
        <w:smartTag w:uri="urn:schemas-microsoft-com:office:smarttags" w:element="country-region">
          <w:r w:rsidR="00C962D0" w:rsidRPr="00C962D0">
            <w:rPr>
              <w:rFonts w:eastAsia="標楷體"/>
              <w:noProof/>
            </w:rPr>
            <w:t>USA</w:t>
          </w:r>
        </w:smartTag>
      </w:smartTag>
      <w:r w:rsidR="00C962D0" w:rsidRPr="00C962D0">
        <w:rPr>
          <w:rFonts w:eastAsia="標楷體"/>
          <w:noProof/>
        </w:rPr>
        <w:t xml:space="preserve">. </w:t>
      </w:r>
    </w:p>
    <w:p w:rsidR="00CC687A" w:rsidRDefault="00CC687A" w:rsidP="00AA1ACD">
      <w:pPr>
        <w:ind w:leftChars="46" w:left="477" w:hangingChars="153" w:hanging="367"/>
        <w:rPr>
          <w:rFonts w:eastAsia="標楷體"/>
          <w:noProof/>
        </w:rPr>
      </w:pPr>
      <w:r w:rsidRPr="00CC687A">
        <w:rPr>
          <w:rFonts w:eastAsia="標楷體" w:hint="eastAsia"/>
          <w:noProof/>
        </w:rPr>
        <w:t xml:space="preserve">10. </w:t>
      </w:r>
      <w:r w:rsidRPr="00CC687A">
        <w:rPr>
          <w:rFonts w:eastAsia="標楷體"/>
          <w:noProof/>
        </w:rPr>
        <w:t xml:space="preserve">Wu, Y. C. &amp; Chen, K. Y. (2011). The relationship between competencies and career development in service industry. 2011 </w:t>
      </w:r>
      <w:smartTag w:uri="urn:schemas-microsoft-com:office:smarttags" w:element="City">
        <w:r w:rsidRPr="00CC687A">
          <w:rPr>
            <w:rFonts w:eastAsia="標楷體"/>
            <w:noProof/>
          </w:rPr>
          <w:t>New Orleans</w:t>
        </w:r>
      </w:smartTag>
      <w:r w:rsidRPr="00CC687A">
        <w:rPr>
          <w:rFonts w:eastAsia="標楷體"/>
          <w:noProof/>
        </w:rPr>
        <w:t xml:space="preserve"> International Business &amp; Economics Conference, </w:t>
      </w:r>
      <w:smartTag w:uri="urn:schemas-microsoft-com:office:smarttags" w:element="place">
        <w:smartTag w:uri="urn:schemas-microsoft-com:office:smarttags" w:element="City">
          <w:r w:rsidRPr="00CC687A">
            <w:rPr>
              <w:rFonts w:eastAsia="標楷體"/>
              <w:noProof/>
            </w:rPr>
            <w:t>New Orleans</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46" w:left="477" w:hangingChars="153" w:hanging="367"/>
        <w:rPr>
          <w:rFonts w:eastAsia="標楷體"/>
          <w:noProof/>
        </w:rPr>
      </w:pPr>
      <w:r w:rsidRPr="00CC687A">
        <w:rPr>
          <w:rFonts w:eastAsia="標楷體" w:hint="eastAsia"/>
          <w:noProof/>
        </w:rPr>
        <w:t>11</w:t>
      </w:r>
      <w:r w:rsidRPr="00CC687A">
        <w:rPr>
          <w:rFonts w:eastAsia="標楷體"/>
          <w:noProof/>
        </w:rPr>
        <w:t xml:space="preserve">.Wu, Y. C. &amp; Liu, Y. T. (2011). Effects of employee’s personalities-organizational characteristics fit on employee’s work engagement based on person-organization fit </w:t>
      </w:r>
      <w:r w:rsidRPr="00CC687A">
        <w:rPr>
          <w:rFonts w:eastAsia="標楷體"/>
          <w:noProof/>
        </w:rPr>
        <w:lastRenderedPageBreak/>
        <w:t xml:space="preserve">theory. 2011 </w:t>
      </w:r>
      <w:smartTag w:uri="urn:schemas-microsoft-com:office:smarttags" w:element="City">
        <w:r w:rsidRPr="00CC687A">
          <w:rPr>
            <w:rFonts w:eastAsia="標楷體"/>
            <w:noProof/>
          </w:rPr>
          <w:t>New Orleans</w:t>
        </w:r>
      </w:smartTag>
      <w:r w:rsidRPr="00CC687A">
        <w:rPr>
          <w:rFonts w:eastAsia="標楷體"/>
          <w:noProof/>
        </w:rPr>
        <w:t xml:space="preserve"> International Business &amp; Economics Conference, </w:t>
      </w:r>
      <w:smartTag w:uri="urn:schemas-microsoft-com:office:smarttags" w:element="place">
        <w:smartTag w:uri="urn:schemas-microsoft-com:office:smarttags" w:element="City">
          <w:r w:rsidRPr="00CC687A">
            <w:rPr>
              <w:rFonts w:eastAsia="標楷體"/>
              <w:noProof/>
            </w:rPr>
            <w:t>New Orleans</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59" w:left="480" w:hangingChars="141" w:hanging="338"/>
        <w:rPr>
          <w:rFonts w:eastAsia="標楷體"/>
          <w:noProof/>
        </w:rPr>
      </w:pPr>
      <w:r w:rsidRPr="00CC687A">
        <w:rPr>
          <w:rFonts w:eastAsia="標楷體" w:hint="eastAsia"/>
          <w:noProof/>
        </w:rPr>
        <w:t>12</w:t>
      </w:r>
      <w:r w:rsidRPr="00CC687A">
        <w:rPr>
          <w:rFonts w:eastAsia="標楷體"/>
          <w:noProof/>
        </w:rPr>
        <w:t xml:space="preserve">.Wu, Y. C., &amp; Feng, L. C. (2011). Effect of employee’s proactive personalities and task autonomy characteristics fit on job satisfaction based on person-organization fit theory. 2011 </w:t>
      </w:r>
      <w:smartTag w:uri="urn:schemas-microsoft-com:office:smarttags" w:element="City">
        <w:r w:rsidRPr="00CC687A">
          <w:rPr>
            <w:rFonts w:eastAsia="標楷體"/>
            <w:noProof/>
          </w:rPr>
          <w:t>New Orleans</w:t>
        </w:r>
      </w:smartTag>
      <w:r w:rsidRPr="00CC687A">
        <w:rPr>
          <w:rFonts w:eastAsia="標楷體"/>
          <w:noProof/>
        </w:rPr>
        <w:t xml:space="preserve"> International Business &amp; Economics Conference, </w:t>
      </w:r>
      <w:smartTag w:uri="urn:schemas-microsoft-com:office:smarttags" w:element="place">
        <w:smartTag w:uri="urn:schemas-microsoft-com:office:smarttags" w:element="City">
          <w:r w:rsidRPr="00CC687A">
            <w:rPr>
              <w:rFonts w:eastAsia="標楷體"/>
              <w:noProof/>
            </w:rPr>
            <w:t>New Orleans</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 xml:space="preserve">. </w:t>
      </w:r>
    </w:p>
    <w:p w:rsidR="00CC687A" w:rsidRPr="00CC687A" w:rsidRDefault="00CC687A" w:rsidP="00AA1ACD">
      <w:pPr>
        <w:ind w:leftChars="59" w:left="480" w:hangingChars="141" w:hanging="338"/>
        <w:rPr>
          <w:rFonts w:eastAsia="標楷體"/>
          <w:noProof/>
        </w:rPr>
      </w:pPr>
      <w:r w:rsidRPr="00CC687A">
        <w:rPr>
          <w:rFonts w:eastAsia="標楷體" w:hint="eastAsia"/>
          <w:noProof/>
        </w:rPr>
        <w:t>13</w:t>
      </w:r>
      <w:r w:rsidRPr="00CC687A">
        <w:rPr>
          <w:rFonts w:eastAsia="標楷體"/>
          <w:noProof/>
        </w:rPr>
        <w:t xml:space="preserve">.Wu, Y. C., &amp; Guo, L. J. (2011). Effects of premium’s price on consumers’ internal reference price and purchase intentions. 2011 </w:t>
      </w:r>
      <w:smartTag w:uri="urn:schemas-microsoft-com:office:smarttags" w:element="City">
        <w:r w:rsidRPr="00CC687A">
          <w:rPr>
            <w:rFonts w:eastAsia="標楷體"/>
            <w:noProof/>
          </w:rPr>
          <w:t>New Orleans</w:t>
        </w:r>
      </w:smartTag>
      <w:r w:rsidRPr="00CC687A">
        <w:rPr>
          <w:rFonts w:eastAsia="標楷體"/>
          <w:noProof/>
        </w:rPr>
        <w:t xml:space="preserve"> International Business &amp; Economics Conference, </w:t>
      </w:r>
      <w:smartTag w:uri="urn:schemas-microsoft-com:office:smarttags" w:element="place">
        <w:smartTag w:uri="urn:schemas-microsoft-com:office:smarttags" w:element="City">
          <w:r w:rsidRPr="00CC687A">
            <w:rPr>
              <w:rFonts w:eastAsia="標楷體"/>
              <w:noProof/>
            </w:rPr>
            <w:t>New Orleans</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 xml:space="preserve">. </w:t>
      </w:r>
    </w:p>
    <w:p w:rsidR="00CC687A" w:rsidRPr="00CC687A" w:rsidRDefault="00CC687A" w:rsidP="00AA1ACD">
      <w:pPr>
        <w:ind w:leftChars="59" w:left="480" w:hangingChars="141" w:hanging="338"/>
        <w:rPr>
          <w:rFonts w:eastAsia="標楷體"/>
          <w:noProof/>
        </w:rPr>
      </w:pPr>
      <w:r w:rsidRPr="00CC687A">
        <w:rPr>
          <w:rFonts w:eastAsia="標楷體" w:hint="eastAsia"/>
          <w:noProof/>
        </w:rPr>
        <w:t>14</w:t>
      </w:r>
      <w:r w:rsidRPr="00CC687A">
        <w:rPr>
          <w:rFonts w:eastAsia="標楷體"/>
          <w:noProof/>
        </w:rPr>
        <w:t xml:space="preserve">.Wu, Y. C., &amp; Su, H. (2011). The effects of hindrance stress and challenge stress on work-family conflicts and burnout. 2011 </w:t>
      </w:r>
      <w:smartTag w:uri="urn:schemas-microsoft-com:office:smarttags" w:element="City">
        <w:r w:rsidRPr="00CC687A">
          <w:rPr>
            <w:rFonts w:eastAsia="標楷體"/>
            <w:noProof/>
          </w:rPr>
          <w:t>New Orleans</w:t>
        </w:r>
      </w:smartTag>
      <w:r w:rsidRPr="00CC687A">
        <w:rPr>
          <w:rFonts w:eastAsia="標楷體"/>
          <w:noProof/>
        </w:rPr>
        <w:t xml:space="preserve"> International Business &amp; Economics Conference, </w:t>
      </w:r>
      <w:smartTag w:uri="urn:schemas-microsoft-com:office:smarttags" w:element="place">
        <w:smartTag w:uri="urn:schemas-microsoft-com:office:smarttags" w:element="City">
          <w:r w:rsidRPr="00CC687A">
            <w:rPr>
              <w:rFonts w:eastAsia="標楷體"/>
              <w:noProof/>
            </w:rPr>
            <w:t>New Orleans</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59" w:left="480" w:hangingChars="141" w:hanging="338"/>
        <w:rPr>
          <w:rFonts w:eastAsia="標楷體"/>
          <w:noProof/>
        </w:rPr>
      </w:pPr>
      <w:r w:rsidRPr="00CC687A">
        <w:rPr>
          <w:rFonts w:eastAsia="標楷體" w:hint="eastAsia"/>
          <w:noProof/>
        </w:rPr>
        <w:t>15</w:t>
      </w:r>
      <w:r w:rsidRPr="00CC687A">
        <w:rPr>
          <w:rFonts w:eastAsia="標楷體"/>
          <w:noProof/>
        </w:rPr>
        <w:t xml:space="preserve">.Wu, Y. C. &amp; Hsiung, H. W. (2012). Competency scale for frontline employees in service industry. Academic and Business Research Institute Conference San Antonio 2012, </w:t>
      </w:r>
      <w:smartTag w:uri="urn:schemas-microsoft-com:office:smarttags" w:element="place">
        <w:smartTag w:uri="urn:schemas-microsoft-com:office:smarttags" w:element="City">
          <w:r w:rsidRPr="00CC687A">
            <w:rPr>
              <w:rFonts w:eastAsia="標楷體"/>
              <w:noProof/>
            </w:rPr>
            <w:t>San Antonio</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59" w:left="480" w:hangingChars="141" w:hanging="338"/>
        <w:rPr>
          <w:rFonts w:eastAsia="標楷體"/>
          <w:noProof/>
        </w:rPr>
      </w:pPr>
      <w:r w:rsidRPr="00CC687A">
        <w:rPr>
          <w:rFonts w:eastAsia="標楷體" w:hint="eastAsia"/>
          <w:noProof/>
        </w:rPr>
        <w:t>16</w:t>
      </w:r>
      <w:r w:rsidRPr="00CC687A">
        <w:rPr>
          <w:rFonts w:eastAsia="標楷體"/>
          <w:noProof/>
        </w:rPr>
        <w:t xml:space="preserve">.Wu, Y. C. &amp; Shih, P. F. (2012). The interaction effects of framing price increasing messages and product categories on purchase intentions. Academic and Business Research Institute Conference San Antonio 2012, </w:t>
      </w:r>
      <w:smartTag w:uri="urn:schemas-microsoft-com:office:smarttags" w:element="place">
        <w:smartTag w:uri="urn:schemas-microsoft-com:office:smarttags" w:element="City">
          <w:r w:rsidRPr="00CC687A">
            <w:rPr>
              <w:rFonts w:eastAsia="標楷體"/>
              <w:noProof/>
            </w:rPr>
            <w:t>San Antonio</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59" w:left="480" w:hangingChars="141" w:hanging="338"/>
        <w:rPr>
          <w:rFonts w:eastAsia="標楷體"/>
          <w:noProof/>
        </w:rPr>
      </w:pPr>
      <w:r w:rsidRPr="00CC687A">
        <w:rPr>
          <w:rFonts w:eastAsia="標楷體" w:hint="eastAsia"/>
          <w:noProof/>
        </w:rPr>
        <w:t>17</w:t>
      </w:r>
      <w:r w:rsidRPr="00CC687A">
        <w:rPr>
          <w:rFonts w:eastAsia="標楷體"/>
          <w:noProof/>
        </w:rPr>
        <w:t>.Wu, Y. C. &amp; Tsai, M. Y. (2012). The moderating role of employee moral development on the relationship between ethical leadership and ethical climate. Academic and Business Research Institute Conference San Antonio 2012, San Antonio, USA.</w:t>
      </w:r>
    </w:p>
    <w:p w:rsidR="00CC687A" w:rsidRPr="00CC687A" w:rsidRDefault="00CC687A" w:rsidP="00AA1ACD">
      <w:pPr>
        <w:ind w:leftChars="59" w:left="480" w:hangingChars="141" w:hanging="338"/>
        <w:rPr>
          <w:rFonts w:eastAsia="標楷體"/>
          <w:noProof/>
        </w:rPr>
      </w:pPr>
      <w:r w:rsidRPr="00CC687A">
        <w:rPr>
          <w:rFonts w:eastAsia="標楷體" w:hint="eastAsia"/>
          <w:noProof/>
        </w:rPr>
        <w:t>18</w:t>
      </w:r>
      <w:r w:rsidRPr="00CC687A">
        <w:rPr>
          <w:rFonts w:eastAsia="標楷體"/>
          <w:noProof/>
        </w:rPr>
        <w:t xml:space="preserve">.Wu, Y. C. &amp; Yang, T. T. (2012). The mediating role of organizational justice on the relationship between ethical leadership and organizational commitment. Academic and Business Research Institute Conference San Antonio 2012, </w:t>
      </w:r>
      <w:smartTag w:uri="urn:schemas-microsoft-com:office:smarttags" w:element="place">
        <w:smartTag w:uri="urn:schemas-microsoft-com:office:smarttags" w:element="City">
          <w:r w:rsidRPr="00CC687A">
            <w:rPr>
              <w:rFonts w:eastAsia="標楷體"/>
              <w:noProof/>
            </w:rPr>
            <w:t>San Antonio</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59" w:left="480" w:hangingChars="141" w:hanging="338"/>
        <w:rPr>
          <w:rFonts w:eastAsia="標楷體"/>
          <w:noProof/>
        </w:rPr>
      </w:pPr>
      <w:r w:rsidRPr="00CC687A">
        <w:rPr>
          <w:rFonts w:eastAsia="標楷體"/>
          <w:noProof/>
        </w:rPr>
        <w:t>1</w:t>
      </w:r>
      <w:r w:rsidRPr="00CC687A">
        <w:rPr>
          <w:rFonts w:eastAsia="標楷體" w:hint="eastAsia"/>
          <w:noProof/>
        </w:rPr>
        <w:t>9</w:t>
      </w:r>
      <w:r w:rsidRPr="00CC687A">
        <w:rPr>
          <w:rFonts w:eastAsia="標楷體"/>
          <w:noProof/>
        </w:rPr>
        <w:t xml:space="preserve">.Wu, Y. C. &amp; Ku, M. C. (2012). The moderating role of perceived social responsibility on the relationship between servant leadership and volunteerism. Academic and Business Research Institute Conference San Antonio 2012, </w:t>
      </w:r>
      <w:smartTag w:uri="urn:schemas-microsoft-com:office:smarttags" w:element="place">
        <w:smartTag w:uri="urn:schemas-microsoft-com:office:smarttags" w:element="City">
          <w:r w:rsidRPr="00CC687A">
            <w:rPr>
              <w:rFonts w:eastAsia="標楷體"/>
              <w:noProof/>
            </w:rPr>
            <w:t>San Antonio</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59" w:left="480" w:hangingChars="141" w:hanging="338"/>
        <w:rPr>
          <w:rFonts w:eastAsia="標楷體"/>
          <w:noProof/>
        </w:rPr>
      </w:pPr>
      <w:r w:rsidRPr="00CC687A">
        <w:rPr>
          <w:rFonts w:eastAsia="標楷體" w:hint="eastAsia"/>
          <w:noProof/>
        </w:rPr>
        <w:t>20</w:t>
      </w:r>
      <w:r w:rsidRPr="00CC687A">
        <w:rPr>
          <w:rFonts w:eastAsia="標楷體"/>
          <w:noProof/>
        </w:rPr>
        <w:t xml:space="preserve">. Wu, Y. C., &amp; Tsai, C. L. (2010). Effect of Work Motivation and Organizational Characteristics Fit on Applicant Attraction Based on Person–Organization Fit Theory. Second Annual General Business Conference, </w:t>
      </w:r>
      <w:smartTag w:uri="urn:schemas-microsoft-com:office:smarttags" w:element="place">
        <w:smartTag w:uri="urn:schemas-microsoft-com:office:smarttags" w:element="City">
          <w:r w:rsidRPr="00CC687A">
            <w:rPr>
              <w:rFonts w:eastAsia="標楷體"/>
              <w:noProof/>
            </w:rPr>
            <w:t>Huntsville</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59" w:left="480" w:hangingChars="141" w:hanging="338"/>
        <w:rPr>
          <w:rFonts w:eastAsia="標楷體"/>
          <w:noProof/>
        </w:rPr>
      </w:pPr>
      <w:r w:rsidRPr="00CC687A">
        <w:rPr>
          <w:rFonts w:eastAsia="標楷體" w:hint="eastAsia"/>
          <w:noProof/>
        </w:rPr>
        <w:t>21</w:t>
      </w:r>
      <w:r w:rsidRPr="00CC687A">
        <w:rPr>
          <w:rFonts w:eastAsia="標楷體"/>
          <w:noProof/>
        </w:rPr>
        <w:t xml:space="preserve">. Wu, Y. C., &amp; Tsai, P. J. (2010). Influence of Paternalistic Leadership on Organizational Ethical Climate. Second Annual General Business Conference, </w:t>
      </w:r>
      <w:smartTag w:uri="urn:schemas-microsoft-com:office:smarttags" w:element="place">
        <w:smartTag w:uri="urn:schemas-microsoft-com:office:smarttags" w:element="City">
          <w:r w:rsidRPr="00CC687A">
            <w:rPr>
              <w:rFonts w:eastAsia="標楷體"/>
              <w:noProof/>
            </w:rPr>
            <w:t>Huntsville</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p>
    <w:p w:rsidR="00CC687A" w:rsidRPr="00CC687A" w:rsidRDefault="00CC687A" w:rsidP="00AA1ACD">
      <w:pPr>
        <w:ind w:leftChars="59" w:left="480" w:hangingChars="141" w:hanging="338"/>
        <w:rPr>
          <w:rFonts w:eastAsia="標楷體"/>
          <w:noProof/>
        </w:rPr>
      </w:pPr>
      <w:r w:rsidRPr="00CC687A">
        <w:rPr>
          <w:rFonts w:eastAsia="標楷體" w:hint="eastAsia"/>
          <w:noProof/>
        </w:rPr>
        <w:t>22</w:t>
      </w:r>
      <w:r w:rsidRPr="00CC687A">
        <w:rPr>
          <w:rFonts w:eastAsia="標楷體"/>
          <w:noProof/>
        </w:rPr>
        <w:t xml:space="preserve">. Wu, Y. C., &amp; Wang, C. H. (2010). Factors Predicting the Effectiveness of Endorsement Public Service Announcement. Second Annual General Business Conference, </w:t>
      </w:r>
      <w:smartTag w:uri="urn:schemas-microsoft-com:office:smarttags" w:element="place">
        <w:smartTag w:uri="urn:schemas-microsoft-com:office:smarttags" w:element="City">
          <w:r w:rsidRPr="00CC687A">
            <w:rPr>
              <w:rFonts w:eastAsia="標楷體"/>
              <w:noProof/>
            </w:rPr>
            <w:t>Huntsville</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Default="00CC687A" w:rsidP="00AA1ACD">
      <w:pPr>
        <w:ind w:leftChars="59" w:left="480" w:hangingChars="141" w:hanging="338"/>
        <w:rPr>
          <w:rFonts w:eastAsia="標楷體"/>
          <w:noProof/>
        </w:rPr>
      </w:pPr>
      <w:r w:rsidRPr="00CC687A">
        <w:rPr>
          <w:rFonts w:eastAsia="標楷體" w:hint="eastAsia"/>
          <w:noProof/>
        </w:rPr>
        <w:t>23</w:t>
      </w:r>
      <w:r w:rsidRPr="00CC687A">
        <w:rPr>
          <w:rFonts w:eastAsia="標楷體"/>
          <w:noProof/>
        </w:rPr>
        <w:t xml:space="preserve">. Wu, Y. C., &amp; Lo, C. Y. (2010). Examining the Effects of Consumer Personality and Product Image fit on Consumer’s Product Preference. Second Annual General Business Conference, </w:t>
      </w:r>
      <w:smartTag w:uri="urn:schemas-microsoft-com:office:smarttags" w:element="place">
        <w:smartTag w:uri="urn:schemas-microsoft-com:office:smarttags" w:element="City">
          <w:r w:rsidRPr="00CC687A">
            <w:rPr>
              <w:rFonts w:eastAsia="標楷體"/>
              <w:noProof/>
            </w:rPr>
            <w:t>Huntsville</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59" w:left="480" w:hangingChars="141" w:hanging="338"/>
        <w:rPr>
          <w:rFonts w:eastAsia="標楷體"/>
          <w:noProof/>
        </w:rPr>
      </w:pPr>
      <w:r w:rsidRPr="00CC687A">
        <w:rPr>
          <w:rFonts w:eastAsia="標楷體" w:hint="eastAsia"/>
          <w:noProof/>
        </w:rPr>
        <w:t>24</w:t>
      </w:r>
      <w:r w:rsidRPr="00CC687A">
        <w:rPr>
          <w:rFonts w:eastAsia="標楷體"/>
          <w:noProof/>
        </w:rPr>
        <w:t xml:space="preserve">. Wu, Y. C., &amp; Hsu, </w:t>
      </w:r>
      <w:smartTag w:uri="urn:schemas-microsoft-com:office:smarttags" w:element="place">
        <w:r w:rsidRPr="00CC687A">
          <w:rPr>
            <w:rFonts w:eastAsia="標楷體"/>
            <w:noProof/>
          </w:rPr>
          <w:t>I.</w:t>
        </w:r>
      </w:smartTag>
      <w:r w:rsidRPr="00CC687A">
        <w:rPr>
          <w:rFonts w:eastAsia="標楷體"/>
          <w:noProof/>
        </w:rPr>
        <w:t xml:space="preserve"> H. (2009). The Relationship between Leisure Activity Involvement and Place Attachment in Indigenous Cultural Area—Experience as a Moderator. Global Business Summit Conference 2009, Shah </w:t>
      </w:r>
      <w:smartTag w:uri="urn:schemas-microsoft-com:office:smarttags" w:element="place">
        <w:smartTag w:uri="urn:schemas-microsoft-com:office:smarttags" w:element="City">
          <w:r w:rsidRPr="00CC687A">
            <w:rPr>
              <w:rFonts w:eastAsia="標楷體"/>
              <w:noProof/>
            </w:rPr>
            <w:t>Alam Selangor</w:t>
          </w:r>
        </w:smartTag>
        <w:r w:rsidRPr="00CC687A">
          <w:rPr>
            <w:rFonts w:eastAsia="標楷體"/>
            <w:noProof/>
          </w:rPr>
          <w:t xml:space="preserve">, </w:t>
        </w:r>
        <w:smartTag w:uri="urn:schemas-microsoft-com:office:smarttags" w:element="country-region">
          <w:r w:rsidRPr="00CC687A">
            <w:rPr>
              <w:rFonts w:eastAsia="標楷體"/>
              <w:noProof/>
            </w:rPr>
            <w:t>Malaysia</w:t>
          </w:r>
        </w:smartTag>
      </w:smartTag>
      <w:r w:rsidRPr="00CC687A">
        <w:rPr>
          <w:rFonts w:eastAsia="標楷體"/>
          <w:noProof/>
        </w:rPr>
        <w:t>.</w:t>
      </w:r>
    </w:p>
    <w:p w:rsidR="00CC687A" w:rsidRPr="00CC687A" w:rsidRDefault="00CC687A" w:rsidP="00AA1ACD">
      <w:pPr>
        <w:ind w:leftChars="60" w:left="480" w:hangingChars="140" w:hanging="336"/>
        <w:rPr>
          <w:rFonts w:eastAsia="標楷體"/>
          <w:noProof/>
        </w:rPr>
      </w:pPr>
      <w:r w:rsidRPr="00CC687A">
        <w:rPr>
          <w:rFonts w:eastAsia="標楷體" w:hint="eastAsia"/>
          <w:noProof/>
        </w:rPr>
        <w:t>25</w:t>
      </w:r>
      <w:r w:rsidRPr="00CC687A">
        <w:rPr>
          <w:rFonts w:eastAsia="標楷體"/>
          <w:noProof/>
        </w:rPr>
        <w:t xml:space="preserve">. Wu, Y. C., &amp; Chen, Y. H. (2009). Emotional Intelligence as a Moderator of the </w:t>
      </w:r>
      <w:r w:rsidRPr="00CC687A">
        <w:rPr>
          <w:rFonts w:eastAsia="標楷體"/>
          <w:noProof/>
        </w:rPr>
        <w:lastRenderedPageBreak/>
        <w:t xml:space="preserve">Relationship between Stress and Job Performance. Global Business Summit Conference, Shah </w:t>
      </w:r>
      <w:smartTag w:uri="urn:schemas-microsoft-com:office:smarttags" w:element="place">
        <w:smartTag w:uri="urn:schemas-microsoft-com:office:smarttags" w:element="City">
          <w:r w:rsidRPr="00CC687A">
            <w:rPr>
              <w:rFonts w:eastAsia="標楷體"/>
              <w:noProof/>
            </w:rPr>
            <w:t>Alam Selangor</w:t>
          </w:r>
        </w:smartTag>
        <w:r w:rsidRPr="00CC687A">
          <w:rPr>
            <w:rFonts w:eastAsia="標楷體"/>
            <w:noProof/>
          </w:rPr>
          <w:t xml:space="preserve">, </w:t>
        </w:r>
        <w:smartTag w:uri="urn:schemas-microsoft-com:office:smarttags" w:element="country-region">
          <w:r w:rsidRPr="00CC687A">
            <w:rPr>
              <w:rFonts w:eastAsia="標楷體"/>
              <w:noProof/>
            </w:rPr>
            <w:t>Malaysia</w:t>
          </w:r>
        </w:smartTag>
      </w:smartTag>
      <w:r w:rsidRPr="00CC687A">
        <w:rPr>
          <w:rFonts w:eastAsia="標楷體"/>
          <w:noProof/>
        </w:rPr>
        <w:t>.</w:t>
      </w:r>
    </w:p>
    <w:p w:rsidR="00CC687A" w:rsidRPr="00CC687A" w:rsidRDefault="00CC687A" w:rsidP="00AA1ACD">
      <w:pPr>
        <w:ind w:leftChars="60" w:left="480" w:hangingChars="140" w:hanging="336"/>
        <w:rPr>
          <w:rFonts w:eastAsia="標楷體"/>
          <w:noProof/>
        </w:rPr>
      </w:pPr>
      <w:r w:rsidRPr="00CC687A">
        <w:rPr>
          <w:rFonts w:eastAsia="標楷體" w:hint="eastAsia"/>
          <w:noProof/>
        </w:rPr>
        <w:t>26</w:t>
      </w:r>
      <w:r w:rsidRPr="00CC687A">
        <w:rPr>
          <w:rFonts w:eastAsia="標楷體"/>
          <w:noProof/>
        </w:rPr>
        <w:t xml:space="preserve">. Wu, Y. C., &amp; Lu, S. J. (2009). Linking Job Satisfaction to Job performance: The Mediator of Work Engagement. International Applied Business Research Conference, </w:t>
      </w:r>
      <w:smartTag w:uri="urn:schemas-microsoft-com:office:smarttags" w:element="place">
        <w:smartTag w:uri="urn:schemas-microsoft-com:office:smarttags" w:element="City">
          <w:r w:rsidRPr="00CC687A">
            <w:rPr>
              <w:rFonts w:eastAsia="標楷體"/>
              <w:noProof/>
            </w:rPr>
            <w:t>San Antonio</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CC687A" w:rsidRPr="00CC687A" w:rsidRDefault="00CC687A" w:rsidP="00AA1ACD">
      <w:pPr>
        <w:ind w:leftChars="60" w:left="480" w:hangingChars="140" w:hanging="336"/>
        <w:rPr>
          <w:rFonts w:eastAsia="標楷體"/>
          <w:noProof/>
        </w:rPr>
      </w:pPr>
      <w:r w:rsidRPr="00CC687A">
        <w:rPr>
          <w:rFonts w:eastAsia="標楷體" w:hint="eastAsia"/>
          <w:noProof/>
        </w:rPr>
        <w:t>27</w:t>
      </w:r>
      <w:r w:rsidRPr="00CC687A">
        <w:rPr>
          <w:rFonts w:eastAsia="標楷體"/>
          <w:noProof/>
        </w:rPr>
        <w:t xml:space="preserve">. Wu, Y. C., &amp; Shih, K. Y. (2009). The Impact of Personal Characteristics on Job Stress Perceived. International Applied Business Research Conference, </w:t>
      </w:r>
      <w:smartTag w:uri="urn:schemas-microsoft-com:office:smarttags" w:element="place">
        <w:smartTag w:uri="urn:schemas-microsoft-com:office:smarttags" w:element="City">
          <w:r w:rsidRPr="00CC687A">
            <w:rPr>
              <w:rFonts w:eastAsia="標楷體"/>
              <w:noProof/>
            </w:rPr>
            <w:t>San Antonio</w:t>
          </w:r>
        </w:smartTag>
        <w:r w:rsidRPr="00CC687A">
          <w:rPr>
            <w:rFonts w:eastAsia="標楷體"/>
            <w:noProof/>
          </w:rPr>
          <w:t xml:space="preserve">, </w:t>
        </w:r>
        <w:smartTag w:uri="urn:schemas-microsoft-com:office:smarttags" w:element="country-region">
          <w:r w:rsidRPr="00CC687A">
            <w:rPr>
              <w:rFonts w:eastAsia="標楷體"/>
              <w:noProof/>
            </w:rPr>
            <w:t>USA</w:t>
          </w:r>
        </w:smartTag>
      </w:smartTag>
      <w:r w:rsidRPr="00CC687A">
        <w:rPr>
          <w:rFonts w:eastAsia="標楷體"/>
          <w:noProof/>
        </w:rPr>
        <w:t>.</w:t>
      </w:r>
    </w:p>
    <w:p w:rsidR="00A11B30" w:rsidRPr="00C962D0" w:rsidRDefault="00A11B30" w:rsidP="00C962D0">
      <w:pPr>
        <w:ind w:leftChars="93" w:left="530" w:hangingChars="128" w:hanging="307"/>
        <w:rPr>
          <w:rFonts w:eastAsia="標楷體"/>
          <w:noProof/>
        </w:rPr>
      </w:pPr>
    </w:p>
    <w:p w:rsidR="00C962D0" w:rsidRPr="00BA5D41" w:rsidRDefault="00C962D0" w:rsidP="00C962D0">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C962D0" w:rsidRDefault="00C962D0" w:rsidP="00C962D0">
      <w:pPr>
        <w:ind w:leftChars="100" w:left="391" w:hangingChars="63" w:hanging="151"/>
        <w:rPr>
          <w:rFonts w:eastAsia="標楷體"/>
          <w:noProof/>
        </w:rPr>
      </w:pPr>
      <w:r>
        <w:rPr>
          <w:rFonts w:eastAsia="標楷體" w:hint="eastAsia"/>
          <w:noProof/>
        </w:rPr>
        <w:t>無</w:t>
      </w:r>
    </w:p>
    <w:p w:rsidR="00C962D0" w:rsidRPr="00BA5D41" w:rsidRDefault="00C962D0" w:rsidP="00C962D0">
      <w:pPr>
        <w:ind w:leftChars="100" w:left="391" w:hangingChars="63" w:hanging="151"/>
        <w:rPr>
          <w:rFonts w:eastAsia="標楷體"/>
          <w:noProof/>
        </w:rPr>
      </w:pPr>
    </w:p>
    <w:p w:rsidR="00C962D0" w:rsidRPr="00BA5D41" w:rsidRDefault="00C962D0" w:rsidP="00C962D0">
      <w:pPr>
        <w:rPr>
          <w:rFonts w:eastAsia="標楷體"/>
          <w:noProof/>
        </w:rPr>
      </w:pPr>
      <w:r>
        <w:rPr>
          <w:rFonts w:eastAsia="標楷體" w:hint="eastAsia"/>
          <w:noProof/>
        </w:rPr>
        <w:t>(D)</w:t>
      </w:r>
      <w:r w:rsidRPr="00BA5D41">
        <w:rPr>
          <w:rFonts w:eastAsia="標楷體" w:hint="eastAsia"/>
          <w:noProof/>
        </w:rPr>
        <w:t>研究計畫</w:t>
      </w:r>
    </w:p>
    <w:p w:rsidR="00C962D0" w:rsidRPr="00BA5D41" w:rsidRDefault="00C962D0" w:rsidP="00C962D0">
      <w:pPr>
        <w:ind w:leftChars="128" w:left="516" w:hangingChars="87" w:hanging="209"/>
        <w:rPr>
          <w:rFonts w:eastAsia="標楷體"/>
          <w:noProof/>
        </w:rPr>
      </w:pPr>
      <w:r>
        <w:rPr>
          <w:rFonts w:eastAsia="標楷體" w:hint="eastAsia"/>
          <w:noProof/>
        </w:rPr>
        <w:t>無</w:t>
      </w:r>
    </w:p>
    <w:p w:rsidR="00C962D0" w:rsidRPr="00BA5D41" w:rsidRDefault="00C962D0" w:rsidP="00C962D0">
      <w:pPr>
        <w:ind w:leftChars="100" w:left="391" w:hangingChars="63" w:hanging="151"/>
        <w:rPr>
          <w:rFonts w:eastAsia="標楷體"/>
          <w:noProof/>
        </w:rPr>
      </w:pPr>
    </w:p>
    <w:p w:rsidR="00C962D0" w:rsidRDefault="00C962D0" w:rsidP="00C962D0">
      <w:pPr>
        <w:rPr>
          <w:rFonts w:eastAsia="標楷體"/>
          <w:noProof/>
        </w:rPr>
      </w:pPr>
      <w:r>
        <w:rPr>
          <w:rFonts w:eastAsia="標楷體" w:hint="eastAsia"/>
          <w:noProof/>
        </w:rPr>
        <w:t>(E)</w:t>
      </w:r>
      <w:r w:rsidR="00FC37F7">
        <w:rPr>
          <w:rFonts w:eastAsia="標楷體" w:hint="eastAsia"/>
          <w:noProof/>
        </w:rPr>
        <w:t>技術報告及其他</w:t>
      </w:r>
    </w:p>
    <w:p w:rsidR="00787A64" w:rsidRDefault="00C962D0" w:rsidP="00C962D0">
      <w:pPr>
        <w:ind w:leftChars="93" w:left="530" w:hangingChars="128" w:hanging="307"/>
        <w:rPr>
          <w:rFonts w:ascii="Calibri" w:eastAsia="標楷體" w:hAnsi="標楷體"/>
          <w:noProof/>
        </w:rPr>
      </w:pPr>
      <w:r>
        <w:rPr>
          <w:rFonts w:ascii="Calibri" w:eastAsia="標楷體" w:hAnsi="標楷體" w:hint="eastAsia"/>
          <w:noProof/>
        </w:rPr>
        <w:t>無</w:t>
      </w:r>
    </w:p>
    <w:p w:rsidR="00C962D0" w:rsidRDefault="00C962D0" w:rsidP="00FE2AC4">
      <w:pPr>
        <w:widowControl/>
      </w:pPr>
      <w:r>
        <w:br w:type="page"/>
      </w:r>
    </w:p>
    <w:p w:rsidR="00A11B30" w:rsidRPr="0054216D" w:rsidRDefault="00A11B30" w:rsidP="00A11B30">
      <w:pPr>
        <w:jc w:val="center"/>
        <w:rPr>
          <w:rFonts w:ascii="Calibri" w:eastAsia="標楷體" w:hAnsi="Calibri"/>
        </w:rPr>
      </w:pPr>
      <w:r>
        <w:rPr>
          <w:rFonts w:ascii="Calibri" w:eastAsia="標楷體" w:hAnsi="Calibri"/>
          <w:noProof/>
        </w:rPr>
        <w:lastRenderedPageBreak/>
        <w:drawing>
          <wp:inline distT="0" distB="0" distL="0" distR="0">
            <wp:extent cx="514350" cy="476250"/>
            <wp:effectExtent l="19050" t="0" r="0" b="0"/>
            <wp:docPr id="9" name="圖片 9" descr="第一名U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第一名UK-MARK"/>
                    <pic:cNvPicPr>
                      <a:picLocks noChangeAspect="1" noChangeArrowheads="1"/>
                    </pic:cNvPicPr>
                  </pic:nvPicPr>
                  <pic:blipFill>
                    <a:blip r:embed="rId13"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p w:rsidR="00A11B30" w:rsidRPr="0054216D" w:rsidRDefault="00A11B30" w:rsidP="00A11B30">
      <w:pPr>
        <w:jc w:val="center"/>
        <w:rPr>
          <w:rFonts w:ascii="Calibri" w:eastAsia="標楷體" w:hAnsi="Calibri"/>
          <w:sz w:val="40"/>
          <w:szCs w:val="40"/>
        </w:rPr>
      </w:pPr>
      <w:r w:rsidRPr="0054216D">
        <w:rPr>
          <w:rFonts w:ascii="Calibri" w:eastAsia="標楷體" w:hAnsi="標楷體"/>
          <w:sz w:val="40"/>
          <w:szCs w:val="40"/>
        </w:rPr>
        <w:t>國立高雄大學管理學院專任教師資料</w:t>
      </w:r>
    </w:p>
    <w:p w:rsidR="00A11B30" w:rsidRPr="0054216D" w:rsidRDefault="00A11B30" w:rsidP="00A11B30">
      <w:pPr>
        <w:jc w:val="center"/>
        <w:rPr>
          <w:rFonts w:ascii="Calibri" w:eastAsia="標楷體" w:hAnsi="Calibri"/>
          <w:b/>
          <w:sz w:val="20"/>
          <w:szCs w:val="20"/>
        </w:rPr>
      </w:pPr>
      <w:r w:rsidRPr="0054216D">
        <w:rPr>
          <w:rFonts w:ascii="Calibri" w:eastAsia="標楷體" w:hAnsi="Calibri"/>
          <w:b/>
          <w:sz w:val="20"/>
          <w:szCs w:val="20"/>
        </w:rPr>
        <w:t>Faculty of the College of Management in National University of Kaohsiung</w:t>
      </w:r>
    </w:p>
    <w:p w:rsidR="00A11B30" w:rsidRPr="0054216D" w:rsidRDefault="00A11B30" w:rsidP="00A11B30">
      <w:pPr>
        <w:rPr>
          <w:rFonts w:ascii="Calibri" w:eastAsia="標楷體" w:hAnsi="Calibri"/>
          <w:b/>
          <w:sz w:val="20"/>
          <w:szCs w:val="20"/>
        </w:rPr>
      </w:pPr>
      <w:r w:rsidRPr="0054216D">
        <w:rPr>
          <w:rFonts w:ascii="Calibri" w:eastAsia="標楷體" w:hAnsi="Calibri"/>
          <w:b/>
          <w:sz w:val="20"/>
          <w:szCs w:val="20"/>
        </w:rPr>
        <w:t>NO.</w:t>
      </w:r>
      <w:r w:rsidRPr="0054216D">
        <w:rPr>
          <w:rFonts w:ascii="Calibri" w:eastAsia="標楷體" w:hAnsi="Calibri"/>
          <w:b/>
          <w:noProof/>
          <w:sz w:val="20"/>
          <w:szCs w:val="20"/>
        </w:rPr>
        <w:t>4</w:t>
      </w:r>
      <w:r w:rsidR="00787A64">
        <w:rPr>
          <w:rFonts w:ascii="Calibri" w:eastAsia="標楷體" w:hAnsi="Calibri" w:hint="eastAsia"/>
          <w:b/>
          <w:noProof/>
          <w:sz w:val="20"/>
          <w:szCs w:val="20"/>
        </w:rPr>
        <w:t>8</w:t>
      </w:r>
    </w:p>
    <w:tbl>
      <w:tblPr>
        <w:tblW w:w="0" w:type="auto"/>
        <w:tblBorders>
          <w:insideH w:val="single" w:sz="18" w:space="0" w:color="FFFFFF"/>
          <w:insideV w:val="single" w:sz="18" w:space="0" w:color="FFFFFF"/>
        </w:tblBorders>
        <w:tblLook w:val="01E0"/>
      </w:tblPr>
      <w:tblGrid>
        <w:gridCol w:w="1718"/>
        <w:gridCol w:w="7568"/>
      </w:tblGrid>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b/>
                <w:bCs/>
              </w:rPr>
            </w:pPr>
            <w:r w:rsidRPr="0054216D">
              <w:rPr>
                <w:rFonts w:ascii="Calibri" w:eastAsia="標楷體" w:hAnsi="標楷體"/>
                <w:b/>
                <w:bCs/>
              </w:rPr>
              <w:t>系所</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b/>
                <w:bCs/>
              </w:rPr>
            </w:pPr>
            <w:r w:rsidRPr="0054216D">
              <w:rPr>
                <w:rFonts w:ascii="Calibri" w:eastAsia="標楷體" w:hAnsi="標楷體"/>
                <w:b/>
                <w:bCs/>
                <w:noProof/>
              </w:rPr>
              <w:t>經營管理研究所</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Department</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Institute of Business and Management</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姓名</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b/>
              </w:rPr>
            </w:pPr>
            <w:r w:rsidRPr="0054216D">
              <w:rPr>
                <w:rFonts w:ascii="Calibri" w:eastAsia="標楷體" w:hAnsi="標楷體"/>
                <w:b/>
                <w:noProof/>
              </w:rPr>
              <w:t>鄭育仁</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Name</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Yu-Jen Cheng</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職級</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noProof/>
              </w:rPr>
              <w:t>助理教授</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Title</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Assistant Professor</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最高學歷</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noProof/>
              </w:rPr>
              <w:t>國立中山大學</w:t>
            </w:r>
            <w:smartTag w:uri="urn:schemas-microsoft-com:office:smarttags" w:element="PersonName">
              <w:smartTagPr>
                <w:attr w:name="ProductID" w:val="管理學"/>
              </w:smartTagPr>
              <w:r w:rsidRPr="0054216D">
                <w:rPr>
                  <w:rFonts w:ascii="Calibri" w:eastAsia="標楷體" w:hAnsi="標楷體"/>
                  <w:noProof/>
                </w:rPr>
                <w:t>管理學</w:t>
              </w:r>
            </w:smartTag>
            <w:r w:rsidRPr="0054216D">
              <w:rPr>
                <w:rFonts w:ascii="Calibri" w:eastAsia="標楷體" w:hAnsi="標楷體"/>
                <w:noProof/>
              </w:rPr>
              <w:t>博士</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Highest Degree</w:t>
            </w:r>
          </w:p>
        </w:tc>
        <w:tc>
          <w:tcPr>
            <w:tcW w:w="8814" w:type="dxa"/>
            <w:tcBorders>
              <w:top w:val="single" w:sz="18" w:space="0" w:color="FFFFFF"/>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Ph.D., National Sun Yat-Sen University, Taiwan</w:t>
            </w:r>
          </w:p>
        </w:tc>
      </w:tr>
      <w:tr w:rsidR="00A11B30" w:rsidRPr="0054216D" w:rsidTr="004D2351">
        <w:tc>
          <w:tcPr>
            <w:tcW w:w="1788" w:type="dxa"/>
            <w:tcBorders>
              <w:top w:val="single" w:sz="18" w:space="0" w:color="000080"/>
              <w:left w:val="single" w:sz="18" w:space="0" w:color="000080"/>
              <w:bottom w:val="single" w:sz="18" w:space="0" w:color="FFFFFF"/>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rPr>
              <w:t>專長領域</w:t>
            </w:r>
          </w:p>
        </w:tc>
        <w:tc>
          <w:tcPr>
            <w:tcW w:w="8814" w:type="dxa"/>
            <w:tcBorders>
              <w:top w:val="single" w:sz="18" w:space="0" w:color="000080"/>
              <w:bottom w:val="single" w:sz="18" w:space="0" w:color="FFFFFF"/>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標楷體"/>
                <w:noProof/>
              </w:rPr>
              <w:t>管理經濟學、科技與創新管理、產業組織理論、策略管理</w:t>
            </w:r>
          </w:p>
        </w:tc>
      </w:tr>
      <w:tr w:rsidR="00A11B30" w:rsidRPr="0054216D" w:rsidTr="004D2351">
        <w:tc>
          <w:tcPr>
            <w:tcW w:w="1788" w:type="dxa"/>
            <w:tcBorders>
              <w:top w:val="single" w:sz="18" w:space="0" w:color="FFFFFF"/>
              <w:left w:val="single" w:sz="18" w:space="0" w:color="000080"/>
              <w:bottom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t>Specialty</w:t>
            </w:r>
          </w:p>
        </w:tc>
        <w:tc>
          <w:tcPr>
            <w:tcW w:w="8814" w:type="dxa"/>
            <w:tcBorders>
              <w:top w:val="single" w:sz="18" w:space="0" w:color="FFFFFF"/>
              <w:bottom w:val="single" w:sz="18" w:space="0" w:color="000080"/>
              <w:right w:val="single" w:sz="18" w:space="0" w:color="000080"/>
            </w:tcBorders>
            <w:shd w:val="pct5" w:color="000000" w:fill="FFFFFF"/>
          </w:tcPr>
          <w:p w:rsidR="00A11B30" w:rsidRPr="00DD6C49" w:rsidRDefault="00A11B30" w:rsidP="004D2351">
            <w:pPr>
              <w:rPr>
                <w:rFonts w:ascii="Calibri" w:eastAsia="標楷體" w:hAnsi="Calibri"/>
                <w:noProof/>
              </w:rPr>
            </w:pPr>
            <w:r w:rsidRPr="00DD6C49">
              <w:rPr>
                <w:rFonts w:ascii="Calibri" w:eastAsia="標楷體" w:hAnsi="Calibri"/>
                <w:noProof/>
              </w:rPr>
              <w:t>Strategic Management,</w:t>
            </w:r>
            <w:r w:rsidR="00DD6C49">
              <w:rPr>
                <w:rFonts w:ascii="Calibri" w:eastAsia="標楷體" w:hAnsi="Calibri" w:hint="eastAsia"/>
                <w:noProof/>
              </w:rPr>
              <w:t xml:space="preserve"> </w:t>
            </w:r>
            <w:r w:rsidRPr="00DD6C49">
              <w:rPr>
                <w:rFonts w:ascii="Calibri" w:eastAsia="標楷體" w:hAnsi="Calibri"/>
                <w:noProof/>
              </w:rPr>
              <w:t>Business Economics,</w:t>
            </w:r>
            <w:r w:rsidR="00DD6C49">
              <w:rPr>
                <w:rFonts w:ascii="Calibri" w:eastAsia="標楷體" w:hAnsi="Calibri" w:hint="eastAsia"/>
                <w:noProof/>
              </w:rPr>
              <w:t xml:space="preserve"> </w:t>
            </w:r>
            <w:r w:rsidRPr="00DD6C49">
              <w:rPr>
                <w:rFonts w:ascii="Calibri" w:eastAsia="標楷體" w:hAnsi="Calibri"/>
                <w:noProof/>
              </w:rPr>
              <w:t>Technology and Innovation Management,</w:t>
            </w:r>
            <w:r w:rsidR="00DD6C49">
              <w:rPr>
                <w:rFonts w:ascii="Calibri" w:eastAsia="標楷體" w:hAnsi="Calibri" w:hint="eastAsia"/>
                <w:noProof/>
              </w:rPr>
              <w:t xml:space="preserve"> </w:t>
            </w:r>
            <w:r w:rsidRPr="00DD6C49">
              <w:rPr>
                <w:rFonts w:ascii="Calibri" w:eastAsia="標楷體" w:hAnsi="Calibri"/>
                <w:noProof/>
              </w:rPr>
              <w:t>Industrial Organization</w:t>
            </w:r>
          </w:p>
        </w:tc>
      </w:tr>
      <w:tr w:rsidR="00A11B30" w:rsidRPr="0054216D" w:rsidTr="004D2351">
        <w:tc>
          <w:tcPr>
            <w:tcW w:w="1788" w:type="dxa"/>
            <w:tcBorders>
              <w:top w:val="single" w:sz="18" w:space="0" w:color="000080"/>
              <w:left w:val="single" w:sz="18" w:space="0" w:color="000080"/>
              <w:bottom w:val="single" w:sz="18" w:space="0" w:color="000080"/>
              <w:right w:val="nil"/>
            </w:tcBorders>
            <w:shd w:val="pct20" w:color="000000" w:fill="FFFFFF"/>
          </w:tcPr>
          <w:p w:rsidR="00A11B30" w:rsidRPr="0054216D" w:rsidRDefault="00A11B30" w:rsidP="004D2351">
            <w:pPr>
              <w:rPr>
                <w:rFonts w:ascii="Calibri" w:eastAsia="標楷體" w:hAnsi="Calibri"/>
              </w:rPr>
            </w:pPr>
            <w:r w:rsidRPr="0054216D">
              <w:rPr>
                <w:rFonts w:ascii="Calibri" w:eastAsia="標楷體" w:hAnsi="Calibri"/>
              </w:rPr>
              <w:sym w:font="Wingdings" w:char="F02E"/>
            </w:r>
            <w:r w:rsidRPr="0054216D">
              <w:rPr>
                <w:rFonts w:ascii="Calibri" w:eastAsia="標楷體" w:hAnsi="Calibri"/>
              </w:rPr>
              <w:t xml:space="preserve">e-mail </w:t>
            </w:r>
          </w:p>
        </w:tc>
        <w:tc>
          <w:tcPr>
            <w:tcW w:w="8814" w:type="dxa"/>
            <w:tcBorders>
              <w:top w:val="single" w:sz="18" w:space="0" w:color="000080"/>
              <w:left w:val="nil"/>
              <w:bottom w:val="single" w:sz="18" w:space="0" w:color="000080"/>
              <w:right w:val="single" w:sz="18" w:space="0" w:color="000080"/>
            </w:tcBorders>
            <w:shd w:val="pct20" w:color="000000" w:fill="FFFFFF"/>
          </w:tcPr>
          <w:p w:rsidR="00A11B30" w:rsidRPr="0054216D" w:rsidRDefault="00A11B30" w:rsidP="004D2351">
            <w:pPr>
              <w:rPr>
                <w:rFonts w:ascii="Calibri" w:eastAsia="標楷體" w:hAnsi="Calibri"/>
              </w:rPr>
            </w:pPr>
            <w:r w:rsidRPr="0054216D">
              <w:rPr>
                <w:rFonts w:ascii="Calibri" w:eastAsia="標楷體" w:hAnsi="Calibri"/>
                <w:noProof/>
              </w:rPr>
              <w:t>allen@nuk.edu.tw</w:t>
            </w:r>
          </w:p>
        </w:tc>
      </w:tr>
      <w:tr w:rsidR="00A11B30" w:rsidRPr="0054216D" w:rsidTr="004D2351">
        <w:tc>
          <w:tcPr>
            <w:tcW w:w="1788" w:type="dxa"/>
            <w:tcBorders>
              <w:top w:val="single" w:sz="18" w:space="0" w:color="000080"/>
              <w:left w:val="single" w:sz="18" w:space="0" w:color="000080"/>
              <w:bottom w:val="single" w:sz="18" w:space="0" w:color="000080"/>
              <w:right w:val="nil"/>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rPr>
              <w:sym w:font="Wingdings" w:char="F028"/>
            </w:r>
            <w:r w:rsidRPr="0054216D">
              <w:rPr>
                <w:rFonts w:ascii="Calibri" w:eastAsia="標楷體" w:hAnsi="標楷體"/>
              </w:rPr>
              <w:t>研究室專線</w:t>
            </w:r>
          </w:p>
        </w:tc>
        <w:tc>
          <w:tcPr>
            <w:tcW w:w="8814" w:type="dxa"/>
            <w:tcBorders>
              <w:top w:val="single" w:sz="18" w:space="0" w:color="000080"/>
              <w:left w:val="nil"/>
              <w:bottom w:val="single" w:sz="18" w:space="0" w:color="000080"/>
              <w:right w:val="single" w:sz="18" w:space="0" w:color="000080"/>
            </w:tcBorders>
            <w:shd w:val="pct5" w:color="000000" w:fill="FFFFFF"/>
          </w:tcPr>
          <w:p w:rsidR="00A11B30" w:rsidRPr="0054216D" w:rsidRDefault="00A11B30" w:rsidP="004D2351">
            <w:pPr>
              <w:rPr>
                <w:rFonts w:ascii="Calibri" w:eastAsia="標楷體" w:hAnsi="Calibri"/>
              </w:rPr>
            </w:pPr>
            <w:r w:rsidRPr="0054216D">
              <w:rPr>
                <w:rFonts w:ascii="Calibri" w:eastAsia="標楷體" w:hAnsi="Calibri"/>
                <w:noProof/>
              </w:rPr>
              <w:t>07-5919336</w:t>
            </w:r>
          </w:p>
        </w:tc>
      </w:tr>
    </w:tbl>
    <w:p w:rsidR="00A11B30" w:rsidRPr="0054216D" w:rsidRDefault="00A11B30" w:rsidP="00A11B30">
      <w:pPr>
        <w:rPr>
          <w:rFonts w:ascii="Calibri" w:eastAsia="標楷體" w:hAnsi="Calibri"/>
        </w:rPr>
      </w:pPr>
    </w:p>
    <w:p w:rsidR="00A11B30" w:rsidRDefault="00A11B30" w:rsidP="00A11B30">
      <w:pPr>
        <w:rPr>
          <w:rFonts w:ascii="Calibri" w:eastAsia="標楷體" w:hAnsi="Calibri"/>
          <w:sz w:val="28"/>
          <w:szCs w:val="28"/>
        </w:rPr>
      </w:pPr>
      <w:r w:rsidRPr="0054216D">
        <w:rPr>
          <w:rFonts w:ascii="Calibri" w:eastAsia="標楷體" w:hAnsi="Calibri"/>
          <w:sz w:val="28"/>
          <w:szCs w:val="28"/>
        </w:rPr>
        <w:sym w:font="Wingdings" w:char="F076"/>
      </w:r>
      <w:r w:rsidRPr="0054216D">
        <w:rPr>
          <w:rFonts w:ascii="Calibri" w:eastAsia="標楷體" w:hAnsi="標楷體"/>
          <w:sz w:val="28"/>
          <w:szCs w:val="28"/>
        </w:rPr>
        <w:t>論著目錄</w:t>
      </w:r>
      <w:r w:rsidRPr="0054216D">
        <w:rPr>
          <w:rFonts w:ascii="Calibri" w:eastAsia="標楷體" w:hAnsi="Calibri"/>
          <w:sz w:val="28"/>
          <w:szCs w:val="28"/>
        </w:rPr>
        <w:sym w:font="Wingdings" w:char="F076"/>
      </w:r>
      <w:r w:rsidRPr="0054216D">
        <w:rPr>
          <w:rFonts w:ascii="Calibri" w:eastAsia="標楷體" w:hAnsi="Calibri"/>
          <w:sz w:val="28"/>
          <w:szCs w:val="28"/>
        </w:rPr>
        <w:t xml:space="preserve"> Publication  </w:t>
      </w:r>
      <w:r w:rsidR="005277D4">
        <w:rPr>
          <w:rFonts w:ascii="Calibri" w:eastAsia="標楷體" w:hAnsi="Calibri"/>
          <w:sz w:val="28"/>
          <w:szCs w:val="28"/>
        </w:rPr>
        <w:t>200</w:t>
      </w:r>
      <w:r w:rsidR="00FE56D3">
        <w:rPr>
          <w:rFonts w:ascii="Calibri" w:eastAsia="標楷體" w:hAnsi="Calibri" w:hint="eastAsia"/>
          <w:sz w:val="28"/>
          <w:szCs w:val="28"/>
        </w:rPr>
        <w:t>9</w:t>
      </w:r>
      <w:r>
        <w:rPr>
          <w:rFonts w:ascii="Calibri" w:eastAsia="標楷體" w:hAnsi="Calibri"/>
          <w:sz w:val="28"/>
          <w:szCs w:val="28"/>
        </w:rPr>
        <w:t>~201</w:t>
      </w:r>
      <w:r w:rsidR="00FE56D3">
        <w:rPr>
          <w:rFonts w:ascii="Calibri" w:eastAsia="標楷體" w:hAnsi="Calibri" w:hint="eastAsia"/>
          <w:sz w:val="28"/>
          <w:szCs w:val="28"/>
        </w:rPr>
        <w:t>3</w:t>
      </w:r>
    </w:p>
    <w:p w:rsidR="00A11B30" w:rsidRPr="001C6BB8" w:rsidRDefault="00A11B30" w:rsidP="00A11B30">
      <w:pPr>
        <w:numPr>
          <w:ilvl w:val="0"/>
          <w:numId w:val="1"/>
        </w:numPr>
        <w:rPr>
          <w:rFonts w:eastAsia="標楷體" w:hAnsi="標楷體"/>
        </w:rPr>
      </w:pPr>
      <w:r w:rsidRPr="000570E9">
        <w:rPr>
          <w:rFonts w:eastAsia="標楷體" w:hAnsi="標楷體"/>
        </w:rPr>
        <w:t>期刊論文</w:t>
      </w:r>
    </w:p>
    <w:p w:rsidR="00C962D0" w:rsidRPr="00C962D0" w:rsidRDefault="00A11B30" w:rsidP="00C962D0">
      <w:pPr>
        <w:ind w:leftChars="93" w:left="530" w:hangingChars="128" w:hanging="307"/>
        <w:rPr>
          <w:rFonts w:eastAsia="標楷體"/>
          <w:noProof/>
        </w:rPr>
      </w:pPr>
      <w:r w:rsidRPr="00EF1C59">
        <w:rPr>
          <w:rFonts w:eastAsia="標楷體"/>
          <w:noProof/>
        </w:rPr>
        <w:t>1.</w:t>
      </w:r>
      <w:r w:rsidR="00C962D0" w:rsidRPr="00C962D0">
        <w:rPr>
          <w:rFonts w:eastAsia="標楷體" w:hint="eastAsia"/>
          <w:noProof/>
        </w:rPr>
        <w:t xml:space="preserve"> </w:t>
      </w:r>
      <w:r w:rsidR="00C962D0" w:rsidRPr="00C962D0">
        <w:rPr>
          <w:rFonts w:eastAsia="標楷體"/>
          <w:noProof/>
        </w:rPr>
        <w:t>Cheng, Y.-J. and Chung H.-F., 2012, A</w:t>
      </w:r>
      <w:r w:rsidR="00C962D0" w:rsidRPr="00C962D0">
        <w:rPr>
          <w:rFonts w:eastAsia="標楷體" w:hint="eastAsia"/>
          <w:noProof/>
        </w:rPr>
        <w:t>n</w:t>
      </w:r>
      <w:r w:rsidR="00C962D0" w:rsidRPr="00C962D0">
        <w:rPr>
          <w:rFonts w:eastAsia="標楷體"/>
          <w:noProof/>
        </w:rPr>
        <w:t xml:space="preserve"> A</w:t>
      </w:r>
      <w:r w:rsidR="00C962D0" w:rsidRPr="00C962D0">
        <w:rPr>
          <w:rFonts w:eastAsia="標楷體" w:hint="eastAsia"/>
          <w:noProof/>
        </w:rPr>
        <w:t>pplication of</w:t>
      </w:r>
      <w:r w:rsidR="00C962D0" w:rsidRPr="00C962D0">
        <w:rPr>
          <w:rFonts w:eastAsia="標楷體"/>
          <w:noProof/>
        </w:rPr>
        <w:t xml:space="preserve"> Kite Model for National Development Strategy</w:t>
      </w:r>
      <w:r w:rsidR="00C962D0" w:rsidRPr="00C962D0">
        <w:rPr>
          <w:rFonts w:eastAsia="標楷體" w:hint="eastAsia"/>
          <w:noProof/>
        </w:rPr>
        <w:t xml:space="preserve">: </w:t>
      </w:r>
      <w:r w:rsidR="00C962D0" w:rsidRPr="00C962D0">
        <w:rPr>
          <w:rFonts w:eastAsia="標楷體"/>
          <w:noProof/>
        </w:rPr>
        <w:t>T</w:t>
      </w:r>
      <w:r w:rsidR="00C962D0" w:rsidRPr="00C962D0">
        <w:rPr>
          <w:rFonts w:eastAsia="標楷體" w:hint="eastAsia"/>
          <w:noProof/>
        </w:rPr>
        <w:t>he</w:t>
      </w:r>
      <w:r w:rsidR="00C962D0" w:rsidRPr="00C962D0">
        <w:rPr>
          <w:rFonts w:eastAsia="標楷體"/>
          <w:noProof/>
        </w:rPr>
        <w:t xml:space="preserve"> C</w:t>
      </w:r>
      <w:r w:rsidR="00C962D0" w:rsidRPr="00C962D0">
        <w:rPr>
          <w:rFonts w:eastAsia="標楷體" w:hint="eastAsia"/>
          <w:noProof/>
        </w:rPr>
        <w:t>ase of</w:t>
      </w:r>
      <w:r w:rsidR="00C962D0" w:rsidRPr="00C962D0">
        <w:rPr>
          <w:rFonts w:eastAsia="標楷體"/>
          <w:noProof/>
        </w:rPr>
        <w:t xml:space="preserve"> </w:t>
      </w:r>
      <w:smartTag w:uri="urn:schemas-microsoft-com:office:smarttags" w:element="place">
        <w:smartTag w:uri="urn:schemas-microsoft-com:office:smarttags" w:element="country-region">
          <w:r w:rsidR="00C962D0" w:rsidRPr="00C962D0">
            <w:rPr>
              <w:rFonts w:eastAsia="標楷體"/>
              <w:noProof/>
            </w:rPr>
            <w:t>I</w:t>
          </w:r>
          <w:r w:rsidR="00C962D0" w:rsidRPr="00C962D0">
            <w:rPr>
              <w:rFonts w:eastAsia="標楷體" w:hint="eastAsia"/>
              <w:noProof/>
            </w:rPr>
            <w:t>ndia</w:t>
          </w:r>
        </w:smartTag>
      </w:smartTag>
      <w:r w:rsidR="00C962D0" w:rsidRPr="00C962D0">
        <w:rPr>
          <w:rFonts w:eastAsia="標楷體" w:hint="eastAsia"/>
          <w:noProof/>
        </w:rPr>
        <w:t xml:space="preserve">, </w:t>
      </w:r>
      <w:r w:rsidR="00C962D0" w:rsidRPr="00C962D0">
        <w:rPr>
          <w:rFonts w:eastAsia="標楷體"/>
          <w:noProof/>
        </w:rPr>
        <w:t>International Journal of Business and Management Studies,</w:t>
      </w:r>
      <w:r w:rsidR="00C962D0" w:rsidRPr="00C962D0">
        <w:rPr>
          <w:rFonts w:eastAsia="標楷體" w:hint="eastAsia"/>
          <w:noProof/>
        </w:rPr>
        <w:t xml:space="preserve"> </w:t>
      </w:r>
      <w:r w:rsidR="00C962D0" w:rsidRPr="00C962D0">
        <w:rPr>
          <w:rFonts w:eastAsia="標楷體"/>
          <w:noProof/>
        </w:rPr>
        <w:t>1(3)</w:t>
      </w:r>
      <w:r w:rsidR="00C962D0" w:rsidRPr="00C962D0">
        <w:rPr>
          <w:rFonts w:eastAsia="標楷體" w:hint="eastAsia"/>
          <w:noProof/>
        </w:rPr>
        <w:t>, 289</w:t>
      </w:r>
      <w:r w:rsidR="00C962D0" w:rsidRPr="00C962D0">
        <w:rPr>
          <w:rFonts w:eastAsia="標楷體"/>
          <w:noProof/>
        </w:rPr>
        <w:t>–3</w:t>
      </w:r>
      <w:r w:rsidR="00C962D0" w:rsidRPr="00C962D0">
        <w:rPr>
          <w:rFonts w:eastAsia="標楷體" w:hint="eastAsia"/>
          <w:noProof/>
        </w:rPr>
        <w:t>1</w:t>
      </w:r>
      <w:r w:rsidR="00C962D0" w:rsidRPr="00C962D0">
        <w:rPr>
          <w:rFonts w:eastAsia="標楷體"/>
          <w:noProof/>
        </w:rPr>
        <w:t>5</w:t>
      </w:r>
      <w:r w:rsidR="00C962D0" w:rsidRPr="00C962D0">
        <w:rPr>
          <w:rFonts w:eastAsia="標楷體" w:hint="eastAsia"/>
          <w:noProof/>
        </w:rPr>
        <w:t>.</w:t>
      </w:r>
    </w:p>
    <w:p w:rsidR="00C962D0" w:rsidRPr="00C962D0" w:rsidRDefault="00C962D0" w:rsidP="00C962D0">
      <w:pPr>
        <w:ind w:leftChars="93" w:left="530" w:hangingChars="128" w:hanging="307"/>
        <w:rPr>
          <w:rFonts w:eastAsia="標楷體"/>
          <w:noProof/>
        </w:rPr>
      </w:pPr>
      <w:r w:rsidRPr="00C962D0">
        <w:rPr>
          <w:rFonts w:eastAsia="標楷體" w:hint="eastAsia"/>
          <w:noProof/>
        </w:rPr>
        <w:t xml:space="preserve">2. Cheng, Y.-J. and Chung L.-F., 2012, </w:t>
      </w:r>
      <w:r w:rsidRPr="00C962D0">
        <w:rPr>
          <w:rFonts w:eastAsia="標楷體"/>
          <w:noProof/>
        </w:rPr>
        <w:t>T</w:t>
      </w:r>
      <w:r w:rsidRPr="00C962D0">
        <w:rPr>
          <w:rFonts w:eastAsia="標楷體" w:hint="eastAsia"/>
          <w:noProof/>
        </w:rPr>
        <w:t>he</w:t>
      </w:r>
      <w:r w:rsidRPr="00C962D0">
        <w:rPr>
          <w:rFonts w:eastAsia="標楷體"/>
          <w:noProof/>
        </w:rPr>
        <w:t xml:space="preserve"> K</w:t>
      </w:r>
      <w:r w:rsidRPr="00C962D0">
        <w:rPr>
          <w:rFonts w:eastAsia="標楷體" w:hint="eastAsia"/>
          <w:noProof/>
        </w:rPr>
        <w:t>ey</w:t>
      </w:r>
      <w:r w:rsidRPr="00C962D0">
        <w:rPr>
          <w:rFonts w:eastAsia="標楷體"/>
          <w:noProof/>
        </w:rPr>
        <w:t xml:space="preserve"> S</w:t>
      </w:r>
      <w:r w:rsidRPr="00C962D0">
        <w:rPr>
          <w:rFonts w:eastAsia="標楷體" w:hint="eastAsia"/>
          <w:noProof/>
        </w:rPr>
        <w:t>uccess</w:t>
      </w:r>
      <w:r w:rsidRPr="00C962D0">
        <w:rPr>
          <w:rFonts w:eastAsia="標楷體"/>
          <w:noProof/>
        </w:rPr>
        <w:t xml:space="preserve"> D</w:t>
      </w:r>
      <w:r w:rsidRPr="00C962D0">
        <w:rPr>
          <w:rFonts w:eastAsia="標楷體" w:hint="eastAsia"/>
          <w:noProof/>
        </w:rPr>
        <w:t>eterminants of MNEs for</w:t>
      </w:r>
      <w:r w:rsidRPr="00C962D0">
        <w:rPr>
          <w:rFonts w:eastAsia="標楷體"/>
          <w:noProof/>
        </w:rPr>
        <w:t xml:space="preserve"> F</w:t>
      </w:r>
      <w:r w:rsidRPr="00C962D0">
        <w:rPr>
          <w:rFonts w:eastAsia="標楷體" w:hint="eastAsia"/>
          <w:noProof/>
        </w:rPr>
        <w:t xml:space="preserve">oreign </w:t>
      </w:r>
      <w:r w:rsidRPr="00C962D0">
        <w:rPr>
          <w:rFonts w:eastAsia="標楷體"/>
          <w:noProof/>
        </w:rPr>
        <w:t>D</w:t>
      </w:r>
      <w:r w:rsidRPr="00C962D0">
        <w:rPr>
          <w:rFonts w:eastAsia="標楷體" w:hint="eastAsia"/>
          <w:noProof/>
        </w:rPr>
        <w:t>irect</w:t>
      </w:r>
      <w:r w:rsidRPr="00C962D0">
        <w:rPr>
          <w:rFonts w:eastAsia="標楷體"/>
          <w:noProof/>
        </w:rPr>
        <w:t xml:space="preserve"> I</w:t>
      </w:r>
      <w:r w:rsidRPr="00C962D0">
        <w:rPr>
          <w:rFonts w:eastAsia="標楷體" w:hint="eastAsia"/>
          <w:noProof/>
        </w:rPr>
        <w:t xml:space="preserve">nvestment, </w:t>
      </w:r>
      <w:r w:rsidRPr="00C962D0">
        <w:rPr>
          <w:rFonts w:eastAsia="標楷體"/>
          <w:noProof/>
        </w:rPr>
        <w:t>International Journal of Business and Management Studies,</w:t>
      </w:r>
      <w:r w:rsidRPr="00C962D0">
        <w:rPr>
          <w:rFonts w:eastAsia="標楷體" w:hint="eastAsia"/>
          <w:noProof/>
        </w:rPr>
        <w:t xml:space="preserve"> </w:t>
      </w:r>
      <w:r w:rsidRPr="00C962D0">
        <w:rPr>
          <w:rFonts w:eastAsia="標楷體"/>
          <w:noProof/>
        </w:rPr>
        <w:t>1(3)</w:t>
      </w:r>
      <w:r w:rsidRPr="00C962D0">
        <w:rPr>
          <w:rFonts w:eastAsia="標楷體" w:hint="eastAsia"/>
          <w:noProof/>
        </w:rPr>
        <w:t xml:space="preserve">, </w:t>
      </w:r>
      <w:r w:rsidRPr="00C962D0">
        <w:rPr>
          <w:rFonts w:eastAsia="標楷體"/>
          <w:noProof/>
        </w:rPr>
        <w:t xml:space="preserve">323–350 </w:t>
      </w:r>
      <w:r w:rsidRPr="00C962D0">
        <w:rPr>
          <w:rFonts w:eastAsia="標楷體" w:hint="eastAsia"/>
          <w:noProof/>
        </w:rPr>
        <w:t>.</w:t>
      </w:r>
    </w:p>
    <w:p w:rsidR="00C962D0" w:rsidRPr="00C962D0" w:rsidRDefault="00C962D0" w:rsidP="00C962D0">
      <w:pPr>
        <w:ind w:leftChars="93" w:left="530" w:hangingChars="128" w:hanging="307"/>
        <w:rPr>
          <w:rFonts w:eastAsia="標楷體"/>
          <w:noProof/>
        </w:rPr>
      </w:pPr>
      <w:r w:rsidRPr="00C962D0">
        <w:rPr>
          <w:rFonts w:eastAsia="標楷體" w:hint="eastAsia"/>
          <w:noProof/>
        </w:rPr>
        <w:t>3</w:t>
      </w:r>
      <w:r w:rsidRPr="00C962D0">
        <w:rPr>
          <w:rFonts w:eastAsia="標楷體"/>
          <w:noProof/>
        </w:rPr>
        <w:t>. Cheng, Y.-J. and Chung L.-F., 2012, A Study on Key Success Determinants of Foreign Direct Investment. The Journal of Contemporary Management Research, 6(1), 1-14.</w:t>
      </w:r>
    </w:p>
    <w:p w:rsidR="00C962D0" w:rsidRPr="00EF1C59" w:rsidRDefault="00C962D0" w:rsidP="00C962D0">
      <w:pPr>
        <w:ind w:leftChars="93" w:left="530" w:hangingChars="128" w:hanging="307"/>
        <w:rPr>
          <w:rFonts w:eastAsia="標楷體"/>
          <w:noProof/>
        </w:rPr>
      </w:pPr>
      <w:r w:rsidRPr="00C962D0">
        <w:rPr>
          <w:rFonts w:eastAsia="標楷體" w:hint="eastAsia"/>
          <w:noProof/>
        </w:rPr>
        <w:t>4</w:t>
      </w:r>
      <w:r w:rsidRPr="00C962D0">
        <w:rPr>
          <w:rFonts w:eastAsia="標楷體"/>
          <w:noProof/>
        </w:rPr>
        <w:t>. Cheng, Y.-J. and Chung, H.-F., 2012, Kite Model for National Development Strategy. The Journal of Contemporary Management Research, Special Issue 2012, 1-12</w:t>
      </w:r>
      <w:r w:rsidRPr="00EF1C59">
        <w:rPr>
          <w:rFonts w:eastAsia="標楷體"/>
          <w:noProof/>
        </w:rPr>
        <w:t>.</w:t>
      </w:r>
    </w:p>
    <w:p w:rsidR="00C962D0" w:rsidRPr="00C962D0" w:rsidRDefault="00C962D0" w:rsidP="00C91412">
      <w:pPr>
        <w:rPr>
          <w:rFonts w:eastAsia="標楷體"/>
          <w:noProof/>
        </w:rPr>
      </w:pPr>
    </w:p>
    <w:p w:rsidR="00A11B30" w:rsidRPr="000570E9" w:rsidRDefault="00A11B30" w:rsidP="00C962D0">
      <w:pPr>
        <w:rPr>
          <w:rFonts w:eastAsia="標楷體"/>
          <w:noProof/>
        </w:rPr>
      </w:pPr>
      <w:r w:rsidRPr="000570E9">
        <w:rPr>
          <w:rFonts w:eastAsia="標楷體"/>
          <w:noProof/>
        </w:rPr>
        <w:t>(B)</w:t>
      </w:r>
      <w:r w:rsidRPr="00C962D0">
        <w:rPr>
          <w:rFonts w:eastAsia="標楷體"/>
          <w:noProof/>
        </w:rPr>
        <w:t>研討會論文</w:t>
      </w:r>
    </w:p>
    <w:p w:rsidR="00C962D0" w:rsidRPr="00C962D0" w:rsidRDefault="00C962D0" w:rsidP="00C962D0">
      <w:pPr>
        <w:ind w:leftChars="92" w:left="444" w:hangingChars="93" w:hanging="223"/>
        <w:rPr>
          <w:rFonts w:eastAsia="標楷體"/>
          <w:noProof/>
        </w:rPr>
      </w:pPr>
      <w:r w:rsidRPr="00C962D0">
        <w:rPr>
          <w:rFonts w:eastAsia="標楷體" w:hint="eastAsia"/>
          <w:noProof/>
        </w:rPr>
        <w:t>1. Cheng, Y.-J. and Bang E.-K., 2012, Divisionlization, Managerial Incentive, and Strategic Transfer Pricing, 2012</w:t>
      </w:r>
      <w:r w:rsidRPr="00C962D0">
        <w:rPr>
          <w:rFonts w:eastAsia="標楷體" w:hint="eastAsia"/>
          <w:noProof/>
        </w:rPr>
        <w:t>當代管理論壇研討會論文集。</w:t>
      </w:r>
    </w:p>
    <w:p w:rsidR="00C962D0" w:rsidRPr="00C962D0" w:rsidRDefault="00C962D0" w:rsidP="00C962D0">
      <w:pPr>
        <w:ind w:leftChars="92" w:left="444" w:hangingChars="93" w:hanging="223"/>
        <w:rPr>
          <w:rFonts w:eastAsia="標楷體"/>
          <w:noProof/>
        </w:rPr>
      </w:pPr>
      <w:r w:rsidRPr="00C962D0">
        <w:rPr>
          <w:rFonts w:eastAsia="標楷體"/>
          <w:noProof/>
        </w:rPr>
        <w:t xml:space="preserve">2. Cheng, Y.-J. and Chung H.-F., 2012, Kite Model for National Development Strategy. </w:t>
      </w:r>
      <w:r w:rsidRPr="00C962D0">
        <w:rPr>
          <w:rFonts w:eastAsia="標楷體"/>
          <w:noProof/>
        </w:rPr>
        <w:lastRenderedPageBreak/>
        <w:t>Conference Proceedings of VI International Management Research Conference, Athenaeum 2012.</w:t>
      </w:r>
    </w:p>
    <w:p w:rsidR="00C962D0" w:rsidRPr="00C962D0" w:rsidRDefault="00C962D0" w:rsidP="00C962D0">
      <w:pPr>
        <w:ind w:leftChars="92" w:left="444" w:hangingChars="93" w:hanging="223"/>
        <w:rPr>
          <w:rFonts w:eastAsia="標楷體"/>
          <w:noProof/>
        </w:rPr>
      </w:pPr>
      <w:r w:rsidRPr="00C962D0">
        <w:rPr>
          <w:rFonts w:eastAsia="標楷體"/>
          <w:noProof/>
        </w:rPr>
        <w:t>3. Cheng, Y.-J. and Chung L.-F., 2012, A Study on Key Success Determinants of Foreign Direct Investment. Conference Proceedings of VI International Management Research Conference, Athenaeum 2012.</w:t>
      </w:r>
    </w:p>
    <w:p w:rsidR="00C962D0" w:rsidRPr="00C962D0" w:rsidRDefault="00C962D0" w:rsidP="00C962D0">
      <w:pPr>
        <w:ind w:leftChars="92" w:left="444" w:hangingChars="93" w:hanging="223"/>
        <w:rPr>
          <w:rFonts w:eastAsia="標楷體"/>
          <w:noProof/>
        </w:rPr>
      </w:pPr>
      <w:r w:rsidRPr="00C962D0">
        <w:rPr>
          <w:rFonts w:eastAsia="標楷體"/>
          <w:noProof/>
        </w:rPr>
        <w:t xml:space="preserve">4. Cheng, Y.-J. and Wang, C.-Y., 2011, Advertisement Spillover Effect on Location Choice. 2011 Conference Proceedings of 2011 </w:t>
      </w:r>
      <w:smartTag w:uri="urn:schemas-microsoft-com:office:smarttags" w:element="State">
        <w:smartTag w:uri="urn:schemas-microsoft-com:office:smarttags" w:element="place">
          <w:r w:rsidRPr="00C962D0">
            <w:rPr>
              <w:rFonts w:eastAsia="標楷體"/>
              <w:noProof/>
            </w:rPr>
            <w:t>Hawaii</w:t>
          </w:r>
        </w:smartTag>
      </w:smartTag>
      <w:r w:rsidRPr="00C962D0">
        <w:rPr>
          <w:rFonts w:eastAsia="標楷體"/>
          <w:noProof/>
        </w:rPr>
        <w:t xml:space="preserve"> International Conference on Business, 220-236. </w:t>
      </w:r>
    </w:p>
    <w:p w:rsidR="00C962D0" w:rsidRPr="00C962D0" w:rsidRDefault="00C962D0" w:rsidP="00C962D0">
      <w:pPr>
        <w:ind w:leftChars="92" w:left="444" w:hangingChars="93" w:hanging="223"/>
        <w:rPr>
          <w:rFonts w:eastAsia="標楷體"/>
          <w:noProof/>
        </w:rPr>
      </w:pPr>
      <w:r w:rsidRPr="00C962D0">
        <w:rPr>
          <w:rFonts w:eastAsia="標楷體"/>
          <w:noProof/>
        </w:rPr>
        <w:t xml:space="preserve">5. Cheng, Y.-J. and Su, J.-H., 2011, R&amp;D Subsidy: An Available Alternative to Bailout the Uncompetitive Firm from Negative Impact of FTA. 2011 Conference Proceedings of 2011 </w:t>
      </w:r>
      <w:smartTag w:uri="urn:schemas-microsoft-com:office:smarttags" w:element="State">
        <w:smartTag w:uri="urn:schemas-microsoft-com:office:smarttags" w:element="place">
          <w:r w:rsidRPr="00C962D0">
            <w:rPr>
              <w:rFonts w:eastAsia="標楷體"/>
              <w:noProof/>
            </w:rPr>
            <w:t>Hawaii</w:t>
          </w:r>
        </w:smartTag>
      </w:smartTag>
      <w:r w:rsidRPr="00C962D0">
        <w:rPr>
          <w:rFonts w:eastAsia="標楷體"/>
          <w:noProof/>
        </w:rPr>
        <w:t xml:space="preserve"> International Conference on Business, 237-261. </w:t>
      </w:r>
    </w:p>
    <w:p w:rsidR="00C962D0" w:rsidRPr="00C962D0" w:rsidRDefault="00C962D0" w:rsidP="00C962D0">
      <w:pPr>
        <w:ind w:leftChars="92" w:left="444" w:hangingChars="93" w:hanging="223"/>
        <w:rPr>
          <w:rFonts w:eastAsia="標楷體"/>
          <w:noProof/>
        </w:rPr>
      </w:pPr>
      <w:r w:rsidRPr="00C962D0">
        <w:rPr>
          <w:rFonts w:eastAsia="標楷體"/>
          <w:noProof/>
        </w:rPr>
        <w:t xml:space="preserve">6. Cheng, Y.-J. and Kao, C.-H., 2011, Technology Spillovers, R&amp;D, and Incentives. 2011 Conference Proceedings of 2011 </w:t>
      </w:r>
      <w:smartTag w:uri="urn:schemas-microsoft-com:office:smarttags" w:element="State">
        <w:smartTag w:uri="urn:schemas-microsoft-com:office:smarttags" w:element="place">
          <w:r w:rsidRPr="00C962D0">
            <w:rPr>
              <w:rFonts w:eastAsia="標楷體"/>
              <w:noProof/>
            </w:rPr>
            <w:t>Hawaii</w:t>
          </w:r>
        </w:smartTag>
      </w:smartTag>
      <w:r w:rsidRPr="00C962D0">
        <w:rPr>
          <w:rFonts w:eastAsia="標楷體"/>
          <w:noProof/>
        </w:rPr>
        <w:t xml:space="preserve"> International Conference on Business, 262-275.</w:t>
      </w:r>
    </w:p>
    <w:p w:rsidR="00C962D0" w:rsidRPr="00C962D0" w:rsidRDefault="00C962D0" w:rsidP="00C962D0">
      <w:pPr>
        <w:ind w:leftChars="92" w:left="444" w:hangingChars="93" w:hanging="223"/>
        <w:rPr>
          <w:rFonts w:eastAsia="標楷體"/>
          <w:noProof/>
        </w:rPr>
      </w:pPr>
      <w:r w:rsidRPr="00C962D0">
        <w:rPr>
          <w:rFonts w:eastAsia="標楷體"/>
          <w:noProof/>
        </w:rPr>
        <w:t xml:space="preserve">7. Cheng, Y.-J. and Chen, W., 2011, Environmental Tax, Pollution Abatement Cooperation, and Social Welfare. 2011 Conference Proceedings of 2011 </w:t>
      </w:r>
      <w:smartTag w:uri="urn:schemas-microsoft-com:office:smarttags" w:element="State">
        <w:smartTag w:uri="urn:schemas-microsoft-com:office:smarttags" w:element="place">
          <w:r w:rsidRPr="00C962D0">
            <w:rPr>
              <w:rFonts w:eastAsia="標楷體"/>
              <w:noProof/>
            </w:rPr>
            <w:t>Hawaii</w:t>
          </w:r>
        </w:smartTag>
      </w:smartTag>
      <w:r w:rsidRPr="00C962D0">
        <w:rPr>
          <w:rFonts w:eastAsia="標楷體"/>
          <w:noProof/>
        </w:rPr>
        <w:t xml:space="preserve"> International Conference on Business, 276-295.</w:t>
      </w:r>
    </w:p>
    <w:p w:rsidR="00C962D0" w:rsidRPr="00C962D0" w:rsidRDefault="00C962D0" w:rsidP="00C962D0">
      <w:pPr>
        <w:ind w:leftChars="91" w:left="403" w:hangingChars="77" w:hanging="185"/>
        <w:rPr>
          <w:rFonts w:eastAsia="標楷體"/>
          <w:noProof/>
        </w:rPr>
      </w:pPr>
      <w:r>
        <w:rPr>
          <w:rFonts w:eastAsia="標楷體" w:hint="eastAsia"/>
          <w:noProof/>
        </w:rPr>
        <w:t>8.</w:t>
      </w:r>
      <w:r w:rsidRPr="00C962D0">
        <w:rPr>
          <w:rFonts w:eastAsia="標楷體" w:hint="eastAsia"/>
          <w:noProof/>
        </w:rPr>
        <w:t>鄭育仁、許博彬，</w:t>
      </w:r>
      <w:r w:rsidRPr="00C962D0">
        <w:rPr>
          <w:rFonts w:eastAsia="標楷體" w:hint="eastAsia"/>
          <w:noProof/>
        </w:rPr>
        <w:t>2011</w:t>
      </w:r>
      <w:r w:rsidRPr="00C962D0">
        <w:rPr>
          <w:rFonts w:eastAsia="標楷體" w:hint="eastAsia"/>
          <w:noProof/>
        </w:rPr>
        <w:t>，混合雙占下同質性受管制商品之競爭模式，</w:t>
      </w:r>
      <w:r w:rsidRPr="00C962D0">
        <w:rPr>
          <w:rFonts w:eastAsia="標楷體" w:hint="eastAsia"/>
          <w:noProof/>
        </w:rPr>
        <w:t>2011</w:t>
      </w:r>
      <w:r w:rsidRPr="00C962D0">
        <w:rPr>
          <w:rFonts w:eastAsia="標楷體" w:hint="eastAsia"/>
          <w:noProof/>
        </w:rPr>
        <w:t>前瞻管理學術與產業趨勢研討會論文摘要集。</w:t>
      </w:r>
    </w:p>
    <w:p w:rsidR="00A11B30" w:rsidRPr="00C962D0" w:rsidRDefault="00C962D0" w:rsidP="00C962D0">
      <w:pPr>
        <w:ind w:leftChars="91" w:left="403" w:hangingChars="77" w:hanging="185"/>
        <w:rPr>
          <w:rFonts w:eastAsia="標楷體"/>
          <w:noProof/>
        </w:rPr>
      </w:pPr>
      <w:r w:rsidRPr="00C962D0">
        <w:rPr>
          <w:rFonts w:eastAsia="標楷體" w:hint="eastAsia"/>
          <w:noProof/>
        </w:rPr>
        <w:t>9</w:t>
      </w:r>
      <w:r>
        <w:rPr>
          <w:rFonts w:eastAsia="標楷體"/>
          <w:noProof/>
        </w:rPr>
        <w:t>.</w:t>
      </w:r>
      <w:r>
        <w:rPr>
          <w:rFonts w:eastAsia="標楷體" w:hint="eastAsia"/>
          <w:noProof/>
        </w:rPr>
        <w:t>鄭</w:t>
      </w:r>
      <w:r w:rsidRPr="00C962D0">
        <w:rPr>
          <w:rFonts w:eastAsia="標楷體"/>
          <w:noProof/>
        </w:rPr>
        <w:t>育仁、梁文漢，</w:t>
      </w:r>
      <w:r w:rsidRPr="00C962D0">
        <w:rPr>
          <w:rFonts w:eastAsia="標楷體"/>
          <w:noProof/>
        </w:rPr>
        <w:t>2009</w:t>
      </w:r>
      <w:r w:rsidRPr="00C962D0">
        <w:rPr>
          <w:rFonts w:eastAsia="標楷體"/>
          <w:noProof/>
        </w:rPr>
        <w:t>，「影響基金經理人操盤決策重要因素之研究：以台灣投信業為例」，</w:t>
      </w:r>
      <w:r w:rsidRPr="00C962D0">
        <w:rPr>
          <w:rFonts w:eastAsia="標楷體"/>
          <w:noProof/>
        </w:rPr>
        <w:t>2009</w:t>
      </w:r>
      <w:r w:rsidRPr="00C962D0">
        <w:rPr>
          <w:rFonts w:eastAsia="標楷體"/>
          <w:noProof/>
        </w:rPr>
        <w:t>全球商業經營管理學術研討會論文集，正修科技大學。</w:t>
      </w:r>
    </w:p>
    <w:p w:rsidR="00C962D0" w:rsidRPr="00C962D0" w:rsidRDefault="00C962D0" w:rsidP="00C962D0">
      <w:pPr>
        <w:ind w:leftChars="91" w:left="403" w:hangingChars="77" w:hanging="185"/>
        <w:rPr>
          <w:rFonts w:eastAsia="標楷體"/>
          <w:noProof/>
        </w:rPr>
      </w:pPr>
    </w:p>
    <w:p w:rsidR="00C962D0" w:rsidRPr="00BA5D41" w:rsidRDefault="00C962D0" w:rsidP="00C962D0">
      <w:pPr>
        <w:rPr>
          <w:rFonts w:eastAsia="標楷體"/>
          <w:noProof/>
        </w:rPr>
      </w:pPr>
      <w:r w:rsidRPr="00C962D0">
        <w:rPr>
          <w:rFonts w:eastAsia="標楷體" w:hint="eastAsia"/>
          <w:noProof/>
        </w:rPr>
        <w:t>(C</w:t>
      </w:r>
      <w:r w:rsidRPr="00C962D0">
        <w:rPr>
          <w:rFonts w:eastAsia="標楷體"/>
          <w:noProof/>
        </w:rPr>
        <w:t>)</w:t>
      </w:r>
      <w:r w:rsidRPr="00BA5D41">
        <w:rPr>
          <w:rFonts w:eastAsia="標楷體" w:hint="eastAsia"/>
          <w:noProof/>
        </w:rPr>
        <w:t>專書著作</w:t>
      </w:r>
    </w:p>
    <w:p w:rsidR="00C962D0" w:rsidRDefault="00C962D0" w:rsidP="00C962D0">
      <w:pPr>
        <w:ind w:leftChars="100" w:left="391" w:hangingChars="63" w:hanging="151"/>
        <w:rPr>
          <w:rFonts w:eastAsia="標楷體"/>
          <w:noProof/>
        </w:rPr>
      </w:pPr>
      <w:r>
        <w:rPr>
          <w:rFonts w:eastAsia="標楷體" w:hint="eastAsia"/>
          <w:noProof/>
        </w:rPr>
        <w:t>無</w:t>
      </w:r>
    </w:p>
    <w:p w:rsidR="00C962D0" w:rsidRPr="00BA5D41" w:rsidRDefault="00C962D0" w:rsidP="00C962D0">
      <w:pPr>
        <w:ind w:leftChars="100" w:left="391" w:hangingChars="63" w:hanging="151"/>
        <w:rPr>
          <w:rFonts w:eastAsia="標楷體"/>
          <w:noProof/>
        </w:rPr>
      </w:pPr>
    </w:p>
    <w:p w:rsidR="00C962D0" w:rsidRPr="00BA5D41" w:rsidRDefault="00C962D0" w:rsidP="00C962D0">
      <w:pPr>
        <w:rPr>
          <w:rFonts w:eastAsia="標楷體"/>
          <w:noProof/>
        </w:rPr>
      </w:pPr>
      <w:r>
        <w:rPr>
          <w:rFonts w:eastAsia="標楷體" w:hint="eastAsia"/>
          <w:noProof/>
        </w:rPr>
        <w:t>(D)</w:t>
      </w:r>
      <w:r w:rsidRPr="00BA5D41">
        <w:rPr>
          <w:rFonts w:eastAsia="標楷體" w:hint="eastAsia"/>
          <w:noProof/>
        </w:rPr>
        <w:t>研究計畫</w:t>
      </w:r>
    </w:p>
    <w:p w:rsidR="00C962D0" w:rsidRPr="00BA5D41" w:rsidRDefault="00C962D0" w:rsidP="00C962D0">
      <w:pPr>
        <w:ind w:leftChars="128" w:left="516" w:hangingChars="87" w:hanging="209"/>
        <w:rPr>
          <w:rFonts w:eastAsia="標楷體"/>
          <w:noProof/>
        </w:rPr>
      </w:pPr>
      <w:r>
        <w:rPr>
          <w:rFonts w:eastAsia="標楷體" w:hint="eastAsia"/>
          <w:noProof/>
        </w:rPr>
        <w:t>無</w:t>
      </w:r>
    </w:p>
    <w:p w:rsidR="00C962D0" w:rsidRPr="00BA5D41" w:rsidRDefault="00C962D0" w:rsidP="00C962D0">
      <w:pPr>
        <w:ind w:leftChars="100" w:left="391" w:hangingChars="63" w:hanging="151"/>
        <w:rPr>
          <w:rFonts w:eastAsia="標楷體"/>
          <w:noProof/>
        </w:rPr>
      </w:pPr>
    </w:p>
    <w:p w:rsidR="00C962D0" w:rsidRDefault="00C962D0" w:rsidP="00C962D0">
      <w:pPr>
        <w:rPr>
          <w:rFonts w:eastAsia="標楷體"/>
          <w:noProof/>
        </w:rPr>
      </w:pPr>
      <w:r>
        <w:rPr>
          <w:rFonts w:eastAsia="標楷體" w:hint="eastAsia"/>
          <w:noProof/>
        </w:rPr>
        <w:t>(E)</w:t>
      </w:r>
      <w:r w:rsidR="00FC37F7">
        <w:rPr>
          <w:rFonts w:eastAsia="標楷體" w:hint="eastAsia"/>
          <w:noProof/>
        </w:rPr>
        <w:t>技術報告及其他</w:t>
      </w:r>
    </w:p>
    <w:p w:rsidR="00C962D0" w:rsidRDefault="00C962D0" w:rsidP="00C962D0">
      <w:pPr>
        <w:ind w:leftChars="93" w:left="530" w:hangingChars="128" w:hanging="307"/>
        <w:rPr>
          <w:rFonts w:ascii="Calibri" w:eastAsia="標楷體" w:hAnsi="標楷體"/>
          <w:noProof/>
        </w:rPr>
      </w:pPr>
      <w:r>
        <w:rPr>
          <w:rFonts w:ascii="Calibri" w:eastAsia="標楷體" w:hAnsi="標楷體" w:hint="eastAsia"/>
          <w:noProof/>
        </w:rPr>
        <w:t>無</w:t>
      </w:r>
    </w:p>
    <w:p w:rsidR="00A11B30" w:rsidRDefault="00A11B30" w:rsidP="00C962D0">
      <w:pPr>
        <w:widowControl/>
      </w:pPr>
    </w:p>
    <w:p w:rsidR="00C962D0" w:rsidRPr="00A11B30" w:rsidRDefault="00C962D0" w:rsidP="00C962D0">
      <w:pPr>
        <w:widowControl/>
      </w:pPr>
    </w:p>
    <w:sectPr w:rsidR="00C962D0" w:rsidRPr="00A11B30" w:rsidSect="00F00041">
      <w:footerReference w:type="even" r:id="rId39"/>
      <w:footerReference w:type="default" r:id="rId40"/>
      <w:pgSz w:w="11906" w:h="16838"/>
      <w:pgMar w:top="680" w:right="1418" w:bottom="680"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A14" w:rsidRDefault="00620A14" w:rsidP="008F6D7C">
      <w:r>
        <w:separator/>
      </w:r>
    </w:p>
  </w:endnote>
  <w:endnote w:type="continuationSeparator" w:id="0">
    <w:p w:rsidR="00620A14" w:rsidRDefault="00620A14" w:rsidP="008F6D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ECA" w:rsidRDefault="00286799" w:rsidP="004D2351">
    <w:pPr>
      <w:pStyle w:val="a3"/>
      <w:framePr w:wrap="around" w:vAnchor="text" w:hAnchor="margin" w:xAlign="center" w:y="1"/>
      <w:rPr>
        <w:rStyle w:val="a5"/>
      </w:rPr>
    </w:pPr>
    <w:r>
      <w:rPr>
        <w:rStyle w:val="a5"/>
      </w:rPr>
      <w:fldChar w:fldCharType="begin"/>
    </w:r>
    <w:r w:rsidR="00C06ECA">
      <w:rPr>
        <w:rStyle w:val="a5"/>
      </w:rPr>
      <w:instrText xml:space="preserve">PAGE  </w:instrText>
    </w:r>
    <w:r>
      <w:rPr>
        <w:rStyle w:val="a5"/>
      </w:rPr>
      <w:fldChar w:fldCharType="separate"/>
    </w:r>
    <w:r w:rsidR="00C06ECA">
      <w:rPr>
        <w:rStyle w:val="a5"/>
        <w:noProof/>
      </w:rPr>
      <w:t>1</w:t>
    </w:r>
    <w:r>
      <w:rPr>
        <w:rStyle w:val="a5"/>
      </w:rPr>
      <w:fldChar w:fldCharType="end"/>
    </w:r>
  </w:p>
  <w:p w:rsidR="00C06ECA" w:rsidRDefault="00C06EC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169481"/>
      <w:docPartObj>
        <w:docPartGallery w:val="Page Numbers (Bottom of Page)"/>
        <w:docPartUnique/>
      </w:docPartObj>
    </w:sdtPr>
    <w:sdtContent>
      <w:p w:rsidR="00C06ECA" w:rsidRDefault="00286799" w:rsidP="00F00041">
        <w:pPr>
          <w:pStyle w:val="a3"/>
          <w:jc w:val="center"/>
        </w:pPr>
        <w:r w:rsidRPr="00286799">
          <w:fldChar w:fldCharType="begin"/>
        </w:r>
        <w:r w:rsidR="00C06ECA">
          <w:instrText xml:space="preserve"> PAGE   \* MERGEFORMAT </w:instrText>
        </w:r>
        <w:r w:rsidRPr="00286799">
          <w:fldChar w:fldCharType="separate"/>
        </w:r>
        <w:r w:rsidR="000B309B" w:rsidRPr="000B309B">
          <w:rPr>
            <w:noProof/>
            <w:lang w:val="zh-TW"/>
          </w:rPr>
          <w:t>4</w:t>
        </w:r>
        <w:r>
          <w:rPr>
            <w:noProof/>
            <w:lang w:val="zh-TW"/>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ECA" w:rsidRDefault="00286799" w:rsidP="00662A38">
    <w:pPr>
      <w:pStyle w:val="a3"/>
      <w:framePr w:wrap="around" w:vAnchor="text" w:hAnchor="margin" w:xAlign="center" w:y="1"/>
      <w:rPr>
        <w:rStyle w:val="a5"/>
      </w:rPr>
    </w:pPr>
    <w:r>
      <w:rPr>
        <w:rStyle w:val="a5"/>
      </w:rPr>
      <w:fldChar w:fldCharType="begin"/>
    </w:r>
    <w:r w:rsidR="00C06ECA">
      <w:rPr>
        <w:rStyle w:val="a5"/>
      </w:rPr>
      <w:instrText xml:space="preserve">PAGE  </w:instrText>
    </w:r>
    <w:r>
      <w:rPr>
        <w:rStyle w:val="a5"/>
      </w:rPr>
      <w:fldChar w:fldCharType="separate"/>
    </w:r>
    <w:r w:rsidR="00C06ECA">
      <w:rPr>
        <w:rStyle w:val="a5"/>
        <w:noProof/>
      </w:rPr>
      <w:t>1</w:t>
    </w:r>
    <w:r>
      <w:rPr>
        <w:rStyle w:val="a5"/>
      </w:rPr>
      <w:fldChar w:fldCharType="end"/>
    </w:r>
  </w:p>
  <w:p w:rsidR="00C06ECA" w:rsidRDefault="00C06ECA">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ECA" w:rsidRDefault="00286799" w:rsidP="00662A38">
    <w:pPr>
      <w:pStyle w:val="a3"/>
      <w:framePr w:wrap="around" w:vAnchor="text" w:hAnchor="margin" w:xAlign="center" w:y="1"/>
      <w:rPr>
        <w:rStyle w:val="a5"/>
      </w:rPr>
    </w:pPr>
    <w:r>
      <w:rPr>
        <w:rStyle w:val="a5"/>
      </w:rPr>
      <w:fldChar w:fldCharType="begin"/>
    </w:r>
    <w:r w:rsidR="00C06ECA">
      <w:rPr>
        <w:rStyle w:val="a5"/>
      </w:rPr>
      <w:instrText xml:space="preserve">PAGE  </w:instrText>
    </w:r>
    <w:r>
      <w:rPr>
        <w:rStyle w:val="a5"/>
      </w:rPr>
      <w:fldChar w:fldCharType="separate"/>
    </w:r>
    <w:r w:rsidR="000B309B">
      <w:rPr>
        <w:rStyle w:val="a5"/>
        <w:noProof/>
      </w:rPr>
      <w:t>29</w:t>
    </w:r>
    <w:r>
      <w:rPr>
        <w:rStyle w:val="a5"/>
      </w:rPr>
      <w:fldChar w:fldCharType="end"/>
    </w:r>
  </w:p>
  <w:p w:rsidR="00C06ECA" w:rsidRDefault="00C06ECA">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ECA" w:rsidRDefault="00286799" w:rsidP="004D2351">
    <w:pPr>
      <w:pStyle w:val="a3"/>
      <w:framePr w:wrap="around" w:vAnchor="text" w:hAnchor="margin" w:xAlign="center" w:y="1"/>
      <w:rPr>
        <w:rStyle w:val="a5"/>
      </w:rPr>
    </w:pPr>
    <w:r>
      <w:rPr>
        <w:rStyle w:val="a5"/>
      </w:rPr>
      <w:fldChar w:fldCharType="begin"/>
    </w:r>
    <w:r w:rsidR="00C06ECA">
      <w:rPr>
        <w:rStyle w:val="a5"/>
      </w:rPr>
      <w:instrText xml:space="preserve">PAGE  </w:instrText>
    </w:r>
    <w:r>
      <w:rPr>
        <w:rStyle w:val="a5"/>
      </w:rPr>
      <w:fldChar w:fldCharType="separate"/>
    </w:r>
    <w:r w:rsidR="00C06ECA">
      <w:rPr>
        <w:rStyle w:val="a5"/>
        <w:noProof/>
      </w:rPr>
      <w:t>1</w:t>
    </w:r>
    <w:r>
      <w:rPr>
        <w:rStyle w:val="a5"/>
      </w:rPr>
      <w:fldChar w:fldCharType="end"/>
    </w:r>
  </w:p>
  <w:p w:rsidR="00C06ECA" w:rsidRDefault="00C06ECA">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169460"/>
      <w:docPartObj>
        <w:docPartGallery w:val="Page Numbers (Bottom of Page)"/>
        <w:docPartUnique/>
      </w:docPartObj>
    </w:sdtPr>
    <w:sdtContent>
      <w:p w:rsidR="00C06ECA" w:rsidRDefault="00286799" w:rsidP="00F00041">
        <w:pPr>
          <w:pStyle w:val="a3"/>
          <w:jc w:val="center"/>
        </w:pPr>
        <w:r w:rsidRPr="00286799">
          <w:fldChar w:fldCharType="begin"/>
        </w:r>
        <w:r w:rsidR="00C06ECA">
          <w:instrText xml:space="preserve"> PAGE   \* MERGEFORMAT </w:instrText>
        </w:r>
        <w:r w:rsidRPr="00286799">
          <w:fldChar w:fldCharType="separate"/>
        </w:r>
        <w:r w:rsidR="000B309B" w:rsidRPr="000B309B">
          <w:rPr>
            <w:noProof/>
            <w:lang w:val="zh-TW"/>
          </w:rPr>
          <w:t>155</w:t>
        </w:r>
        <w:r>
          <w:rPr>
            <w:noProof/>
            <w:lang w:val="zh-TW"/>
          </w:rPr>
          <w:fldChar w:fldCharType="end"/>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ECA" w:rsidRDefault="00286799" w:rsidP="004D2351">
    <w:pPr>
      <w:pStyle w:val="a3"/>
      <w:framePr w:wrap="around" w:vAnchor="text" w:hAnchor="margin" w:xAlign="center" w:y="1"/>
      <w:rPr>
        <w:rStyle w:val="a5"/>
      </w:rPr>
    </w:pPr>
    <w:r>
      <w:rPr>
        <w:rStyle w:val="a5"/>
      </w:rPr>
      <w:fldChar w:fldCharType="begin"/>
    </w:r>
    <w:r w:rsidR="00C06ECA">
      <w:rPr>
        <w:rStyle w:val="a5"/>
      </w:rPr>
      <w:instrText xml:space="preserve">PAGE  </w:instrText>
    </w:r>
    <w:r>
      <w:rPr>
        <w:rStyle w:val="a5"/>
      </w:rPr>
      <w:fldChar w:fldCharType="separate"/>
    </w:r>
    <w:r w:rsidR="00C06ECA">
      <w:rPr>
        <w:rStyle w:val="a5"/>
        <w:noProof/>
      </w:rPr>
      <w:t>1</w:t>
    </w:r>
    <w:r>
      <w:rPr>
        <w:rStyle w:val="a5"/>
      </w:rPr>
      <w:fldChar w:fldCharType="end"/>
    </w:r>
  </w:p>
  <w:p w:rsidR="00C06ECA" w:rsidRDefault="00C06ECA">
    <w:pPr>
      <w:pStyle w:val="a3"/>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ECA" w:rsidRDefault="00286799" w:rsidP="004D2351">
    <w:pPr>
      <w:pStyle w:val="a3"/>
      <w:framePr w:wrap="around" w:vAnchor="text" w:hAnchor="margin" w:xAlign="center" w:y="1"/>
      <w:rPr>
        <w:rStyle w:val="a5"/>
      </w:rPr>
    </w:pPr>
    <w:r>
      <w:rPr>
        <w:rStyle w:val="a5"/>
      </w:rPr>
      <w:fldChar w:fldCharType="begin"/>
    </w:r>
    <w:r w:rsidR="00C06ECA">
      <w:rPr>
        <w:rStyle w:val="a5"/>
      </w:rPr>
      <w:instrText xml:space="preserve">PAGE  </w:instrText>
    </w:r>
    <w:r>
      <w:rPr>
        <w:rStyle w:val="a5"/>
      </w:rPr>
      <w:fldChar w:fldCharType="separate"/>
    </w:r>
    <w:r w:rsidR="000B309B">
      <w:rPr>
        <w:rStyle w:val="a5"/>
        <w:noProof/>
      </w:rPr>
      <w:t>161</w:t>
    </w:r>
    <w:r>
      <w:rPr>
        <w:rStyle w:val="a5"/>
      </w:rPr>
      <w:fldChar w:fldCharType="end"/>
    </w:r>
  </w:p>
  <w:p w:rsidR="00C06ECA" w:rsidRDefault="00C06EC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A14" w:rsidRDefault="00620A14" w:rsidP="008F6D7C">
      <w:r>
        <w:separator/>
      </w:r>
    </w:p>
  </w:footnote>
  <w:footnote w:type="continuationSeparator" w:id="0">
    <w:p w:rsidR="00620A14" w:rsidRDefault="00620A14" w:rsidP="008F6D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486E"/>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FD33F7"/>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DD6674"/>
    <w:multiLevelType w:val="hybridMultilevel"/>
    <w:tmpl w:val="E4D20BE6"/>
    <w:lvl w:ilvl="0" w:tplc="EE942836">
      <w:start w:val="1"/>
      <w:numFmt w:val="decimal"/>
      <w:lvlText w:val="%1."/>
      <w:lvlJc w:val="left"/>
      <w:pPr>
        <w:ind w:left="605" w:hanging="360"/>
      </w:pPr>
      <w:rPr>
        <w:rFonts w:hint="default"/>
      </w:rPr>
    </w:lvl>
    <w:lvl w:ilvl="1" w:tplc="04090019">
      <w:start w:val="1"/>
      <w:numFmt w:val="ideographTraditional"/>
      <w:lvlText w:val="%2、"/>
      <w:lvlJc w:val="left"/>
      <w:pPr>
        <w:ind w:left="1205" w:hanging="480"/>
      </w:pPr>
    </w:lvl>
    <w:lvl w:ilvl="2" w:tplc="0409001B" w:tentative="1">
      <w:start w:val="1"/>
      <w:numFmt w:val="lowerRoman"/>
      <w:lvlText w:val="%3."/>
      <w:lvlJc w:val="right"/>
      <w:pPr>
        <w:ind w:left="1685" w:hanging="480"/>
      </w:pPr>
    </w:lvl>
    <w:lvl w:ilvl="3" w:tplc="0409000F" w:tentative="1">
      <w:start w:val="1"/>
      <w:numFmt w:val="decimal"/>
      <w:lvlText w:val="%4."/>
      <w:lvlJc w:val="left"/>
      <w:pPr>
        <w:ind w:left="2165" w:hanging="480"/>
      </w:pPr>
    </w:lvl>
    <w:lvl w:ilvl="4" w:tplc="04090019" w:tentative="1">
      <w:start w:val="1"/>
      <w:numFmt w:val="ideographTraditional"/>
      <w:lvlText w:val="%5、"/>
      <w:lvlJc w:val="left"/>
      <w:pPr>
        <w:ind w:left="2645" w:hanging="480"/>
      </w:pPr>
    </w:lvl>
    <w:lvl w:ilvl="5" w:tplc="0409001B" w:tentative="1">
      <w:start w:val="1"/>
      <w:numFmt w:val="lowerRoman"/>
      <w:lvlText w:val="%6."/>
      <w:lvlJc w:val="right"/>
      <w:pPr>
        <w:ind w:left="3125" w:hanging="480"/>
      </w:pPr>
    </w:lvl>
    <w:lvl w:ilvl="6" w:tplc="0409000F" w:tentative="1">
      <w:start w:val="1"/>
      <w:numFmt w:val="decimal"/>
      <w:lvlText w:val="%7."/>
      <w:lvlJc w:val="left"/>
      <w:pPr>
        <w:ind w:left="3605" w:hanging="480"/>
      </w:pPr>
    </w:lvl>
    <w:lvl w:ilvl="7" w:tplc="04090019" w:tentative="1">
      <w:start w:val="1"/>
      <w:numFmt w:val="ideographTraditional"/>
      <w:lvlText w:val="%8、"/>
      <w:lvlJc w:val="left"/>
      <w:pPr>
        <w:ind w:left="4085" w:hanging="480"/>
      </w:pPr>
    </w:lvl>
    <w:lvl w:ilvl="8" w:tplc="0409001B" w:tentative="1">
      <w:start w:val="1"/>
      <w:numFmt w:val="lowerRoman"/>
      <w:lvlText w:val="%9."/>
      <w:lvlJc w:val="right"/>
      <w:pPr>
        <w:ind w:left="4565" w:hanging="480"/>
      </w:pPr>
    </w:lvl>
  </w:abstractNum>
  <w:abstractNum w:abstractNumId="3">
    <w:nsid w:val="0C890C93"/>
    <w:multiLevelType w:val="hybridMultilevel"/>
    <w:tmpl w:val="6DF25042"/>
    <w:lvl w:ilvl="0" w:tplc="EE942836">
      <w:start w:val="1"/>
      <w:numFmt w:val="decimal"/>
      <w:lvlText w:val="%1."/>
      <w:lvlJc w:val="left"/>
      <w:pPr>
        <w:ind w:left="360" w:hanging="360"/>
      </w:pPr>
      <w:rPr>
        <w:rFonts w:hint="default"/>
      </w:rPr>
    </w:lvl>
    <w:lvl w:ilvl="1" w:tplc="07466C2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CEF67DD"/>
    <w:multiLevelType w:val="hybridMultilevel"/>
    <w:tmpl w:val="C12C6F88"/>
    <w:lvl w:ilvl="0" w:tplc="0409000F">
      <w:start w:val="1"/>
      <w:numFmt w:val="decimal"/>
      <w:lvlText w:val="%1."/>
      <w:lvlJc w:val="left"/>
      <w:pPr>
        <w:ind w:left="703" w:hanging="480"/>
      </w:p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5">
    <w:nsid w:val="0E6F5EFF"/>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1FD5059"/>
    <w:multiLevelType w:val="hybridMultilevel"/>
    <w:tmpl w:val="C1A45652"/>
    <w:lvl w:ilvl="0" w:tplc="C10C89AA">
      <w:start w:val="1"/>
      <w:numFmt w:val="upperLetter"/>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646A3C"/>
    <w:multiLevelType w:val="hybridMultilevel"/>
    <w:tmpl w:val="5B1CD0FE"/>
    <w:lvl w:ilvl="0" w:tplc="8B0821D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B140E2E"/>
    <w:multiLevelType w:val="hybridMultilevel"/>
    <w:tmpl w:val="EF48586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B1B0F05"/>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3FD67DF"/>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6415189"/>
    <w:multiLevelType w:val="hybridMultilevel"/>
    <w:tmpl w:val="5D40F0BC"/>
    <w:lvl w:ilvl="0" w:tplc="0409000F">
      <w:start w:val="1"/>
      <w:numFmt w:val="decimal"/>
      <w:lvlText w:val="%1."/>
      <w:lvlJc w:val="left"/>
      <w:pPr>
        <w:ind w:left="718" w:hanging="480"/>
      </w:p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2">
    <w:nsid w:val="26D876B1"/>
    <w:multiLevelType w:val="hybridMultilevel"/>
    <w:tmpl w:val="5B1230AA"/>
    <w:lvl w:ilvl="0" w:tplc="B35EA916">
      <w:start w:val="1"/>
      <w:numFmt w:val="decimal"/>
      <w:lvlText w:val="%1."/>
      <w:lvlJc w:val="left"/>
      <w:pPr>
        <w:ind w:left="598" w:hanging="36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3">
    <w:nsid w:val="279A6E8B"/>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9735F04"/>
    <w:multiLevelType w:val="hybridMultilevel"/>
    <w:tmpl w:val="CEA2D50C"/>
    <w:lvl w:ilvl="0" w:tplc="C0341228">
      <w:start w:val="1"/>
      <w:numFmt w:val="decimal"/>
      <w:lvlText w:val="%1."/>
      <w:lvlJc w:val="left"/>
      <w:pPr>
        <w:ind w:left="58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6760E26"/>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7113B7A"/>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7FF7471"/>
    <w:multiLevelType w:val="hybridMultilevel"/>
    <w:tmpl w:val="64D4AEFC"/>
    <w:lvl w:ilvl="0" w:tplc="EE942836">
      <w:start w:val="1"/>
      <w:numFmt w:val="decimal"/>
      <w:lvlText w:val="%1."/>
      <w:lvlJc w:val="left"/>
      <w:pPr>
        <w:ind w:left="605" w:hanging="360"/>
      </w:pPr>
      <w:rPr>
        <w:rFonts w:hint="default"/>
      </w:rPr>
    </w:lvl>
    <w:lvl w:ilvl="1" w:tplc="04090019">
      <w:start w:val="1"/>
      <w:numFmt w:val="ideographTraditional"/>
      <w:lvlText w:val="%2、"/>
      <w:lvlJc w:val="left"/>
      <w:pPr>
        <w:ind w:left="1205" w:hanging="480"/>
      </w:pPr>
    </w:lvl>
    <w:lvl w:ilvl="2" w:tplc="0409001B" w:tentative="1">
      <w:start w:val="1"/>
      <w:numFmt w:val="lowerRoman"/>
      <w:lvlText w:val="%3."/>
      <w:lvlJc w:val="right"/>
      <w:pPr>
        <w:ind w:left="1685" w:hanging="480"/>
      </w:pPr>
    </w:lvl>
    <w:lvl w:ilvl="3" w:tplc="0409000F" w:tentative="1">
      <w:start w:val="1"/>
      <w:numFmt w:val="decimal"/>
      <w:lvlText w:val="%4."/>
      <w:lvlJc w:val="left"/>
      <w:pPr>
        <w:ind w:left="2165" w:hanging="480"/>
      </w:pPr>
    </w:lvl>
    <w:lvl w:ilvl="4" w:tplc="04090019" w:tentative="1">
      <w:start w:val="1"/>
      <w:numFmt w:val="ideographTraditional"/>
      <w:lvlText w:val="%5、"/>
      <w:lvlJc w:val="left"/>
      <w:pPr>
        <w:ind w:left="2645" w:hanging="480"/>
      </w:pPr>
    </w:lvl>
    <w:lvl w:ilvl="5" w:tplc="0409001B" w:tentative="1">
      <w:start w:val="1"/>
      <w:numFmt w:val="lowerRoman"/>
      <w:lvlText w:val="%6."/>
      <w:lvlJc w:val="right"/>
      <w:pPr>
        <w:ind w:left="3125" w:hanging="480"/>
      </w:pPr>
    </w:lvl>
    <w:lvl w:ilvl="6" w:tplc="0409000F" w:tentative="1">
      <w:start w:val="1"/>
      <w:numFmt w:val="decimal"/>
      <w:lvlText w:val="%7."/>
      <w:lvlJc w:val="left"/>
      <w:pPr>
        <w:ind w:left="3605" w:hanging="480"/>
      </w:pPr>
    </w:lvl>
    <w:lvl w:ilvl="7" w:tplc="04090019" w:tentative="1">
      <w:start w:val="1"/>
      <w:numFmt w:val="ideographTraditional"/>
      <w:lvlText w:val="%8、"/>
      <w:lvlJc w:val="left"/>
      <w:pPr>
        <w:ind w:left="4085" w:hanging="480"/>
      </w:pPr>
    </w:lvl>
    <w:lvl w:ilvl="8" w:tplc="0409001B" w:tentative="1">
      <w:start w:val="1"/>
      <w:numFmt w:val="lowerRoman"/>
      <w:lvlText w:val="%9."/>
      <w:lvlJc w:val="right"/>
      <w:pPr>
        <w:ind w:left="4565" w:hanging="480"/>
      </w:pPr>
    </w:lvl>
  </w:abstractNum>
  <w:abstractNum w:abstractNumId="18">
    <w:nsid w:val="3CC92CAC"/>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281003F"/>
    <w:multiLevelType w:val="hybridMultilevel"/>
    <w:tmpl w:val="58FC1528"/>
    <w:lvl w:ilvl="0" w:tplc="E0A6BEA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7455DD4"/>
    <w:multiLevelType w:val="hybridMultilevel"/>
    <w:tmpl w:val="065416BC"/>
    <w:lvl w:ilvl="0" w:tplc="403CA60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C11658B"/>
    <w:multiLevelType w:val="hybridMultilevel"/>
    <w:tmpl w:val="93B87D72"/>
    <w:lvl w:ilvl="0" w:tplc="EE9428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FA37646"/>
    <w:multiLevelType w:val="hybridMultilevel"/>
    <w:tmpl w:val="68561BBC"/>
    <w:lvl w:ilvl="0" w:tplc="0E74CE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FAC42ED"/>
    <w:multiLevelType w:val="hybridMultilevel"/>
    <w:tmpl w:val="01F8EBD0"/>
    <w:lvl w:ilvl="0" w:tplc="C0341228">
      <w:start w:val="1"/>
      <w:numFmt w:val="decimal"/>
      <w:lvlText w:val="%1."/>
      <w:lvlJc w:val="left"/>
      <w:pPr>
        <w:ind w:left="583" w:hanging="360"/>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24">
    <w:nsid w:val="50AB7379"/>
    <w:multiLevelType w:val="hybridMultilevel"/>
    <w:tmpl w:val="95A444AC"/>
    <w:lvl w:ilvl="0" w:tplc="0409000F">
      <w:start w:val="1"/>
      <w:numFmt w:val="decimal"/>
      <w:lvlText w:val="%1."/>
      <w:lvlJc w:val="left"/>
      <w:pPr>
        <w:ind w:left="703" w:hanging="480"/>
      </w:p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25">
    <w:nsid w:val="5224009A"/>
    <w:multiLevelType w:val="hybridMultilevel"/>
    <w:tmpl w:val="3BD609FC"/>
    <w:lvl w:ilvl="0" w:tplc="E4A664C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3121FA0"/>
    <w:multiLevelType w:val="hybridMultilevel"/>
    <w:tmpl w:val="FF62E2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9A67078"/>
    <w:multiLevelType w:val="hybridMultilevel"/>
    <w:tmpl w:val="B8981C92"/>
    <w:lvl w:ilvl="0" w:tplc="C224521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BAB0312"/>
    <w:multiLevelType w:val="hybridMultilevel"/>
    <w:tmpl w:val="D86061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BF342D7"/>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C6A0673"/>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2A87FFA"/>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DD84D76"/>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5200E16"/>
    <w:multiLevelType w:val="hybridMultilevel"/>
    <w:tmpl w:val="9DC03EEC"/>
    <w:lvl w:ilvl="0" w:tplc="F73C60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D515761"/>
    <w:multiLevelType w:val="hybridMultilevel"/>
    <w:tmpl w:val="F73EA67A"/>
    <w:lvl w:ilvl="0" w:tplc="B35EA916">
      <w:start w:val="1"/>
      <w:numFmt w:val="decimal"/>
      <w:lvlText w:val="%1."/>
      <w:lvlJc w:val="left"/>
      <w:pPr>
        <w:ind w:left="59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D72650E"/>
    <w:multiLevelType w:val="hybridMultilevel"/>
    <w:tmpl w:val="AEE61CA4"/>
    <w:lvl w:ilvl="0" w:tplc="C0341228">
      <w:start w:val="1"/>
      <w:numFmt w:val="decimal"/>
      <w:lvlText w:val="%1."/>
      <w:lvlJc w:val="left"/>
      <w:pPr>
        <w:ind w:left="583" w:hanging="360"/>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num w:numId="1">
    <w:abstractNumId w:val="6"/>
  </w:num>
  <w:num w:numId="2">
    <w:abstractNumId w:val="16"/>
  </w:num>
  <w:num w:numId="3">
    <w:abstractNumId w:val="9"/>
  </w:num>
  <w:num w:numId="4">
    <w:abstractNumId w:val="33"/>
  </w:num>
  <w:num w:numId="5">
    <w:abstractNumId w:val="0"/>
  </w:num>
  <w:num w:numId="6">
    <w:abstractNumId w:val="31"/>
  </w:num>
  <w:num w:numId="7">
    <w:abstractNumId w:val="32"/>
  </w:num>
  <w:num w:numId="8">
    <w:abstractNumId w:val="10"/>
  </w:num>
  <w:num w:numId="9">
    <w:abstractNumId w:val="1"/>
  </w:num>
  <w:num w:numId="10">
    <w:abstractNumId w:val="18"/>
  </w:num>
  <w:num w:numId="11">
    <w:abstractNumId w:val="29"/>
  </w:num>
  <w:num w:numId="12">
    <w:abstractNumId w:val="5"/>
  </w:num>
  <w:num w:numId="13">
    <w:abstractNumId w:val="28"/>
  </w:num>
  <w:num w:numId="14">
    <w:abstractNumId w:val="3"/>
  </w:num>
  <w:num w:numId="15">
    <w:abstractNumId w:val="2"/>
  </w:num>
  <w:num w:numId="16">
    <w:abstractNumId w:val="17"/>
  </w:num>
  <w:num w:numId="17">
    <w:abstractNumId w:val="21"/>
  </w:num>
  <w:num w:numId="18">
    <w:abstractNumId w:val="11"/>
  </w:num>
  <w:num w:numId="19">
    <w:abstractNumId w:val="12"/>
  </w:num>
  <w:num w:numId="20">
    <w:abstractNumId w:val="34"/>
  </w:num>
  <w:num w:numId="21">
    <w:abstractNumId w:val="23"/>
  </w:num>
  <w:num w:numId="22">
    <w:abstractNumId w:val="26"/>
  </w:num>
  <w:num w:numId="23">
    <w:abstractNumId w:val="8"/>
  </w:num>
  <w:num w:numId="24">
    <w:abstractNumId w:val="24"/>
  </w:num>
  <w:num w:numId="25">
    <w:abstractNumId w:val="4"/>
  </w:num>
  <w:num w:numId="26">
    <w:abstractNumId w:val="35"/>
  </w:num>
  <w:num w:numId="27">
    <w:abstractNumId w:val="14"/>
  </w:num>
  <w:num w:numId="28">
    <w:abstractNumId w:val="22"/>
  </w:num>
  <w:num w:numId="29">
    <w:abstractNumId w:val="20"/>
  </w:num>
  <w:num w:numId="30">
    <w:abstractNumId w:val="13"/>
  </w:num>
  <w:num w:numId="31">
    <w:abstractNumId w:val="30"/>
  </w:num>
  <w:num w:numId="32">
    <w:abstractNumId w:val="15"/>
  </w:num>
  <w:num w:numId="33">
    <w:abstractNumId w:val="27"/>
  </w:num>
  <w:num w:numId="34">
    <w:abstractNumId w:val="19"/>
  </w:num>
  <w:num w:numId="35">
    <w:abstractNumId w:val="25"/>
  </w:num>
  <w:num w:numId="36">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1B30"/>
    <w:rsid w:val="00000798"/>
    <w:rsid w:val="000011D7"/>
    <w:rsid w:val="00021D69"/>
    <w:rsid w:val="0002339B"/>
    <w:rsid w:val="000233A2"/>
    <w:rsid w:val="000327FA"/>
    <w:rsid w:val="000345A0"/>
    <w:rsid w:val="00052B6E"/>
    <w:rsid w:val="0005605B"/>
    <w:rsid w:val="00062A6D"/>
    <w:rsid w:val="00067631"/>
    <w:rsid w:val="00071558"/>
    <w:rsid w:val="00074036"/>
    <w:rsid w:val="00080341"/>
    <w:rsid w:val="00085C9F"/>
    <w:rsid w:val="00087446"/>
    <w:rsid w:val="000B309B"/>
    <w:rsid w:val="000B7529"/>
    <w:rsid w:val="000C1C85"/>
    <w:rsid w:val="000C69E1"/>
    <w:rsid w:val="000D3C20"/>
    <w:rsid w:val="000D4F80"/>
    <w:rsid w:val="000D6216"/>
    <w:rsid w:val="000E03AF"/>
    <w:rsid w:val="000E4490"/>
    <w:rsid w:val="000E73B0"/>
    <w:rsid w:val="000F317C"/>
    <w:rsid w:val="000F3EAF"/>
    <w:rsid w:val="001038E7"/>
    <w:rsid w:val="00104C13"/>
    <w:rsid w:val="00106A5A"/>
    <w:rsid w:val="001076A0"/>
    <w:rsid w:val="00112DA2"/>
    <w:rsid w:val="00116A37"/>
    <w:rsid w:val="00122937"/>
    <w:rsid w:val="00124502"/>
    <w:rsid w:val="00142AF4"/>
    <w:rsid w:val="00152EE1"/>
    <w:rsid w:val="00154C60"/>
    <w:rsid w:val="00156824"/>
    <w:rsid w:val="0016542C"/>
    <w:rsid w:val="00170212"/>
    <w:rsid w:val="00171F3A"/>
    <w:rsid w:val="001821B2"/>
    <w:rsid w:val="00194AB4"/>
    <w:rsid w:val="001A32BE"/>
    <w:rsid w:val="001C20C2"/>
    <w:rsid w:val="001C3C01"/>
    <w:rsid w:val="001D7C80"/>
    <w:rsid w:val="001E5C50"/>
    <w:rsid w:val="001F156F"/>
    <w:rsid w:val="001F4FB8"/>
    <w:rsid w:val="001F6CB3"/>
    <w:rsid w:val="001F785C"/>
    <w:rsid w:val="00201B22"/>
    <w:rsid w:val="00201D49"/>
    <w:rsid w:val="0021515A"/>
    <w:rsid w:val="00216348"/>
    <w:rsid w:val="002218B4"/>
    <w:rsid w:val="00226FE4"/>
    <w:rsid w:val="002315F0"/>
    <w:rsid w:val="00237DF4"/>
    <w:rsid w:val="00241424"/>
    <w:rsid w:val="00246BD5"/>
    <w:rsid w:val="002524DE"/>
    <w:rsid w:val="00257572"/>
    <w:rsid w:val="00270AA9"/>
    <w:rsid w:val="00286799"/>
    <w:rsid w:val="00287740"/>
    <w:rsid w:val="002922C9"/>
    <w:rsid w:val="00292613"/>
    <w:rsid w:val="00293C07"/>
    <w:rsid w:val="00295A55"/>
    <w:rsid w:val="002A01A0"/>
    <w:rsid w:val="002A03D3"/>
    <w:rsid w:val="002B044D"/>
    <w:rsid w:val="002B53C9"/>
    <w:rsid w:val="002C3316"/>
    <w:rsid w:val="002C3CDF"/>
    <w:rsid w:val="002C6561"/>
    <w:rsid w:val="002D07C7"/>
    <w:rsid w:val="002E5605"/>
    <w:rsid w:val="002F61C0"/>
    <w:rsid w:val="00301957"/>
    <w:rsid w:val="00306ACD"/>
    <w:rsid w:val="00314CD1"/>
    <w:rsid w:val="0032065D"/>
    <w:rsid w:val="003212A1"/>
    <w:rsid w:val="00330FF2"/>
    <w:rsid w:val="00334CAC"/>
    <w:rsid w:val="0034420C"/>
    <w:rsid w:val="0034672F"/>
    <w:rsid w:val="00346CD0"/>
    <w:rsid w:val="00351C4A"/>
    <w:rsid w:val="00362270"/>
    <w:rsid w:val="0037135B"/>
    <w:rsid w:val="00372E8D"/>
    <w:rsid w:val="00384CBB"/>
    <w:rsid w:val="003860E0"/>
    <w:rsid w:val="003904CA"/>
    <w:rsid w:val="00392812"/>
    <w:rsid w:val="0039286D"/>
    <w:rsid w:val="00393672"/>
    <w:rsid w:val="003B0480"/>
    <w:rsid w:val="003B3FEC"/>
    <w:rsid w:val="003C02DB"/>
    <w:rsid w:val="003C2359"/>
    <w:rsid w:val="003D0495"/>
    <w:rsid w:val="003D0AD8"/>
    <w:rsid w:val="003D6BB5"/>
    <w:rsid w:val="003E4C54"/>
    <w:rsid w:val="003E75D4"/>
    <w:rsid w:val="003F2A6A"/>
    <w:rsid w:val="00407EF3"/>
    <w:rsid w:val="00425FD4"/>
    <w:rsid w:val="004276DB"/>
    <w:rsid w:val="00427E07"/>
    <w:rsid w:val="004331E4"/>
    <w:rsid w:val="004416C2"/>
    <w:rsid w:val="004475F7"/>
    <w:rsid w:val="00452725"/>
    <w:rsid w:val="00454F7F"/>
    <w:rsid w:val="00457739"/>
    <w:rsid w:val="004637AC"/>
    <w:rsid w:val="00465905"/>
    <w:rsid w:val="00466ED8"/>
    <w:rsid w:val="004720FB"/>
    <w:rsid w:val="0048292B"/>
    <w:rsid w:val="00495E2E"/>
    <w:rsid w:val="004C3221"/>
    <w:rsid w:val="004D1BFF"/>
    <w:rsid w:val="004D2351"/>
    <w:rsid w:val="004D4A89"/>
    <w:rsid w:val="004D5F10"/>
    <w:rsid w:val="004E1B53"/>
    <w:rsid w:val="004E4D63"/>
    <w:rsid w:val="004E5131"/>
    <w:rsid w:val="004E5B21"/>
    <w:rsid w:val="004F4885"/>
    <w:rsid w:val="004F6EDE"/>
    <w:rsid w:val="00505CDB"/>
    <w:rsid w:val="005164DF"/>
    <w:rsid w:val="00516900"/>
    <w:rsid w:val="00517485"/>
    <w:rsid w:val="00526DFD"/>
    <w:rsid w:val="005277D4"/>
    <w:rsid w:val="00531893"/>
    <w:rsid w:val="005319B8"/>
    <w:rsid w:val="00531EEB"/>
    <w:rsid w:val="00533F11"/>
    <w:rsid w:val="00540476"/>
    <w:rsid w:val="00552C54"/>
    <w:rsid w:val="00560EC7"/>
    <w:rsid w:val="00577E86"/>
    <w:rsid w:val="00586D71"/>
    <w:rsid w:val="005954AD"/>
    <w:rsid w:val="005967C3"/>
    <w:rsid w:val="005A3403"/>
    <w:rsid w:val="005A772B"/>
    <w:rsid w:val="005B23BC"/>
    <w:rsid w:val="005B54BA"/>
    <w:rsid w:val="005C01D8"/>
    <w:rsid w:val="005C25A8"/>
    <w:rsid w:val="005C4960"/>
    <w:rsid w:val="005D3300"/>
    <w:rsid w:val="005E20F1"/>
    <w:rsid w:val="005E356A"/>
    <w:rsid w:val="005E55DA"/>
    <w:rsid w:val="005F2D76"/>
    <w:rsid w:val="00601297"/>
    <w:rsid w:val="006104A3"/>
    <w:rsid w:val="00620A14"/>
    <w:rsid w:val="00624793"/>
    <w:rsid w:val="006349F5"/>
    <w:rsid w:val="006442F0"/>
    <w:rsid w:val="006534C9"/>
    <w:rsid w:val="00662A38"/>
    <w:rsid w:val="0068375B"/>
    <w:rsid w:val="00684AF9"/>
    <w:rsid w:val="00696081"/>
    <w:rsid w:val="006A01B7"/>
    <w:rsid w:val="006A2BA2"/>
    <w:rsid w:val="006A47C0"/>
    <w:rsid w:val="006B01C5"/>
    <w:rsid w:val="006C34D0"/>
    <w:rsid w:val="006D1E1E"/>
    <w:rsid w:val="006D38C1"/>
    <w:rsid w:val="006D402D"/>
    <w:rsid w:val="006D45C0"/>
    <w:rsid w:val="006D4680"/>
    <w:rsid w:val="006E4874"/>
    <w:rsid w:val="006F3CE2"/>
    <w:rsid w:val="006F61CD"/>
    <w:rsid w:val="00703D49"/>
    <w:rsid w:val="007132F2"/>
    <w:rsid w:val="00720EC7"/>
    <w:rsid w:val="00733270"/>
    <w:rsid w:val="00735E46"/>
    <w:rsid w:val="00760703"/>
    <w:rsid w:val="00761D83"/>
    <w:rsid w:val="00765653"/>
    <w:rsid w:val="00770996"/>
    <w:rsid w:val="007719E3"/>
    <w:rsid w:val="00787A64"/>
    <w:rsid w:val="00793D7D"/>
    <w:rsid w:val="007B3D6C"/>
    <w:rsid w:val="007C0AB7"/>
    <w:rsid w:val="007C1EB1"/>
    <w:rsid w:val="007C221A"/>
    <w:rsid w:val="007C601A"/>
    <w:rsid w:val="007E6CE8"/>
    <w:rsid w:val="007F2073"/>
    <w:rsid w:val="007F3B74"/>
    <w:rsid w:val="007F463A"/>
    <w:rsid w:val="007F6538"/>
    <w:rsid w:val="007F7292"/>
    <w:rsid w:val="008019CD"/>
    <w:rsid w:val="00804B01"/>
    <w:rsid w:val="00815876"/>
    <w:rsid w:val="00826A29"/>
    <w:rsid w:val="008531B6"/>
    <w:rsid w:val="00875647"/>
    <w:rsid w:val="0087718F"/>
    <w:rsid w:val="00883B3A"/>
    <w:rsid w:val="00890130"/>
    <w:rsid w:val="008C3AFA"/>
    <w:rsid w:val="008D1C32"/>
    <w:rsid w:val="008D20D0"/>
    <w:rsid w:val="008D657E"/>
    <w:rsid w:val="008E5090"/>
    <w:rsid w:val="008F1690"/>
    <w:rsid w:val="008F6D7C"/>
    <w:rsid w:val="009200BC"/>
    <w:rsid w:val="00923395"/>
    <w:rsid w:val="00935615"/>
    <w:rsid w:val="009370A5"/>
    <w:rsid w:val="00940706"/>
    <w:rsid w:val="00950167"/>
    <w:rsid w:val="009579D4"/>
    <w:rsid w:val="009628AD"/>
    <w:rsid w:val="0097107A"/>
    <w:rsid w:val="00977A69"/>
    <w:rsid w:val="009861DE"/>
    <w:rsid w:val="009869A3"/>
    <w:rsid w:val="00987622"/>
    <w:rsid w:val="00993E45"/>
    <w:rsid w:val="009A0A73"/>
    <w:rsid w:val="009A4845"/>
    <w:rsid w:val="009B4335"/>
    <w:rsid w:val="009B715D"/>
    <w:rsid w:val="009C1676"/>
    <w:rsid w:val="009C3EDF"/>
    <w:rsid w:val="009D2601"/>
    <w:rsid w:val="009D7500"/>
    <w:rsid w:val="009E0A24"/>
    <w:rsid w:val="009E45A7"/>
    <w:rsid w:val="009E7A5C"/>
    <w:rsid w:val="009F1816"/>
    <w:rsid w:val="009F2640"/>
    <w:rsid w:val="009F26ED"/>
    <w:rsid w:val="009F4DE1"/>
    <w:rsid w:val="00A01159"/>
    <w:rsid w:val="00A11B30"/>
    <w:rsid w:val="00A13A01"/>
    <w:rsid w:val="00A143F8"/>
    <w:rsid w:val="00A15D41"/>
    <w:rsid w:val="00A170B2"/>
    <w:rsid w:val="00A22B0F"/>
    <w:rsid w:val="00A33D51"/>
    <w:rsid w:val="00A374A4"/>
    <w:rsid w:val="00A405B4"/>
    <w:rsid w:val="00A43E50"/>
    <w:rsid w:val="00A6415F"/>
    <w:rsid w:val="00A66F93"/>
    <w:rsid w:val="00A7011D"/>
    <w:rsid w:val="00A7080A"/>
    <w:rsid w:val="00A73AAE"/>
    <w:rsid w:val="00A84D7C"/>
    <w:rsid w:val="00A85D37"/>
    <w:rsid w:val="00A9638E"/>
    <w:rsid w:val="00AA1ACD"/>
    <w:rsid w:val="00AA355F"/>
    <w:rsid w:val="00AA5F16"/>
    <w:rsid w:val="00AA6246"/>
    <w:rsid w:val="00AB05C4"/>
    <w:rsid w:val="00AD1DB1"/>
    <w:rsid w:val="00AD7105"/>
    <w:rsid w:val="00AE1FB2"/>
    <w:rsid w:val="00AF186A"/>
    <w:rsid w:val="00AF220A"/>
    <w:rsid w:val="00B01EB8"/>
    <w:rsid w:val="00B06D22"/>
    <w:rsid w:val="00B073B0"/>
    <w:rsid w:val="00B2176C"/>
    <w:rsid w:val="00B23D75"/>
    <w:rsid w:val="00B4386E"/>
    <w:rsid w:val="00B47B30"/>
    <w:rsid w:val="00B52CE8"/>
    <w:rsid w:val="00B6174A"/>
    <w:rsid w:val="00B810A4"/>
    <w:rsid w:val="00B86EA4"/>
    <w:rsid w:val="00BA142E"/>
    <w:rsid w:val="00BA5D41"/>
    <w:rsid w:val="00BA7EEE"/>
    <w:rsid w:val="00BB3897"/>
    <w:rsid w:val="00BC5A83"/>
    <w:rsid w:val="00BD1EE2"/>
    <w:rsid w:val="00BD7619"/>
    <w:rsid w:val="00BF0FD0"/>
    <w:rsid w:val="00BF411C"/>
    <w:rsid w:val="00C01FBD"/>
    <w:rsid w:val="00C03D25"/>
    <w:rsid w:val="00C05D91"/>
    <w:rsid w:val="00C06ECA"/>
    <w:rsid w:val="00C123F6"/>
    <w:rsid w:val="00C1312D"/>
    <w:rsid w:val="00C14CE4"/>
    <w:rsid w:val="00C2291F"/>
    <w:rsid w:val="00C2353F"/>
    <w:rsid w:val="00C238D2"/>
    <w:rsid w:val="00C25CA6"/>
    <w:rsid w:val="00C46B48"/>
    <w:rsid w:val="00C477DD"/>
    <w:rsid w:val="00C628DD"/>
    <w:rsid w:val="00C632FD"/>
    <w:rsid w:val="00C65496"/>
    <w:rsid w:val="00C722BE"/>
    <w:rsid w:val="00C763A3"/>
    <w:rsid w:val="00C777D9"/>
    <w:rsid w:val="00C8727B"/>
    <w:rsid w:val="00C91412"/>
    <w:rsid w:val="00C953C4"/>
    <w:rsid w:val="00C962D0"/>
    <w:rsid w:val="00CA0B89"/>
    <w:rsid w:val="00CA1E44"/>
    <w:rsid w:val="00CB1A10"/>
    <w:rsid w:val="00CB345F"/>
    <w:rsid w:val="00CB5F73"/>
    <w:rsid w:val="00CC687A"/>
    <w:rsid w:val="00CC7A4E"/>
    <w:rsid w:val="00CD73E0"/>
    <w:rsid w:val="00CD7884"/>
    <w:rsid w:val="00CF05F9"/>
    <w:rsid w:val="00D01AFC"/>
    <w:rsid w:val="00D02F8B"/>
    <w:rsid w:val="00D25FA6"/>
    <w:rsid w:val="00D41306"/>
    <w:rsid w:val="00D459F7"/>
    <w:rsid w:val="00D550A0"/>
    <w:rsid w:val="00D56827"/>
    <w:rsid w:val="00D60F3A"/>
    <w:rsid w:val="00D61200"/>
    <w:rsid w:val="00D672C9"/>
    <w:rsid w:val="00D67353"/>
    <w:rsid w:val="00D735D2"/>
    <w:rsid w:val="00D86E2E"/>
    <w:rsid w:val="00D9695F"/>
    <w:rsid w:val="00DA1154"/>
    <w:rsid w:val="00DA454B"/>
    <w:rsid w:val="00DA5A82"/>
    <w:rsid w:val="00DA60F4"/>
    <w:rsid w:val="00DA741D"/>
    <w:rsid w:val="00DC1D36"/>
    <w:rsid w:val="00DC72D7"/>
    <w:rsid w:val="00DD6C49"/>
    <w:rsid w:val="00DD6ECF"/>
    <w:rsid w:val="00DE08F4"/>
    <w:rsid w:val="00DE369B"/>
    <w:rsid w:val="00DE6285"/>
    <w:rsid w:val="00DF0DD2"/>
    <w:rsid w:val="00E16711"/>
    <w:rsid w:val="00E247B1"/>
    <w:rsid w:val="00E31810"/>
    <w:rsid w:val="00E32067"/>
    <w:rsid w:val="00E33E66"/>
    <w:rsid w:val="00E35F2C"/>
    <w:rsid w:val="00E473BA"/>
    <w:rsid w:val="00E55B6B"/>
    <w:rsid w:val="00E60FB4"/>
    <w:rsid w:val="00E739F5"/>
    <w:rsid w:val="00E75EDA"/>
    <w:rsid w:val="00E834E2"/>
    <w:rsid w:val="00E919F2"/>
    <w:rsid w:val="00E921F2"/>
    <w:rsid w:val="00EA5CA5"/>
    <w:rsid w:val="00EB1270"/>
    <w:rsid w:val="00EE60B4"/>
    <w:rsid w:val="00EF3035"/>
    <w:rsid w:val="00F00041"/>
    <w:rsid w:val="00F007CE"/>
    <w:rsid w:val="00F1307C"/>
    <w:rsid w:val="00F1508C"/>
    <w:rsid w:val="00F2563F"/>
    <w:rsid w:val="00F27C67"/>
    <w:rsid w:val="00F30BF5"/>
    <w:rsid w:val="00F313DC"/>
    <w:rsid w:val="00F33435"/>
    <w:rsid w:val="00F418F8"/>
    <w:rsid w:val="00F420FE"/>
    <w:rsid w:val="00F7051E"/>
    <w:rsid w:val="00F746E8"/>
    <w:rsid w:val="00F84A68"/>
    <w:rsid w:val="00F86191"/>
    <w:rsid w:val="00FA5B35"/>
    <w:rsid w:val="00FA74BD"/>
    <w:rsid w:val="00FC096A"/>
    <w:rsid w:val="00FC37F7"/>
    <w:rsid w:val="00FC61BD"/>
    <w:rsid w:val="00FE2AC4"/>
    <w:rsid w:val="00FE3471"/>
    <w:rsid w:val="00FE56D3"/>
    <w:rsid w:val="00FE5D8C"/>
    <w:rsid w:val="00FE6563"/>
    <w:rsid w:val="00FE796C"/>
    <w:rsid w:val="00FF10C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hmetcnv"/>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hsd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B3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11B30"/>
    <w:pPr>
      <w:tabs>
        <w:tab w:val="center" w:pos="4153"/>
        <w:tab w:val="right" w:pos="8306"/>
      </w:tabs>
      <w:snapToGrid w:val="0"/>
    </w:pPr>
    <w:rPr>
      <w:sz w:val="20"/>
      <w:szCs w:val="20"/>
    </w:rPr>
  </w:style>
  <w:style w:type="character" w:customStyle="1" w:styleId="a4">
    <w:name w:val="頁尾 字元"/>
    <w:basedOn w:val="a0"/>
    <w:link w:val="a3"/>
    <w:uiPriority w:val="99"/>
    <w:rsid w:val="00A11B30"/>
    <w:rPr>
      <w:rFonts w:ascii="Times New Roman" w:eastAsia="新細明體" w:hAnsi="Times New Roman" w:cs="Times New Roman"/>
      <w:sz w:val="20"/>
      <w:szCs w:val="20"/>
    </w:rPr>
  </w:style>
  <w:style w:type="character" w:styleId="a5">
    <w:name w:val="page number"/>
    <w:basedOn w:val="a0"/>
    <w:rsid w:val="00A11B30"/>
  </w:style>
  <w:style w:type="paragraph" w:styleId="a6">
    <w:name w:val="Balloon Text"/>
    <w:basedOn w:val="a"/>
    <w:link w:val="a7"/>
    <w:uiPriority w:val="99"/>
    <w:semiHidden/>
    <w:unhideWhenUsed/>
    <w:rsid w:val="00A11B30"/>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A11B30"/>
    <w:rPr>
      <w:rFonts w:asciiTheme="majorHAnsi" w:eastAsiaTheme="majorEastAsia" w:hAnsiTheme="majorHAnsi" w:cstheme="majorBidi"/>
      <w:sz w:val="18"/>
      <w:szCs w:val="18"/>
    </w:rPr>
  </w:style>
  <w:style w:type="paragraph" w:styleId="a8">
    <w:name w:val="header"/>
    <w:basedOn w:val="a"/>
    <w:link w:val="a9"/>
    <w:uiPriority w:val="99"/>
    <w:unhideWhenUsed/>
    <w:rsid w:val="00F00041"/>
    <w:pPr>
      <w:tabs>
        <w:tab w:val="center" w:pos="4153"/>
        <w:tab w:val="right" w:pos="8306"/>
      </w:tabs>
      <w:snapToGrid w:val="0"/>
    </w:pPr>
    <w:rPr>
      <w:sz w:val="20"/>
      <w:szCs w:val="20"/>
    </w:rPr>
  </w:style>
  <w:style w:type="character" w:customStyle="1" w:styleId="a9">
    <w:name w:val="頁首 字元"/>
    <w:basedOn w:val="a0"/>
    <w:link w:val="a8"/>
    <w:uiPriority w:val="99"/>
    <w:rsid w:val="00F00041"/>
    <w:rPr>
      <w:rFonts w:ascii="Times New Roman" w:eastAsia="新細明體" w:hAnsi="Times New Roman" w:cs="Times New Roman"/>
      <w:sz w:val="20"/>
      <w:szCs w:val="20"/>
    </w:rPr>
  </w:style>
  <w:style w:type="paragraph" w:styleId="Web">
    <w:name w:val="Normal (Web)"/>
    <w:basedOn w:val="a"/>
    <w:uiPriority w:val="99"/>
    <w:rsid w:val="00DD6C49"/>
    <w:pPr>
      <w:widowControl/>
      <w:spacing w:before="100" w:beforeAutospacing="1" w:after="100" w:afterAutospacing="1"/>
    </w:pPr>
    <w:rPr>
      <w:rFonts w:ascii="新細明體" w:hAnsi="新細明體" w:cs="新細明體"/>
      <w:kern w:val="0"/>
    </w:rPr>
  </w:style>
  <w:style w:type="paragraph" w:styleId="aa">
    <w:name w:val="List Paragraph"/>
    <w:basedOn w:val="a"/>
    <w:uiPriority w:val="34"/>
    <w:qFormat/>
    <w:rsid w:val="00DD6C49"/>
    <w:pPr>
      <w:ind w:leftChars="200" w:left="480"/>
    </w:pPr>
    <w:rPr>
      <w:rFonts w:ascii="Calibri" w:hAnsi="Calibri"/>
      <w:szCs w:val="22"/>
    </w:rPr>
  </w:style>
  <w:style w:type="character" w:customStyle="1" w:styleId="ppg1">
    <w:name w:val="ppg1"/>
    <w:rsid w:val="00D56827"/>
    <w:rPr>
      <w:rFonts w:ascii="Arial Unicode MS" w:hAnsi="Arial Unicode MS" w:hint="default"/>
      <w:strike w:val="0"/>
      <w:dstrike w:val="0"/>
      <w:color w:val="000000"/>
      <w:sz w:val="20"/>
      <w:szCs w:val="20"/>
      <w:u w:val="none"/>
      <w:effect w:val="none"/>
    </w:rPr>
  </w:style>
  <w:style w:type="paragraph" w:styleId="ab">
    <w:name w:val="Body Text Indent"/>
    <w:basedOn w:val="a"/>
    <w:link w:val="ac"/>
    <w:rsid w:val="009F2640"/>
    <w:pPr>
      <w:adjustRightInd w:val="0"/>
      <w:spacing w:line="360" w:lineRule="atLeast"/>
      <w:ind w:left="240" w:hanging="240"/>
      <w:jc w:val="both"/>
      <w:textAlignment w:val="baseline"/>
    </w:pPr>
    <w:rPr>
      <w:rFonts w:eastAsia="標楷體"/>
      <w:kern w:val="0"/>
      <w:szCs w:val="20"/>
    </w:rPr>
  </w:style>
  <w:style w:type="character" w:customStyle="1" w:styleId="ac">
    <w:name w:val="本文縮排 字元"/>
    <w:basedOn w:val="a0"/>
    <w:link w:val="ab"/>
    <w:rsid w:val="009F2640"/>
    <w:rPr>
      <w:rFonts w:ascii="Times New Roman" w:eastAsia="標楷體" w:hAnsi="Times New Roman" w:cs="Times New Roman"/>
      <w:kern w:val="0"/>
      <w:szCs w:val="20"/>
    </w:rPr>
  </w:style>
  <w:style w:type="character" w:styleId="ad">
    <w:name w:val="Strong"/>
    <w:qFormat/>
    <w:rsid w:val="005F2D76"/>
    <w:rPr>
      <w:b/>
      <w:bCs/>
    </w:rPr>
  </w:style>
  <w:style w:type="character" w:customStyle="1" w:styleId="mailheadertext1">
    <w:name w:val="mailheadertext1"/>
    <w:rsid w:val="00C722BE"/>
    <w:rPr>
      <w:i w:val="0"/>
      <w:iCs w:val="0"/>
      <w:color w:val="353531"/>
      <w:sz w:val="18"/>
      <w:szCs w:val="18"/>
    </w:rPr>
  </w:style>
  <w:style w:type="paragraph" w:customStyle="1" w:styleId="Default">
    <w:name w:val="Default"/>
    <w:rsid w:val="004F4885"/>
    <w:pPr>
      <w:widowControl w:val="0"/>
      <w:autoSpaceDE w:val="0"/>
      <w:autoSpaceDN w:val="0"/>
      <w:adjustRightInd w:val="0"/>
    </w:pPr>
    <w:rPr>
      <w:rFonts w:ascii="Times New Roman" w:eastAsia="新細明體" w:hAnsi="Times New Roman" w:cs="Times New Roman"/>
      <w:color w:val="000000"/>
      <w:kern w:val="0"/>
      <w:szCs w:val="24"/>
    </w:rPr>
  </w:style>
  <w:style w:type="character" w:styleId="ae">
    <w:name w:val="Emphasis"/>
    <w:uiPriority w:val="20"/>
    <w:qFormat/>
    <w:rsid w:val="001038E7"/>
    <w:rPr>
      <w:i/>
      <w:iCs/>
    </w:rPr>
  </w:style>
  <w:style w:type="table" w:styleId="af">
    <w:name w:val="Table Contemporary"/>
    <w:basedOn w:val="a1"/>
    <w:rsid w:val="00735E46"/>
    <w:pPr>
      <w:widowControl w:val="0"/>
    </w:pPr>
    <w:rPr>
      <w:rFonts w:ascii="Times New Roman" w:eastAsia="新細明體" w:hAnsi="Times New Roman" w:cs="Times New Roman"/>
      <w:kern w:val="0"/>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af0">
    <w:name w:val="Hyperlink"/>
    <w:rsid w:val="00E834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mailto:shkeng@nuk.edu.tw" TargetMode="External"/><Relationship Id="rId26" Type="http://schemas.openxmlformats.org/officeDocument/2006/relationships/hyperlink" Target="mailto:log@nuk.edu.tw" TargetMode="Externa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yperlink" Target="mailto:ylchen@nuk.edu.tw"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icheng@nuk.edu.tw" TargetMode="External"/><Relationship Id="rId25" Type="http://schemas.openxmlformats.org/officeDocument/2006/relationships/hyperlink" Target="mailto:ptchuang@nuk.edu.tw" TargetMode="External"/><Relationship Id="rId33" Type="http://schemas.openxmlformats.org/officeDocument/2006/relationships/hyperlink" Target="mailto:yyang@nuk.edu.tw" TargetMode="External"/><Relationship Id="rId38" Type="http://schemas.openxmlformats.org/officeDocument/2006/relationships/hyperlink" Target="http://iem.nuk.edu.tw/eng/faculty.php?serial=4" TargetMode="External"/><Relationship Id="rId2" Type="http://schemas.openxmlformats.org/officeDocument/2006/relationships/numbering" Target="numbering.xml"/><Relationship Id="rId16" Type="http://schemas.openxmlformats.org/officeDocument/2006/relationships/hyperlink" Target="mailto:mjweng@nuk.edu.tw" TargetMode="External"/><Relationship Id="rId20" Type="http://schemas.openxmlformats.org/officeDocument/2006/relationships/hyperlink" Target="mailto:she@nuk.edu.tw" TargetMode="External"/><Relationship Id="rId29" Type="http://schemas.openxmlformats.org/officeDocument/2006/relationships/hyperlink" Target="mailto:log@nuk.edu.tw"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president@nuk.edu.tw" TargetMode="External"/><Relationship Id="rId32" Type="http://schemas.openxmlformats.org/officeDocument/2006/relationships/hyperlink" Target="mailto:linsc@nuk.edu.tw" TargetMode="External"/><Relationship Id="rId37" Type="http://schemas.openxmlformats.org/officeDocument/2006/relationships/footer" Target="footer6.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mailto:lfswang@nuk.edu.tw" TargetMode="External"/><Relationship Id="rId23" Type="http://schemas.openxmlformats.org/officeDocument/2006/relationships/hyperlink" Target="mailto:h_su@nuk.edu.tw" TargetMode="External"/><Relationship Id="rId28" Type="http://schemas.openxmlformats.org/officeDocument/2006/relationships/hyperlink" Target="mailto:log@nuk.edu.tw" TargetMode="External"/><Relationship Id="rId36" Type="http://schemas.openxmlformats.org/officeDocument/2006/relationships/footer" Target="footer5.xml"/><Relationship Id="rId10" Type="http://schemas.openxmlformats.org/officeDocument/2006/relationships/image" Target="media/image3.jpeg"/><Relationship Id="rId19" Type="http://schemas.openxmlformats.org/officeDocument/2006/relationships/hyperlink" Target="mailto:thtsai@nuk.edu.tw" TargetMode="External"/><Relationship Id="rId31" Type="http://schemas.openxmlformats.org/officeDocument/2006/relationships/hyperlink" Target="mailto:ta0731@nuk.edu.t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yytsai@nuk.edu.tw" TargetMode="External"/><Relationship Id="rId22" Type="http://schemas.openxmlformats.org/officeDocument/2006/relationships/footer" Target="footer4.xml"/><Relationship Id="rId27" Type="http://schemas.openxmlformats.org/officeDocument/2006/relationships/hyperlink" Target="mailto:ymchen@nuk.edu.tw" TargetMode="External"/><Relationship Id="rId30" Type="http://schemas.openxmlformats.org/officeDocument/2006/relationships/hyperlink" Target="mailto:linda_lee@nuk.edu.tw" TargetMode="External"/><Relationship Id="rId35" Type="http://schemas.openxmlformats.org/officeDocument/2006/relationships/hyperlink" Target="https://nscnt12.nsc.gov.tw/researcher_v5/personal_index.asp" TargetMode="External"/><Relationship Id="rId43"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389B7-7832-44FE-93E0-241DA76E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161</Pages>
  <Words>36991</Words>
  <Characters>210849</Characters>
  <Application>Microsoft Office Word</Application>
  <DocSecurity>0</DocSecurity>
  <Lines>1757</Lines>
  <Paragraphs>494</Paragraphs>
  <ScaleCrop>false</ScaleCrop>
  <Company/>
  <LinksUpToDate>false</LinksUpToDate>
  <CharactersWithSpaces>247346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superuser</cp:lastModifiedBy>
  <cp:revision>86</cp:revision>
  <cp:lastPrinted>2013-08-23T02:30:00Z</cp:lastPrinted>
  <dcterms:created xsi:type="dcterms:W3CDTF">2014-03-14T00:41:00Z</dcterms:created>
  <dcterms:modified xsi:type="dcterms:W3CDTF">2014-05-20T06:46:00Z</dcterms:modified>
</cp:coreProperties>
</file>